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055EAE">
        <w:rPr>
          <w:sz w:val="28"/>
          <w:szCs w:val="28"/>
        </w:rPr>
        <w:t>6 янва</w:t>
      </w:r>
      <w:r w:rsidR="002B7139">
        <w:rPr>
          <w:sz w:val="28"/>
          <w:szCs w:val="28"/>
        </w:rPr>
        <w:t>ря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055EAE" w:rsidRDefault="002B7139" w:rsidP="00055EAE">
      <w:pPr>
        <w:ind w:firstLine="709"/>
      </w:pPr>
      <w:r>
        <w:rPr>
          <w:szCs w:val="28"/>
        </w:rPr>
        <w:t xml:space="preserve">1. </w:t>
      </w:r>
      <w:r w:rsidR="00055EAE">
        <w:t xml:space="preserve">Временно исполняющему обязанности заместителя Губернатора Курской области А.В. </w:t>
      </w:r>
      <w:proofErr w:type="spellStart"/>
      <w:r w:rsidR="00055EAE">
        <w:t>Белостоцкому</w:t>
      </w:r>
      <w:proofErr w:type="spellEnd"/>
      <w:r w:rsidR="00055EAE">
        <w:t>:</w:t>
      </w:r>
    </w:p>
    <w:p w:rsidR="00055EAE" w:rsidRDefault="00055EAE" w:rsidP="00055EAE">
      <w:pPr>
        <w:ind w:firstLine="709"/>
      </w:pPr>
      <w:r>
        <w:t xml:space="preserve"> продолжить работу по обеспечению бесперебойного поступления льготных лекарств в аптеки Курской области;</w:t>
      </w:r>
    </w:p>
    <w:p w:rsidR="00055EAE" w:rsidRDefault="00055EAE" w:rsidP="00055EAE">
      <w:pPr>
        <w:ind w:firstLine="709"/>
      </w:pPr>
      <w:r>
        <w:t xml:space="preserve"> подготовить предложения по улучшению качества работы АО «Курская фармация». </w:t>
      </w:r>
    </w:p>
    <w:p w:rsidR="002B7139" w:rsidRPr="00055EAE" w:rsidRDefault="00055EAE" w:rsidP="00055EAE">
      <w:pPr>
        <w:ind w:firstLine="709"/>
        <w:rPr>
          <w:b/>
        </w:rPr>
      </w:pPr>
      <w:r>
        <w:rPr>
          <w:b/>
        </w:rPr>
        <w:t>Срок: до 30 января 2025 г.</w:t>
      </w:r>
    </w:p>
    <w:p w:rsidR="00055EAE" w:rsidRDefault="00055EAE" w:rsidP="00055EAE">
      <w:pPr>
        <w:pStyle w:val="ConsPlusNonformat"/>
        <w:widowControl/>
        <w:ind w:firstLine="601"/>
        <w:jc w:val="both"/>
        <w:rPr>
          <w:rFonts w:ascii="Times New Roman" w:hAnsi="Times New Roman"/>
          <w:sz w:val="28"/>
        </w:rPr>
      </w:pPr>
      <w:r w:rsidRPr="00055EAE">
        <w:rPr>
          <w:rFonts w:ascii="Times New Roman" w:hAnsi="Times New Roman" w:cs="Times New Roman"/>
          <w:sz w:val="28"/>
          <w:szCs w:val="28"/>
        </w:rPr>
        <w:t>2</w:t>
      </w:r>
      <w:r w:rsidR="002B7139">
        <w:rPr>
          <w:szCs w:val="28"/>
        </w:rPr>
        <w:t xml:space="preserve">. </w:t>
      </w:r>
      <w:r>
        <w:rPr>
          <w:rFonts w:ascii="Times New Roman" w:hAnsi="Times New Roman"/>
          <w:sz w:val="28"/>
        </w:rPr>
        <w:t>Временно исполняющему обязанности заместителя Губернатора Курской области Р.Ю. Денисову, временно исполняющему обязанности заместителя Председателя Правительства Курской области О.А. Крутько:</w:t>
      </w:r>
    </w:p>
    <w:p w:rsidR="00055EAE" w:rsidRDefault="00055EAE" w:rsidP="00055EAE">
      <w:pPr>
        <w:pStyle w:val="ConsPlusNonformat"/>
        <w:widowControl/>
        <w:ind w:firstLine="6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продолжить работу по оформлению и выдаче жителям приграничных районов Курской области сертификатов на приобретение жилья;</w:t>
      </w:r>
    </w:p>
    <w:p w:rsidR="00055EAE" w:rsidRDefault="00055EAE" w:rsidP="00055EAE">
      <w:pPr>
        <w:ind w:firstLine="709"/>
      </w:pPr>
      <w:r>
        <w:t xml:space="preserve">в срочном порядке направить специалистов в Администрацию </w:t>
      </w:r>
      <w:proofErr w:type="spellStart"/>
      <w:r>
        <w:t>Суджанского</w:t>
      </w:r>
      <w:proofErr w:type="spellEnd"/>
      <w:r>
        <w:t xml:space="preserve"> района для оказания помощи в подготовке документов для получения жителями сертификатов на приобретение жилья. По результатам проинформировать временно исполняющего обязанности Губернатора Курской области А.Е. </w:t>
      </w:r>
      <w:proofErr w:type="spellStart"/>
      <w:r>
        <w:t>Хинштейна</w:t>
      </w:r>
      <w:proofErr w:type="spellEnd"/>
      <w:r>
        <w:t xml:space="preserve"> в установленном порядке.</w:t>
      </w:r>
    </w:p>
    <w:p w:rsidR="002B7139" w:rsidRPr="00055EAE" w:rsidRDefault="00055EAE" w:rsidP="00055EAE">
      <w:pPr>
        <w:ind w:firstLine="709"/>
        <w:rPr>
          <w:b/>
        </w:rPr>
      </w:pPr>
      <w:r>
        <w:rPr>
          <w:b/>
        </w:rPr>
        <w:t>Срок: до 10 января 2025 г.</w:t>
      </w:r>
    </w:p>
    <w:p w:rsidR="00055EAE" w:rsidRDefault="002B7139" w:rsidP="00055EAE">
      <w:pPr>
        <w:pStyle w:val="ConsPlusNonformat"/>
        <w:widowControl/>
        <w:ind w:firstLine="601"/>
        <w:jc w:val="both"/>
        <w:rPr>
          <w:rFonts w:ascii="Times New Roman" w:hAnsi="Times New Roman"/>
          <w:sz w:val="28"/>
        </w:rPr>
      </w:pPr>
      <w:r w:rsidRPr="00055EAE">
        <w:rPr>
          <w:rFonts w:ascii="Times New Roman" w:hAnsi="Times New Roman" w:cs="Times New Roman"/>
          <w:sz w:val="28"/>
          <w:szCs w:val="28"/>
        </w:rPr>
        <w:t>3</w:t>
      </w:r>
      <w:r>
        <w:rPr>
          <w:szCs w:val="28"/>
        </w:rPr>
        <w:t xml:space="preserve">. </w:t>
      </w:r>
      <w:r w:rsidR="00055EAE">
        <w:rPr>
          <w:rFonts w:ascii="Times New Roman" w:hAnsi="Times New Roman"/>
          <w:sz w:val="28"/>
        </w:rPr>
        <w:t>Рекомендовать главам приграничных районов Курской области:</w:t>
      </w:r>
    </w:p>
    <w:p w:rsidR="00055EAE" w:rsidRDefault="00055EAE" w:rsidP="00055EAE">
      <w:pPr>
        <w:pStyle w:val="ConsPlusNonformat"/>
        <w:widowControl/>
        <w:ind w:firstLine="6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внимательней подходить к качеству подготовки документов для выдачи жителям сертификатов на получение жилья;</w:t>
      </w:r>
    </w:p>
    <w:p w:rsidR="002B7139" w:rsidRPr="00055EAE" w:rsidRDefault="00055EAE" w:rsidP="00055EAE">
      <w:pPr>
        <w:pStyle w:val="ConsPlusNonformat"/>
        <w:widowControl/>
        <w:ind w:firstLine="6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незамедлительно реагировать на поступающие обращения граждан.</w:t>
      </w:r>
    </w:p>
    <w:p w:rsidR="00055EAE" w:rsidRDefault="002B7139" w:rsidP="00055EAE">
      <w:pPr>
        <w:ind w:firstLine="567"/>
      </w:pPr>
      <w:r>
        <w:rPr>
          <w:szCs w:val="28"/>
        </w:rPr>
        <w:t xml:space="preserve">4. </w:t>
      </w:r>
      <w:r w:rsidR="00055EAE">
        <w:t>Временно исполняющему обязанности заместителя Губернатора Курской области С.И. Стародубцеву:</w:t>
      </w:r>
    </w:p>
    <w:p w:rsidR="00055EAE" w:rsidRDefault="00055EAE" w:rsidP="00055EAE">
      <w:pPr>
        <w:ind w:firstLine="709"/>
      </w:pPr>
      <w:r>
        <w:t>продолжить работу с торговыми сетями Курской области, направленную на снижение цен на продукты питания первой необходимости;</w:t>
      </w:r>
    </w:p>
    <w:p w:rsidR="00055EAE" w:rsidRDefault="00055EAE" w:rsidP="00055EAE">
      <w:pPr>
        <w:ind w:firstLine="709"/>
      </w:pPr>
      <w:r>
        <w:t xml:space="preserve">совместно с заинтересованными службами подготовить предложения по организации проверок качества продаваемой продукции в торговых сетях Курской области. По результатам проинформировать временно исполняющего обязанности Губернатора Курской области А.Е. </w:t>
      </w:r>
      <w:proofErr w:type="spellStart"/>
      <w:r>
        <w:t>Хинштейна</w:t>
      </w:r>
      <w:proofErr w:type="spellEnd"/>
      <w:r>
        <w:t xml:space="preserve"> в установленном порядке.</w:t>
      </w:r>
    </w:p>
    <w:p w:rsidR="002B7139" w:rsidRPr="00055EAE" w:rsidRDefault="00055EAE" w:rsidP="00055EAE">
      <w:pPr>
        <w:ind w:firstLine="709"/>
        <w:rPr>
          <w:b/>
        </w:rPr>
      </w:pPr>
      <w:r>
        <w:rPr>
          <w:b/>
        </w:rPr>
        <w:t>Срок: до 20 января 2025 г.</w:t>
      </w:r>
    </w:p>
    <w:p w:rsidR="00055EAE" w:rsidRDefault="002B7139" w:rsidP="00055EAE">
      <w:pPr>
        <w:ind w:firstLine="709"/>
      </w:pPr>
      <w:r>
        <w:rPr>
          <w:szCs w:val="28"/>
        </w:rPr>
        <w:t xml:space="preserve">5. </w:t>
      </w:r>
      <w:r w:rsidR="00055EAE">
        <w:t xml:space="preserve">Временно исполняющему обязанности заместителя Председателя Правительства Курской области – министру экономического развития Курской области Л.Г. Осипову совместно с заинтересованными исполнительными органами Курской области выстроить систему еженедельного мониторинга выполнения национальных проектов. По результатам проинформировать временно исполняющего обязанности Губернатора Курской области А.Е. </w:t>
      </w:r>
      <w:proofErr w:type="spellStart"/>
      <w:r w:rsidR="00055EAE">
        <w:t>Хинштейна</w:t>
      </w:r>
      <w:proofErr w:type="spellEnd"/>
      <w:r w:rsidR="00055EAE">
        <w:t xml:space="preserve"> в установленном порядке.</w:t>
      </w:r>
    </w:p>
    <w:p w:rsidR="002B7139" w:rsidRPr="00055EAE" w:rsidRDefault="00055EAE" w:rsidP="00055EAE">
      <w:pPr>
        <w:ind w:firstLine="709"/>
        <w:rPr>
          <w:b/>
        </w:rPr>
      </w:pPr>
      <w:r>
        <w:rPr>
          <w:b/>
        </w:rPr>
        <w:t>Срок: до 30 января 2025 г.</w:t>
      </w:r>
    </w:p>
    <w:p w:rsidR="002B7139" w:rsidRPr="00055EAE" w:rsidRDefault="002B7139" w:rsidP="00055EAE">
      <w:pPr>
        <w:pStyle w:val="ConsPlusNonformat"/>
        <w:widowControl/>
        <w:ind w:firstLine="601"/>
        <w:jc w:val="both"/>
        <w:rPr>
          <w:rFonts w:ascii="Times New Roman" w:hAnsi="Times New Roman"/>
          <w:sz w:val="28"/>
        </w:rPr>
      </w:pPr>
      <w:r w:rsidRPr="00055EAE">
        <w:rPr>
          <w:rFonts w:ascii="Times New Roman" w:hAnsi="Times New Roman" w:cs="Times New Roman"/>
          <w:sz w:val="28"/>
          <w:szCs w:val="28"/>
        </w:rPr>
        <w:lastRenderedPageBreak/>
        <w:t>6</w:t>
      </w:r>
      <w:r>
        <w:rPr>
          <w:szCs w:val="28"/>
        </w:rPr>
        <w:t xml:space="preserve">. </w:t>
      </w:r>
      <w:r w:rsidR="00055EAE">
        <w:rPr>
          <w:rFonts w:ascii="Times New Roman" w:hAnsi="Times New Roman"/>
          <w:sz w:val="28"/>
        </w:rPr>
        <w:t>Исполняющему обязанности председателя комитета региональной безопасности О.Э. Горячеву продолжить работу по обеспечению безопасности жителей Курской области в праздничные дни.</w:t>
      </w:r>
    </w:p>
    <w:p w:rsidR="002B7139" w:rsidRPr="00055EAE" w:rsidRDefault="002B7139" w:rsidP="00055EAE">
      <w:pPr>
        <w:ind w:firstLine="709"/>
      </w:pPr>
      <w:r>
        <w:rPr>
          <w:szCs w:val="28"/>
        </w:rPr>
        <w:t xml:space="preserve">7. </w:t>
      </w:r>
      <w:r w:rsidR="00055EAE">
        <w:t xml:space="preserve">Рекомендовать Главе города </w:t>
      </w:r>
      <w:r w:rsidR="00CE1C73">
        <w:t xml:space="preserve">Курска И.В. </w:t>
      </w:r>
      <w:proofErr w:type="spellStart"/>
      <w:r w:rsidR="00CE1C73">
        <w:t>Куцаку</w:t>
      </w:r>
      <w:proofErr w:type="spellEnd"/>
      <w:r w:rsidR="00CE1C73">
        <w:t xml:space="preserve"> совместно с </w:t>
      </w:r>
      <w:r w:rsidR="00055EAE">
        <w:t xml:space="preserve">Центром управления регионом Курской области взять на личный контроль поступившие в праздничные дни от жителей жалобы на работу жилищно-коммунального хозяйства города Курска, незамедлительно принять необходимые меры и проинформировать заявителей. </w:t>
      </w:r>
    </w:p>
    <w:p w:rsidR="00055EAE" w:rsidRDefault="002B7139" w:rsidP="00055EAE">
      <w:pPr>
        <w:pStyle w:val="ConsPlusNonformat"/>
        <w:widowControl/>
        <w:ind w:firstLine="601"/>
        <w:jc w:val="both"/>
        <w:rPr>
          <w:rFonts w:ascii="Times New Roman" w:hAnsi="Times New Roman"/>
          <w:sz w:val="28"/>
        </w:rPr>
      </w:pPr>
      <w:r w:rsidRPr="00055EAE">
        <w:rPr>
          <w:rFonts w:ascii="Times New Roman" w:hAnsi="Times New Roman" w:cs="Times New Roman"/>
          <w:sz w:val="28"/>
          <w:szCs w:val="28"/>
        </w:rPr>
        <w:t>8</w:t>
      </w:r>
      <w:r>
        <w:rPr>
          <w:szCs w:val="28"/>
        </w:rPr>
        <w:t xml:space="preserve">. </w:t>
      </w:r>
      <w:r w:rsidR="00055EAE">
        <w:rPr>
          <w:rFonts w:ascii="Times New Roman" w:hAnsi="Times New Roman"/>
          <w:sz w:val="28"/>
        </w:rPr>
        <w:t>Временно исполняющему обязанности министра имущества Курской области Д.А. Савину, временно исполняющему обязанности министра по государственной охране объектов культу</w:t>
      </w:r>
      <w:r w:rsidR="00CE1C73">
        <w:rPr>
          <w:rFonts w:ascii="Times New Roman" w:hAnsi="Times New Roman"/>
          <w:sz w:val="28"/>
        </w:rPr>
        <w:t xml:space="preserve">рного наследия Курской области </w:t>
      </w:r>
      <w:bookmarkStart w:id="0" w:name="_GoBack"/>
      <w:bookmarkEnd w:id="0"/>
      <w:r w:rsidR="00055EAE">
        <w:rPr>
          <w:rFonts w:ascii="Times New Roman" w:hAnsi="Times New Roman"/>
          <w:sz w:val="28"/>
        </w:rPr>
        <w:t xml:space="preserve">И.А. </w:t>
      </w:r>
      <w:proofErr w:type="spellStart"/>
      <w:r w:rsidR="00055EAE">
        <w:rPr>
          <w:rFonts w:ascii="Times New Roman" w:hAnsi="Times New Roman"/>
          <w:sz w:val="28"/>
        </w:rPr>
        <w:t>Мусьял</w:t>
      </w:r>
      <w:proofErr w:type="spellEnd"/>
      <w:r w:rsidR="00055EAE">
        <w:rPr>
          <w:rFonts w:ascii="Times New Roman" w:hAnsi="Times New Roman"/>
          <w:sz w:val="28"/>
        </w:rPr>
        <w:t xml:space="preserve"> пересмотреть подход к работе по организации подготовки к 1000-летию города Курска и подготовить предложения по приведению в порядок объектов культурного наследия города.</w:t>
      </w:r>
    </w:p>
    <w:p w:rsidR="00055EAE" w:rsidRDefault="00055EAE" w:rsidP="00055EAE">
      <w:pPr>
        <w:ind w:firstLine="709"/>
        <w:rPr>
          <w:b/>
        </w:rPr>
      </w:pPr>
      <w:r>
        <w:rPr>
          <w:b/>
        </w:rPr>
        <w:t>Срок: до 1 февраля 2025 г.</w:t>
      </w:r>
    </w:p>
    <w:p w:rsidR="00E21E2E" w:rsidRPr="00C71E7F" w:rsidRDefault="00E21E2E" w:rsidP="00055EAE">
      <w:pPr>
        <w:ind w:firstLine="709"/>
        <w:rPr>
          <w:b/>
          <w:szCs w:val="28"/>
        </w:rPr>
      </w:pPr>
    </w:p>
    <w:sectPr w:rsidR="00E21E2E" w:rsidRPr="00C71E7F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15076A"/>
    <w:rsid w:val="00151B87"/>
    <w:rsid w:val="00235160"/>
    <w:rsid w:val="00242772"/>
    <w:rsid w:val="002B7139"/>
    <w:rsid w:val="003710CC"/>
    <w:rsid w:val="00556714"/>
    <w:rsid w:val="006025F2"/>
    <w:rsid w:val="007C4518"/>
    <w:rsid w:val="0090349E"/>
    <w:rsid w:val="009C5C5C"/>
    <w:rsid w:val="00A811F3"/>
    <w:rsid w:val="00AF4D92"/>
    <w:rsid w:val="00BD47F0"/>
    <w:rsid w:val="00BE3E5D"/>
    <w:rsid w:val="00C13745"/>
    <w:rsid w:val="00C71E7F"/>
    <w:rsid w:val="00CC0B6F"/>
    <w:rsid w:val="00CE1C73"/>
    <w:rsid w:val="00E21E2E"/>
    <w:rsid w:val="00E4269B"/>
    <w:rsid w:val="00EC7DF2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42</cp:revision>
  <dcterms:created xsi:type="dcterms:W3CDTF">2017-04-03T14:45:00Z</dcterms:created>
  <dcterms:modified xsi:type="dcterms:W3CDTF">2025-01-09T14:09:00Z</dcterms:modified>
</cp:coreProperties>
</file>