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ГУБЕРНАТОР КУРСКОЙ ОБЛАСТИ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РАСПОРЯЖЕНИЕ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от 6 августа 2009 г. N 665-р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О СОЗДАНИИ РАБОЧЕЙ ГРУППЫ ПО ДЕЛАМ КАЗАЧЕСТВА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КУРСКОЙ ОБЛАСТИ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целях реализации государственной политики Российской Федерации в отношении российского казачества на территории Курской области: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Создать рабочую группу по делам казачества Курской области.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Утвердить </w:t>
      </w:r>
      <w:hyperlink w:anchor="Par26" w:history="1">
        <w:r>
          <w:rPr>
            <w:rFonts w:ascii="Times New Roman" w:hAnsi="Times New Roman" w:cs="Times New Roman"/>
            <w:color w:val="0000FF"/>
            <w:sz w:val="16"/>
            <w:szCs w:val="16"/>
          </w:rPr>
          <w:t>Положение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 рабочей группе по делам казачества Курской области и ее </w:t>
      </w:r>
      <w:hyperlink w:anchor="Par60" w:history="1">
        <w:r>
          <w:rPr>
            <w:rFonts w:ascii="Times New Roman" w:hAnsi="Times New Roman" w:cs="Times New Roman"/>
            <w:color w:val="0000FF"/>
            <w:sz w:val="16"/>
            <w:szCs w:val="16"/>
          </w:rPr>
          <w:t>состав</w:t>
        </w:r>
      </w:hyperlink>
      <w:r>
        <w:rPr>
          <w:rFonts w:ascii="Times New Roman" w:hAnsi="Times New Roman" w:cs="Times New Roman"/>
          <w:sz w:val="16"/>
          <w:szCs w:val="16"/>
        </w:rPr>
        <w:t>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Распоряжение вступает в силу со дня его подписания.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Губернатор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Курской области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А.Н.МИХАЙЛОВ</w:t>
      </w:r>
    </w:p>
    <w:p w:rsidR="0033366B" w:rsidRDefault="0033366B" w:rsidP="00ED2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Утверждено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распоряжением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Губернатора Курской области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6 августа 2009 г. N 665-р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Par26"/>
      <w:bookmarkEnd w:id="0"/>
      <w:r>
        <w:rPr>
          <w:rFonts w:ascii="Times New Roman" w:hAnsi="Times New Roman" w:cs="Times New Roman"/>
          <w:b/>
          <w:bCs/>
          <w:sz w:val="16"/>
          <w:szCs w:val="16"/>
        </w:rPr>
        <w:t>ПОЛОЖЕНИЕ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О РАБОЧЕЙ ГРУППЕ ПО ДЕЛАМ КАЗАЧЕСТВА КУРСКОЙ ОБЛАСТИ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Рабочая группа по делам казачества Курской области (далее - рабочая группа) является совещательным и консультативным органом, образованным в целях содействия реализации государственной политики в отношении российского казачества.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Основными задачами рабочей группы являются: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обеспечение взаимодействия органов государственной власти и органов местного самоуправления с казачьими обществами и общественными объединениями казачества Курской области (далее - область);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анализ деятельности казачьих обществ и подготовка предложений по привлечению членов казачьих обществ к государственной и иной службе с учетом возможностей казачьих обществ и потребностей органов исполнительной власти в привлечении казаков (по основным направлениям деятельности казачьих обществ);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- рассмотрение возможности привлечения членов казачьих обществ в рамках действующих нормативных правовых актов к охране общественного порядка, охране объектов, находящихся в государственной и муниципальной собственности, обеспечению экологической и пожарной безопасности, мероприятиям по предупреждению и ликвидации последствий стихийных бедствий, по гражданской и территориальной обороне, природоохранным мероприятиям, охране объектов обеспечения жизнедеятельности населения и подготовка предложений по совершенствованию законодательства по этим вопросам;</w:t>
      </w:r>
      <w:proofErr w:type="gramEnd"/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оказание необходимой помощи в заключени</w:t>
      </w:r>
      <w:proofErr w:type="gramStart"/>
      <w:r>
        <w:rPr>
          <w:rFonts w:ascii="Times New Roman" w:hAnsi="Times New Roman" w:cs="Times New Roman"/>
          <w:sz w:val="16"/>
          <w:szCs w:val="16"/>
        </w:rPr>
        <w:t>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договоров (соглашений) органами государственной власти и органами местного самоуправления муниципальных образований области с казачьими обществами по основным направлениям деятельности.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hyperlink w:anchor="Par60" w:history="1">
        <w:r>
          <w:rPr>
            <w:rFonts w:ascii="Times New Roman" w:hAnsi="Times New Roman" w:cs="Times New Roman"/>
            <w:color w:val="0000FF"/>
            <w:sz w:val="16"/>
            <w:szCs w:val="16"/>
          </w:rPr>
          <w:t>Состав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рабочей группы, в том числе руководитель рабочей группы, утверждаются Губернатором Курской области.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В состав рабочей группы входят представители территориальных органов федеральных органов государственной власти, органов государственной власти области, органов местного самоуправления муниципальных образований области, казачьих обществ, казачьих общественных организаций.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В своей деятельности рабочая группа руководствуется </w:t>
      </w:r>
      <w:hyperlink r:id="rId5" w:history="1">
        <w:r>
          <w:rPr>
            <w:rFonts w:ascii="Times New Roman" w:hAnsi="Times New Roman" w:cs="Times New Roman"/>
            <w:color w:val="0000FF"/>
            <w:sz w:val="16"/>
            <w:szCs w:val="16"/>
          </w:rPr>
          <w:t>Конституцией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области и настоящим Положением.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 Рабочая группа для выполнения своих задач имеет право;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запрашивать и получать в установленном порядке необходимые материалы от органов государственной власти области, органов местного самоуправления, общественных объединений и научных организаций, а также от казачьих обществ и общественных объединений казачества;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приглашать на свои заседания должностных лиц органов государственной власти области, органов местного самоуправления, представителей общественных объединений, научных организаций, казачьих обществ и общественных объединений казачества;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привлекать в установленном порядке к работе рабочей группы ученых и специалистов, в том числе на договорной основе;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направлять членов рабочей группы для участия в мероприятиях, проводимых казачьими обществами и общественными объединениями казачества, а также в мероприятиях, проводимых органами государственной власти области, органами местного самоуправления, на которых обсуждаются вопросы, касающиеся российского казачества;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принимать участие в подготовке проектов нормативных правовых актов по вопросам реализации государственной политики в отношении казачества в Курской области;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организовывать взаимодействие с органами государственной власти области, органами местного самоуправления муниципальных образований области по основным вопросам своей деятельности;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анализировать деятельность казачьих обществ и общественных объединений казачества в области по направлению своей работы, готовить предложения по ее совершенствованию.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7. Основной формой работы рабочей группы являются ее заседания, которые проводятся по мере необходимости, но не реже одного раза в год.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Заседания рабочей группы ведет руководитель рабочей группы либо его заместитель. Заседание рабочей группы считается правомочным, если на нем присутствует не менее половины его членов.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Решения принимаются большинством голосов от числа членов рабочей группы, участвующих в голосовании, и оформляются протоколом, который подписывает руководитель рабочей группы либо его заместитель. Принимаемые решения носят рекомендательный характер.</w:t>
      </w:r>
    </w:p>
    <w:p w:rsidR="0033366B" w:rsidRDefault="0033366B" w:rsidP="0033366B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Рабочая группа прекращает свою деятельность по решению Губернатора Курской области.</w:t>
      </w: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3366B" w:rsidRDefault="0033366B" w:rsidP="0033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sectPr w:rsidR="0033366B" w:rsidSect="00ED238B">
      <w:pgSz w:w="11905" w:h="16838"/>
      <w:pgMar w:top="1134" w:right="423" w:bottom="1134" w:left="42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6F"/>
    <w:rsid w:val="0033366B"/>
    <w:rsid w:val="003E556F"/>
    <w:rsid w:val="0098680B"/>
    <w:rsid w:val="00C321A3"/>
    <w:rsid w:val="00E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D1A08FF955FBC3C135FB09D29CE8303A64D34384ABF11E254963Z26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Саворовская Ольга Владимировна</cp:lastModifiedBy>
  <cp:revision>4</cp:revision>
  <dcterms:created xsi:type="dcterms:W3CDTF">2017-08-02T12:58:00Z</dcterms:created>
  <dcterms:modified xsi:type="dcterms:W3CDTF">2022-03-16T08:10:00Z</dcterms:modified>
</cp:coreProperties>
</file>