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289"/>
        <w:gridCol w:w="2942"/>
      </w:tblGrid>
      <w:tr w:rsidR="000234BB" w:rsidRPr="006E40E7" w:rsidTr="000234BB">
        <w:trPr>
          <w:trHeight w:val="788"/>
        </w:trPr>
        <w:tc>
          <w:tcPr>
            <w:tcW w:w="3056" w:type="dxa"/>
          </w:tcPr>
          <w:p w:rsidR="000234BB" w:rsidRPr="000234BB" w:rsidRDefault="000234BB" w:rsidP="0002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0234BB" w:rsidRPr="000234BB" w:rsidRDefault="000234BB" w:rsidP="0002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234BB" w:rsidRPr="006E40E7" w:rsidRDefault="000234BB" w:rsidP="0002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0E7">
              <w:rPr>
                <w:rFonts w:ascii="Times New Roman" w:hAnsi="Times New Roman" w:cs="Times New Roman"/>
                <w:sz w:val="28"/>
                <w:szCs w:val="28"/>
              </w:rPr>
              <w:t>Приложение №10</w:t>
            </w:r>
          </w:p>
          <w:p w:rsidR="000234BB" w:rsidRPr="006E40E7" w:rsidRDefault="000234BB" w:rsidP="0002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0E7">
              <w:rPr>
                <w:rFonts w:ascii="Times New Roman" w:hAnsi="Times New Roman" w:cs="Times New Roman"/>
                <w:sz w:val="28"/>
                <w:szCs w:val="28"/>
              </w:rPr>
              <w:t>к Единой учетной</w:t>
            </w:r>
          </w:p>
          <w:p w:rsidR="000234BB" w:rsidRPr="006E40E7" w:rsidRDefault="000234BB" w:rsidP="0002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0E7">
              <w:rPr>
                <w:rFonts w:ascii="Times New Roman" w:hAnsi="Times New Roman" w:cs="Times New Roman"/>
                <w:sz w:val="28"/>
                <w:szCs w:val="28"/>
              </w:rPr>
              <w:t>политике при централизации бюджетного учета</w:t>
            </w:r>
          </w:p>
        </w:tc>
      </w:tr>
    </w:tbl>
    <w:p w:rsidR="000234BB" w:rsidRPr="006E40E7" w:rsidRDefault="000234BB" w:rsidP="0002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4BB" w:rsidRPr="006E40E7" w:rsidRDefault="000234BB" w:rsidP="0002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E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0234BB" w:rsidRPr="006E40E7" w:rsidRDefault="000234BB" w:rsidP="0002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E7">
        <w:rPr>
          <w:rFonts w:ascii="Times New Roman" w:hAnsi="Times New Roman" w:cs="Times New Roman"/>
          <w:b/>
          <w:sz w:val="28"/>
          <w:szCs w:val="28"/>
        </w:rPr>
        <w:t>организации и осуществления внутреннего контроля</w:t>
      </w:r>
      <w:r w:rsidRPr="006E40E7">
        <w:rPr>
          <w:rFonts w:ascii="Times New Roman" w:hAnsi="Times New Roman" w:cs="Times New Roman"/>
          <w:sz w:val="28"/>
          <w:szCs w:val="28"/>
        </w:rPr>
        <w:t xml:space="preserve"> </w:t>
      </w:r>
      <w:r w:rsidRPr="006E40E7">
        <w:rPr>
          <w:rFonts w:ascii="Times New Roman" w:hAnsi="Times New Roman" w:cs="Times New Roman"/>
          <w:b/>
          <w:sz w:val="28"/>
          <w:szCs w:val="28"/>
        </w:rPr>
        <w:t xml:space="preserve"> службы по организации бюджетного (бухгалтерского) учета и отчетности</w:t>
      </w:r>
      <w:r w:rsidRPr="006E40E7">
        <w:rPr>
          <w:rFonts w:ascii="Times New Roman" w:hAnsi="Times New Roman" w:cs="Times New Roman"/>
          <w:sz w:val="28"/>
          <w:szCs w:val="28"/>
        </w:rPr>
        <w:t xml:space="preserve"> </w:t>
      </w:r>
      <w:r w:rsidRPr="006E40E7">
        <w:rPr>
          <w:rFonts w:ascii="Times New Roman" w:hAnsi="Times New Roman" w:cs="Times New Roman"/>
          <w:b/>
          <w:sz w:val="28"/>
          <w:szCs w:val="28"/>
        </w:rPr>
        <w:t>Уполномоченной организации</w:t>
      </w:r>
    </w:p>
    <w:p w:rsidR="000234BB" w:rsidRPr="006E40E7" w:rsidRDefault="000234BB" w:rsidP="0002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34BB" w:rsidRPr="006E40E7" w:rsidRDefault="000234BB" w:rsidP="000234B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234BB" w:rsidRPr="006E40E7" w:rsidRDefault="000234BB" w:rsidP="000234B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Настоящий порядок организации и осуществления внутреннего контроля (далее – Порядок) разработан для использования в структурном подразделении – службе по организации бюджетного (бухгалтерского) учета и отчетности (далее – служба) в соответствии с Уставом областного казенного учреждения «Центр бюджетного учета», приказом от 02.03.2023 №25 «Об утверждении Порядка проведения внутреннего контроля ОКУ «Центр бюджетного учета»», действующим законодательством РФ.</w:t>
      </w:r>
      <w:proofErr w:type="gramEnd"/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1.2. Настоящий Порядок определяет: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цели, задачи, принципы и объекты внутреннего контроля;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организацию внутреннего контроля.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1.3. Целью внутреннего контроля является обеспечение соблюдения законодательства РФ в части исполнения функций по ведению бюджетного (бухгалтерского) учета и формированию бюджетной (бухгалтерской) отчетности, начислению и оплате труда, иных выплат и связанных с ними обязательных платежей в бюджеты бюджетной системы Российской Федерации и в государственные внебюджетные фонды, формированию налоговой отчетности в обслуживаемых учреждениях, повышение качества ведения бухгалтерского учета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>оставления и достоверности бюджетной (бухгалтерской) отчетности.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1.4. Задачи внутреннего контроля: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контроль на соответствие  совершаемых фактов хозяйственной жизни нормативным правовым актам, регулирующим ведение бухгалтерского учета и составление бюджетной (бухгалтерской) отчетности</w:t>
      </w:r>
      <w:r w:rsidR="00F86D6E" w:rsidRPr="006E40E7">
        <w:rPr>
          <w:rFonts w:ascii="Times New Roman" w:hAnsi="Times New Roman" w:cs="Times New Roman"/>
          <w:sz w:val="28"/>
          <w:szCs w:val="28"/>
        </w:rPr>
        <w:t>,</w:t>
      </w:r>
      <w:r w:rsidRPr="006E40E7">
        <w:rPr>
          <w:rFonts w:ascii="Times New Roman" w:hAnsi="Times New Roman" w:cs="Times New Roman"/>
          <w:sz w:val="28"/>
          <w:szCs w:val="28"/>
        </w:rPr>
        <w:t xml:space="preserve"> и  положениям учетной политики;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установление полноты и достоверности отражения фактов хозяйственной жизни в учете и отчетности.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1.5. Объекты внутреннего контроля: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контракты и договоры на приобретение продукции (работ, услуг), договоры аренды имущества, договоры на безвозмездное поступление  активов  и пр.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первичные учетные документы и регистры учета;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факты хозяйственной жизни, отраженные в учете;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lastRenderedPageBreak/>
        <w:t>бюджетная (бухгалтерская), налоговая, статистическая и иная отчетность.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1.6. Субъектами системы внутреннего контроля являются: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руководитель службы, его заместители;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работники службы на всех уровнях.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Служба не несет ответственность за соответствие первичных учетных документов, составленных работниками обслуживаемых учреждений, свершившимся фактам хозяйственной жизни.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Достоверность данных, содержащихся в первичных учетных документах</w:t>
      </w:r>
      <w:r w:rsidR="00F86D6E" w:rsidRPr="006E40E7">
        <w:rPr>
          <w:rFonts w:ascii="Times New Roman" w:hAnsi="Times New Roman" w:cs="Times New Roman"/>
          <w:sz w:val="28"/>
          <w:szCs w:val="28"/>
        </w:rPr>
        <w:t>,</w:t>
      </w:r>
      <w:r w:rsidRPr="006E40E7">
        <w:rPr>
          <w:rFonts w:ascii="Times New Roman" w:hAnsi="Times New Roman" w:cs="Times New Roman"/>
          <w:sz w:val="28"/>
          <w:szCs w:val="28"/>
        </w:rPr>
        <w:t xml:space="preserve"> обеспечивают лица, ответственные за оформление факта хозяйственной жизни и (или) подписавшие эти документы.</w:t>
      </w:r>
    </w:p>
    <w:p w:rsidR="000234BB" w:rsidRPr="006E40E7" w:rsidRDefault="000234BB" w:rsidP="0002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4BB" w:rsidRPr="006E40E7" w:rsidRDefault="000234BB" w:rsidP="0002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E7">
        <w:rPr>
          <w:rFonts w:ascii="Times New Roman" w:hAnsi="Times New Roman" w:cs="Times New Roman"/>
          <w:b/>
          <w:sz w:val="28"/>
          <w:szCs w:val="28"/>
        </w:rPr>
        <w:t>2.Организация внутреннего финансового контроля</w:t>
      </w:r>
    </w:p>
    <w:p w:rsidR="000234BB" w:rsidRPr="006E40E7" w:rsidRDefault="000234BB" w:rsidP="00023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2.1. 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Внутренний контроль осуществляется непрерывно руководителями (заместителями руководителей) структурных подразделений и работниками службы на всех уровнях, организующими, выполняющими, обеспечивающими исполнени</w:t>
      </w:r>
      <w:r w:rsidR="00F86D6E" w:rsidRPr="006E40E7">
        <w:rPr>
          <w:rFonts w:ascii="Times New Roman" w:hAnsi="Times New Roman" w:cs="Times New Roman"/>
          <w:sz w:val="28"/>
          <w:szCs w:val="28"/>
        </w:rPr>
        <w:t>е</w:t>
      </w:r>
      <w:r w:rsidRPr="006E40E7">
        <w:rPr>
          <w:rFonts w:ascii="Times New Roman" w:hAnsi="Times New Roman" w:cs="Times New Roman"/>
          <w:sz w:val="28"/>
          <w:szCs w:val="28"/>
        </w:rPr>
        <w:t xml:space="preserve"> функций по ведению бюджетного (бухгалтерского) учета и формированию бюджетной (бухгалтерской) отчетности, начислению и оплате труда, иных выплат и связанных с ними обязательных платежей в бюджеты бюджетной системы Российской Федерации и в государственные внебюджетные фонды, формированию налоговой отчетности в обслуживаемых учреждениях</w:t>
      </w:r>
      <w:proofErr w:type="gramEnd"/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2.2. Разграничение функций и ответственности лиц, задействованных в функционировании системы внутреннего контроля, определяется положениями о соответствующих структурных подразделениях, организационно-распорядительными документами и должностными инструкциями работников.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Внутренний контроль в осуществляется в следующих формах:</w:t>
      </w:r>
      <w:proofErr w:type="gramEnd"/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предварительный контроль </w:t>
      </w:r>
      <w:r w:rsidR="00F86D6E" w:rsidRPr="006E40E7">
        <w:rPr>
          <w:rFonts w:ascii="Times New Roman" w:hAnsi="Times New Roman" w:cs="Times New Roman"/>
          <w:sz w:val="28"/>
          <w:szCs w:val="28"/>
        </w:rPr>
        <w:t>–</w:t>
      </w:r>
      <w:r w:rsidRPr="006E40E7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 предупреждение и пресечение действий должностных лиц до совершения факта хозяйственной жизни;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текущий контроль – мероприятия, направленные на осуществление повседневного анализа ведения бюджетного учета, составления бюджетной отчетности.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последующий контроль </w:t>
      </w:r>
      <w:r w:rsidR="00F86D6E" w:rsidRPr="006E40E7">
        <w:rPr>
          <w:rFonts w:ascii="Times New Roman" w:hAnsi="Times New Roman" w:cs="Times New Roman"/>
          <w:sz w:val="28"/>
          <w:szCs w:val="28"/>
        </w:rPr>
        <w:t>–</w:t>
      </w:r>
      <w:r w:rsidRPr="006E40E7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установление законности действий должностных лиц после совершения факта хозяйственной жизни.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2.4. В состав мероприятий предварительного контроля входят: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-взаимодействие с лицами, ответственными за оформление факта хозяйственной жизни, для определения экономической сущности операции по приобретению нефинансовых активов (работ, услуг) в целях корректного отражения их по подстатьям классификации операций сектора государственного управления; 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lastRenderedPageBreak/>
        <w:t>-подтверждение соответствия между объектами внутреннего контроля (сверка данных) или их соответствия установленным требованиям законодательства РФ в части недопущения отражения в бухгалтерском учете факта выдачи, передачи, списания нефинансовых активов при отсутствии отражения на счетах бухгалтерского учета факта их приобретения (получения);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-проверка расходных денежных документов (расчетно-платежных ведомостей, заявок на кассовый расход, счетов и т.п.) до их оплаты;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-проверка бюджетной (бухгалтерской) налоговой и другой отчетности до утверждения или подписания;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-проверка правомерности отнесения факта, наступившего после отчетной даты, но до даты подписания отчетности, к событию после отчетной даты;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-проверка правильности отражения события после отчетной даты на счетах бухгалтерского учета и в отчетности в соответствии с правилами, установленными в учетной политике;</w:t>
      </w:r>
    </w:p>
    <w:p w:rsidR="000234BB" w:rsidRPr="006E40E7" w:rsidRDefault="00F86D6E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0E7">
        <w:rPr>
          <w:rFonts w:ascii="Times New Roman" w:hAnsi="Times New Roman" w:cs="Times New Roman"/>
          <w:sz w:val="28"/>
          <w:szCs w:val="28"/>
        </w:rPr>
        <w:t>-</w:t>
      </w:r>
      <w:r w:rsidR="000234BB" w:rsidRPr="006E40E7">
        <w:rPr>
          <w:rFonts w:ascii="Times New Roman" w:hAnsi="Times New Roman" w:cs="Times New Roman"/>
          <w:sz w:val="28"/>
          <w:szCs w:val="28"/>
        </w:rPr>
        <w:t>иное.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2.5. В состав мероприятий текущего контроля входят: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- контрольные действия, осуществляемые с использованием программного продукта 1С 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>редприятие:</w:t>
      </w:r>
    </w:p>
    <w:p w:rsidR="000234BB" w:rsidRPr="006E40E7" w:rsidRDefault="000234BB" w:rsidP="00023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0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 xml:space="preserve"> соблюдением своевременности передачи первичных учетных документов, в том числе бухгалтерских справок (код формы по ОКУД 0504883) для регистрации содержащихся в них данных в регистрах бухгалтерского учета;</w:t>
      </w:r>
    </w:p>
    <w:p w:rsidR="000234BB" w:rsidRPr="006E40E7" w:rsidRDefault="000234BB" w:rsidP="00023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автоматическое указание реквизитов юридических лиц в электронных первичных учетных документах при интеграции с Единым государственным реестром юридических лиц;</w:t>
      </w:r>
    </w:p>
    <w:p w:rsidR="000234BB" w:rsidRPr="006E40E7" w:rsidRDefault="000234BB" w:rsidP="00023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оформление первичных учетных документов с соблюдением требований к формированию и заполнению унифицированных форм;</w:t>
      </w:r>
    </w:p>
    <w:p w:rsidR="000234BB" w:rsidRPr="006E40E7" w:rsidRDefault="000234BB" w:rsidP="00023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указание реквизитов при составлении первичных учетных документов;</w:t>
      </w:r>
    </w:p>
    <w:p w:rsidR="000234BB" w:rsidRPr="006E40E7" w:rsidRDefault="000234BB" w:rsidP="00023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-сверка данных аналитического учета с данными синтетического учета;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 контроль соответствия формирования Решения о признании объектов нефинансовых активов (код формы по ОКУД 0510441) установленным требованиям;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 контроль отражения в бюджетном учете поступлений (увеличений) нефинансовых активов при наличии факта приемки поставленного товара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lastRenderedPageBreak/>
        <w:t xml:space="preserve">- проверка полноты </w:t>
      </w:r>
      <w:proofErr w:type="spellStart"/>
      <w:r w:rsidRPr="006E40E7">
        <w:rPr>
          <w:rFonts w:ascii="Times New Roman" w:hAnsi="Times New Roman" w:cs="Times New Roman"/>
          <w:sz w:val="28"/>
          <w:szCs w:val="28"/>
        </w:rPr>
        <w:t>оприходования</w:t>
      </w:r>
      <w:proofErr w:type="spellEnd"/>
      <w:r w:rsidRPr="006E40E7">
        <w:rPr>
          <w:rFonts w:ascii="Times New Roman" w:hAnsi="Times New Roman" w:cs="Times New Roman"/>
          <w:sz w:val="28"/>
          <w:szCs w:val="28"/>
        </w:rPr>
        <w:t xml:space="preserve"> полученных наличных денежных средств;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 анализ проводимых операций на соответствие методологии учета и положениям учетной политики.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2.6. В состав мероприятий последующего контроля входят:</w:t>
      </w:r>
    </w:p>
    <w:p w:rsidR="000234BB" w:rsidRPr="006E40E7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-контрольные действия, осуществляемые с использо</w:t>
      </w:r>
      <w:r w:rsidR="00AB1EF4" w:rsidRPr="006E40E7">
        <w:rPr>
          <w:rFonts w:ascii="Times New Roman" w:hAnsi="Times New Roman" w:cs="Times New Roman"/>
          <w:sz w:val="28"/>
          <w:szCs w:val="28"/>
        </w:rPr>
        <w:t>ванием программного продукта 1С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>редприятие:</w:t>
      </w:r>
    </w:p>
    <w:p w:rsidR="000234BB" w:rsidRPr="006E40E7" w:rsidRDefault="000234BB" w:rsidP="000234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проведение технологического анализа баз данных; </w:t>
      </w:r>
    </w:p>
    <w:p w:rsidR="000234BB" w:rsidRPr="006E40E7" w:rsidRDefault="000234BB" w:rsidP="000234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выверка показателей счетов  бухгалтерского учета по установленным контрольным  соотношениям;</w:t>
      </w:r>
    </w:p>
    <w:p w:rsidR="000234BB" w:rsidRPr="006E40E7" w:rsidRDefault="000234BB" w:rsidP="000234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сверка соответствия выбранных типов контрагентов; </w:t>
      </w:r>
    </w:p>
    <w:p w:rsidR="000234BB" w:rsidRPr="006E40E7" w:rsidRDefault="000234BB" w:rsidP="000234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>сопоставление и анализ отраженных  в учете сумм бюджетных  ассигнований, лимитов бюджетных обязательств, принимаемых бюджетных обязательств, принятых бюджетных обязательств, принятых денежных обязательств, кассового исполнения сметы данным в  лицевых счетах обслуживаемых учреждений;</w:t>
      </w:r>
    </w:p>
    <w:p w:rsidR="000234BB" w:rsidRPr="000234BB" w:rsidRDefault="000234BB" w:rsidP="0002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7">
        <w:rPr>
          <w:rFonts w:ascii="Times New Roman" w:hAnsi="Times New Roman" w:cs="Times New Roman"/>
          <w:sz w:val="28"/>
          <w:szCs w:val="28"/>
        </w:rPr>
        <w:t xml:space="preserve">- анализ </w:t>
      </w:r>
      <w:proofErr w:type="gramStart"/>
      <w:r w:rsidRPr="006E40E7">
        <w:rPr>
          <w:rFonts w:ascii="Times New Roman" w:hAnsi="Times New Roman" w:cs="Times New Roman"/>
          <w:sz w:val="28"/>
          <w:szCs w:val="28"/>
        </w:rPr>
        <w:t>соответствия вида расходов классификации расходов бюджета</w:t>
      </w:r>
      <w:proofErr w:type="gramEnd"/>
      <w:r w:rsidRPr="006E40E7">
        <w:rPr>
          <w:rFonts w:ascii="Times New Roman" w:hAnsi="Times New Roman" w:cs="Times New Roman"/>
          <w:sz w:val="28"/>
          <w:szCs w:val="28"/>
        </w:rPr>
        <w:t xml:space="preserve"> выбранным статьям (подстатьям) классификации операций сектора государственного управления.</w:t>
      </w:r>
    </w:p>
    <w:p w:rsidR="00A7493F" w:rsidRPr="000234BB" w:rsidRDefault="00A7493F" w:rsidP="00023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93F" w:rsidRPr="000234BB" w:rsidSect="000234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4BB"/>
    <w:rsid w:val="000234BB"/>
    <w:rsid w:val="003825C0"/>
    <w:rsid w:val="00387CF1"/>
    <w:rsid w:val="006E40E7"/>
    <w:rsid w:val="008476C9"/>
    <w:rsid w:val="008C23F1"/>
    <w:rsid w:val="00A7493F"/>
    <w:rsid w:val="00AB1EF4"/>
    <w:rsid w:val="00BE3E09"/>
    <w:rsid w:val="00F8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3</cp:revision>
  <dcterms:created xsi:type="dcterms:W3CDTF">2023-12-26T10:18:00Z</dcterms:created>
  <dcterms:modified xsi:type="dcterms:W3CDTF">2023-12-26T10:21:00Z</dcterms:modified>
</cp:coreProperties>
</file>