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316" w:rsidRDefault="003D4316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3D4316" w:rsidRDefault="003D4316">
      <w:pPr>
        <w:pStyle w:val="ConsPlusNormal"/>
        <w:jc w:val="both"/>
        <w:outlineLvl w:val="0"/>
      </w:pPr>
    </w:p>
    <w:p w:rsidR="003D4316" w:rsidRDefault="003D4316">
      <w:pPr>
        <w:pStyle w:val="ConsPlusTitle"/>
        <w:jc w:val="center"/>
        <w:outlineLvl w:val="0"/>
      </w:pPr>
      <w:r>
        <w:t>ГУБЕРНАТОР КУРСКОЙ ОБЛАСТИ</w:t>
      </w:r>
    </w:p>
    <w:p w:rsidR="003D4316" w:rsidRDefault="003D4316">
      <w:pPr>
        <w:pStyle w:val="ConsPlusTitle"/>
        <w:jc w:val="center"/>
      </w:pPr>
    </w:p>
    <w:p w:rsidR="003D4316" w:rsidRDefault="003D4316">
      <w:pPr>
        <w:pStyle w:val="ConsPlusTitle"/>
        <w:jc w:val="center"/>
      </w:pPr>
      <w:r>
        <w:t>ПОСТАНОВЛЕНИЕ</w:t>
      </w:r>
    </w:p>
    <w:p w:rsidR="003D4316" w:rsidRDefault="003D4316">
      <w:pPr>
        <w:pStyle w:val="ConsPlusTitle"/>
        <w:jc w:val="center"/>
      </w:pPr>
      <w:r>
        <w:t>от 24 декабря 2010 г. N 480-пг</w:t>
      </w:r>
    </w:p>
    <w:p w:rsidR="003D4316" w:rsidRDefault="003D4316">
      <w:pPr>
        <w:pStyle w:val="ConsPlusTitle"/>
        <w:jc w:val="center"/>
      </w:pPr>
    </w:p>
    <w:p w:rsidR="003D4316" w:rsidRDefault="003D4316">
      <w:pPr>
        <w:pStyle w:val="ConsPlusTitle"/>
        <w:jc w:val="center"/>
      </w:pPr>
      <w:r>
        <w:t>О КООРДИНАЦИОННОМ СОВЕЩАНИИ ПО ОБЕСПЕЧЕНИЮ</w:t>
      </w:r>
    </w:p>
    <w:p w:rsidR="003D4316" w:rsidRDefault="003D4316">
      <w:pPr>
        <w:pStyle w:val="ConsPlusTitle"/>
        <w:jc w:val="center"/>
      </w:pPr>
      <w:r>
        <w:t>ПРАВОПОРЯДКА В КУРСКОЙ ОБЛАСТИ</w:t>
      </w:r>
    </w:p>
    <w:p w:rsidR="003D4316" w:rsidRDefault="003D43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43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4316" w:rsidRDefault="003D43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4316" w:rsidRDefault="003D43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Курской области</w:t>
            </w:r>
            <w:proofErr w:type="gramEnd"/>
          </w:p>
          <w:p w:rsidR="003D4316" w:rsidRDefault="003D43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19.01.2011 </w:t>
            </w:r>
            <w:hyperlink r:id="rId6" w:history="1">
              <w:r>
                <w:rPr>
                  <w:color w:val="0000FF"/>
                </w:rPr>
                <w:t>N 13-пг</w:t>
              </w:r>
            </w:hyperlink>
            <w:r>
              <w:rPr>
                <w:color w:val="392C69"/>
              </w:rPr>
              <w:t xml:space="preserve">, от 11.04.2012 </w:t>
            </w:r>
            <w:hyperlink r:id="rId7" w:history="1">
              <w:r>
                <w:rPr>
                  <w:color w:val="0000FF"/>
                </w:rPr>
                <w:t>N 202-пг</w:t>
              </w:r>
            </w:hyperlink>
            <w:r>
              <w:rPr>
                <w:color w:val="392C69"/>
              </w:rPr>
              <w:t>,</w:t>
            </w:r>
          </w:p>
          <w:p w:rsidR="003D4316" w:rsidRDefault="003D43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28.05.2013 </w:t>
            </w:r>
            <w:hyperlink r:id="rId8" w:history="1">
              <w:r>
                <w:rPr>
                  <w:color w:val="0000FF"/>
                </w:rPr>
                <w:t>N 235-пг</w:t>
              </w:r>
            </w:hyperlink>
            <w:r>
              <w:rPr>
                <w:color w:val="392C69"/>
              </w:rPr>
              <w:t xml:space="preserve">, от 16.09.2013 </w:t>
            </w:r>
            <w:hyperlink r:id="rId9" w:history="1">
              <w:r>
                <w:rPr>
                  <w:color w:val="0000FF"/>
                </w:rPr>
                <w:t>N 383-пг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D4316" w:rsidRDefault="003D4316">
      <w:pPr>
        <w:pStyle w:val="ConsPlusNormal"/>
        <w:jc w:val="center"/>
      </w:pPr>
    </w:p>
    <w:p w:rsidR="003D4316" w:rsidRDefault="003D4316">
      <w:pPr>
        <w:pStyle w:val="ConsPlusNormal"/>
        <w:ind w:firstLine="540"/>
        <w:jc w:val="both"/>
      </w:pPr>
      <w:r>
        <w:t xml:space="preserve">В соответствии с </w:t>
      </w:r>
      <w:hyperlink r:id="rId10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11 декабря 2010 года N 1535 "О дополнительных мерах по обеспечению правопорядка", в целях совершенствования деятельности по обеспечению правопорядка в Курской области постановляю: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1. Образовать Координационное совещание по обеспечению правопорядка в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2. Утвердить прилагаемые:</w:t>
      </w:r>
    </w:p>
    <w:p w:rsidR="003D4316" w:rsidRDefault="000F562D">
      <w:pPr>
        <w:pStyle w:val="ConsPlusNormal"/>
        <w:spacing w:before="220"/>
        <w:ind w:firstLine="540"/>
        <w:jc w:val="both"/>
      </w:pPr>
      <w:hyperlink w:anchor="P33" w:history="1">
        <w:r w:rsidR="003D4316">
          <w:rPr>
            <w:color w:val="0000FF"/>
          </w:rPr>
          <w:t>состав</w:t>
        </w:r>
      </w:hyperlink>
      <w:r w:rsidR="003D4316">
        <w:t xml:space="preserve"> Координационного совещания по обеспечению правопорядка в Курской области;</w:t>
      </w:r>
    </w:p>
    <w:p w:rsidR="003D4316" w:rsidRDefault="000F562D">
      <w:pPr>
        <w:pStyle w:val="ConsPlusNormal"/>
        <w:spacing w:before="220"/>
        <w:ind w:firstLine="540"/>
        <w:jc w:val="both"/>
      </w:pPr>
      <w:hyperlink w:anchor="P105" w:history="1">
        <w:r w:rsidR="003D4316">
          <w:rPr>
            <w:color w:val="0000FF"/>
          </w:rPr>
          <w:t>Положение</w:t>
        </w:r>
      </w:hyperlink>
      <w:r w:rsidR="003D4316">
        <w:t xml:space="preserve"> о Координационном совещании по обеспечению правопорядка в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 Постановление вступает в силу со дня его подписания.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jc w:val="right"/>
      </w:pPr>
      <w:r>
        <w:t>Губернатор</w:t>
      </w:r>
    </w:p>
    <w:p w:rsidR="003D4316" w:rsidRDefault="003D4316">
      <w:pPr>
        <w:pStyle w:val="ConsPlusNormal"/>
        <w:jc w:val="right"/>
      </w:pPr>
      <w:r>
        <w:t>Курской области</w:t>
      </w:r>
    </w:p>
    <w:p w:rsidR="003D4316" w:rsidRDefault="003D4316">
      <w:pPr>
        <w:pStyle w:val="ConsPlusNormal"/>
        <w:jc w:val="right"/>
      </w:pPr>
      <w:r>
        <w:t>А.Н.МИХАЙЛОВ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jc w:val="right"/>
        <w:outlineLvl w:val="0"/>
      </w:pPr>
      <w:r>
        <w:t>Утвержден</w:t>
      </w:r>
    </w:p>
    <w:p w:rsidR="003D4316" w:rsidRDefault="003D4316">
      <w:pPr>
        <w:pStyle w:val="ConsPlusNormal"/>
        <w:jc w:val="right"/>
      </w:pPr>
      <w:r>
        <w:t>постановлением</w:t>
      </w:r>
    </w:p>
    <w:p w:rsidR="003D4316" w:rsidRDefault="003D4316">
      <w:pPr>
        <w:pStyle w:val="ConsPlusNormal"/>
        <w:jc w:val="right"/>
      </w:pPr>
      <w:r>
        <w:t>Губернатора Курской области</w:t>
      </w:r>
    </w:p>
    <w:p w:rsidR="003D4316" w:rsidRDefault="003D4316">
      <w:pPr>
        <w:pStyle w:val="ConsPlusNormal"/>
        <w:jc w:val="right"/>
      </w:pPr>
      <w:r>
        <w:t>от 24 декабря 2010 г. N 480-пг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Title"/>
        <w:jc w:val="center"/>
      </w:pPr>
      <w:bookmarkStart w:id="0" w:name="P33"/>
      <w:bookmarkEnd w:id="0"/>
      <w:r>
        <w:t>СОСТАВ</w:t>
      </w:r>
    </w:p>
    <w:p w:rsidR="003D4316" w:rsidRDefault="003D4316">
      <w:pPr>
        <w:pStyle w:val="ConsPlusTitle"/>
        <w:jc w:val="center"/>
      </w:pPr>
      <w:r>
        <w:t>КООРДИНАЦИОННОГО СОВЕЩАНИЯ ПО ОБЕСПЕЧЕНИЮ</w:t>
      </w:r>
    </w:p>
    <w:p w:rsidR="003D4316" w:rsidRDefault="003D4316">
      <w:pPr>
        <w:pStyle w:val="ConsPlusTitle"/>
        <w:jc w:val="center"/>
      </w:pPr>
      <w:r>
        <w:t>ПРАВОПОРЯДКА В КУРСКОЙ ОБЛАСТИ</w:t>
      </w:r>
    </w:p>
    <w:p w:rsidR="003D4316" w:rsidRDefault="003D431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3D431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D4316" w:rsidRDefault="003D4316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D4316" w:rsidRDefault="003D4316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Губернатора Курской области</w:t>
            </w:r>
            <w:proofErr w:type="gramEnd"/>
          </w:p>
          <w:p w:rsidR="003D4316" w:rsidRDefault="003D43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19.01.2011 </w:t>
            </w:r>
            <w:hyperlink r:id="rId11" w:history="1">
              <w:r>
                <w:rPr>
                  <w:color w:val="0000FF"/>
                </w:rPr>
                <w:t>N 13-пг</w:t>
              </w:r>
            </w:hyperlink>
            <w:r>
              <w:rPr>
                <w:color w:val="392C69"/>
              </w:rPr>
              <w:t xml:space="preserve">, от 11.04.2012 </w:t>
            </w:r>
            <w:hyperlink r:id="rId12" w:history="1">
              <w:r>
                <w:rPr>
                  <w:color w:val="0000FF"/>
                </w:rPr>
                <w:t>N 202-пг</w:t>
              </w:r>
            </w:hyperlink>
            <w:r>
              <w:rPr>
                <w:color w:val="392C69"/>
              </w:rPr>
              <w:t>,</w:t>
            </w:r>
          </w:p>
          <w:p w:rsidR="003D4316" w:rsidRDefault="003D4316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28.05.2013 </w:t>
            </w:r>
            <w:hyperlink r:id="rId13" w:history="1">
              <w:r>
                <w:rPr>
                  <w:color w:val="0000FF"/>
                </w:rPr>
                <w:t>N 235-пг</w:t>
              </w:r>
            </w:hyperlink>
            <w:r>
              <w:rPr>
                <w:color w:val="392C69"/>
              </w:rPr>
              <w:t xml:space="preserve">, от 16.09.2013 </w:t>
            </w:r>
            <w:hyperlink r:id="rId14" w:history="1">
              <w:r>
                <w:rPr>
                  <w:color w:val="0000FF"/>
                </w:rPr>
                <w:t>N 383-пг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D4316" w:rsidRDefault="003D4316">
      <w:pPr>
        <w:pStyle w:val="ConsPlusNormal"/>
        <w:ind w:firstLine="540"/>
        <w:jc w:val="both"/>
      </w:pPr>
    </w:p>
    <w:tbl>
      <w:tblPr>
        <w:tblW w:w="951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3636"/>
        <w:gridCol w:w="5879"/>
      </w:tblGrid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Михайлов</w:t>
            </w:r>
          </w:p>
          <w:p w:rsidR="000F562D" w:rsidRPr="000F562D" w:rsidRDefault="000F562D" w:rsidP="00872EA5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Александр Николаевич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 Губернатор Курской области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 xml:space="preserve">Алейников </w:t>
            </w:r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Игорь Анатольевич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spacing w:after="120"/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 xml:space="preserve">начальник Курской таможни 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Гуляев</w:t>
            </w:r>
          </w:p>
          <w:p w:rsidR="000F562D" w:rsidRPr="000F562D" w:rsidRDefault="000F562D" w:rsidP="00872EA5">
            <w:pPr>
              <w:rPr>
                <w:rFonts w:ascii="Courier New" w:hAnsi="Courier New" w:cs="Courier New"/>
                <w:b/>
                <w:i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Павел Валентинович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spacing w:after="120"/>
              <w:jc w:val="both"/>
              <w:rPr>
                <w:rFonts w:ascii="Courier New" w:hAnsi="Courier New" w:cs="Courier New"/>
                <w:b/>
                <w:i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 начальник Управления Федеральной службы безопасности Российской Федерации по Курской о</w:t>
            </w:r>
            <w:r w:rsidRPr="000F562D">
              <w:rPr>
                <w:rFonts w:ascii="Courier New" w:hAnsi="Courier New" w:cs="Courier New"/>
                <w:sz w:val="20"/>
              </w:rPr>
              <w:t>б</w:t>
            </w:r>
            <w:r w:rsidRPr="000F562D">
              <w:rPr>
                <w:rFonts w:ascii="Courier New" w:hAnsi="Courier New" w:cs="Courier New"/>
                <w:sz w:val="20"/>
              </w:rPr>
              <w:t xml:space="preserve">ласти 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F562D">
              <w:rPr>
                <w:rFonts w:ascii="Courier New" w:hAnsi="Courier New" w:cs="Courier New"/>
                <w:sz w:val="20"/>
              </w:rPr>
              <w:t>Ерменчук</w:t>
            </w:r>
            <w:proofErr w:type="spellEnd"/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Александр Валентинович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spacing w:after="120"/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 председатель административно-правового комитета Администрации Курской обла</w:t>
            </w:r>
            <w:r w:rsidRPr="000F562D">
              <w:rPr>
                <w:rFonts w:ascii="Courier New" w:hAnsi="Courier New" w:cs="Courier New"/>
                <w:sz w:val="20"/>
              </w:rPr>
              <w:t>с</w:t>
            </w:r>
            <w:r w:rsidRPr="000F562D">
              <w:rPr>
                <w:rFonts w:ascii="Courier New" w:hAnsi="Courier New" w:cs="Courier New"/>
                <w:sz w:val="20"/>
              </w:rPr>
              <w:t>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Горбунов</w:t>
            </w:r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Михаил Николаевич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pStyle w:val="a3"/>
              <w:spacing w:after="120"/>
              <w:ind w:left="0" w:firstLine="0"/>
              <w:jc w:val="both"/>
              <w:rPr>
                <w:rFonts w:ascii="Courier New" w:hAnsi="Courier New" w:cs="Courier New"/>
                <w:b/>
                <w:i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 заместитель Губернатора Курской обла</w:t>
            </w:r>
            <w:r w:rsidRPr="000F562D">
              <w:rPr>
                <w:rFonts w:ascii="Courier New" w:hAnsi="Courier New" w:cs="Courier New"/>
                <w:sz w:val="20"/>
              </w:rPr>
              <w:t>с</w:t>
            </w:r>
            <w:r w:rsidRPr="000F562D">
              <w:rPr>
                <w:rFonts w:ascii="Courier New" w:hAnsi="Courier New" w:cs="Courier New"/>
                <w:sz w:val="20"/>
              </w:rPr>
              <w:t xml:space="preserve">ти, председатель комитета региональной безопасности Курской области 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F562D">
              <w:rPr>
                <w:rFonts w:ascii="Courier New" w:hAnsi="Courier New" w:cs="Courier New"/>
                <w:sz w:val="20"/>
              </w:rPr>
              <w:t>Жеребилов</w:t>
            </w:r>
            <w:proofErr w:type="spellEnd"/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Николай Иванович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 xml:space="preserve">- председатель Курской областной Думы 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Зубарев</w:t>
            </w:r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Александр Сергеевич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spacing w:after="120"/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 первый заместитель Губернатора Курской обла</w:t>
            </w:r>
            <w:r w:rsidRPr="000F562D">
              <w:rPr>
                <w:rFonts w:ascii="Courier New" w:hAnsi="Courier New" w:cs="Courier New"/>
                <w:sz w:val="20"/>
              </w:rPr>
              <w:t>с</w:t>
            </w:r>
            <w:r w:rsidRPr="000F562D">
              <w:rPr>
                <w:rFonts w:ascii="Courier New" w:hAnsi="Courier New" w:cs="Courier New"/>
                <w:sz w:val="20"/>
              </w:rPr>
              <w:t>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Кулик</w:t>
            </w:r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Григорий Павлович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spacing w:after="120"/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 начальник УМВД России по Курской области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F562D">
              <w:rPr>
                <w:rFonts w:ascii="Courier New" w:hAnsi="Courier New" w:cs="Courier New"/>
                <w:sz w:val="20"/>
              </w:rPr>
              <w:t>Лобин</w:t>
            </w:r>
            <w:proofErr w:type="spellEnd"/>
          </w:p>
          <w:p w:rsidR="000F562D" w:rsidRPr="000F562D" w:rsidRDefault="000F562D" w:rsidP="00872EA5">
            <w:pPr>
              <w:rPr>
                <w:rFonts w:ascii="Courier New" w:hAnsi="Courier New" w:cs="Courier New"/>
                <w:i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Вадим Викторович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spacing w:after="120"/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 главный федеральный инспектор по Курской области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 xml:space="preserve">Лунев </w:t>
            </w:r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Иван Иванович</w:t>
            </w:r>
          </w:p>
          <w:p w:rsidR="000F562D" w:rsidRPr="000F562D" w:rsidRDefault="000F562D" w:rsidP="00872EA5">
            <w:pPr>
              <w:rPr>
                <w:rFonts w:ascii="Courier New" w:hAnsi="Courier New" w:cs="Courier New"/>
                <w:b/>
                <w:sz w:val="20"/>
              </w:rPr>
            </w:pPr>
          </w:p>
        </w:tc>
        <w:tc>
          <w:tcPr>
            <w:tcW w:w="5528" w:type="dxa"/>
          </w:tcPr>
          <w:p w:rsidR="000F562D" w:rsidRPr="000F562D" w:rsidRDefault="000F562D" w:rsidP="00872EA5">
            <w:pPr>
              <w:pStyle w:val="2"/>
              <w:ind w:left="0" w:firstLine="0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 начальник ГУ МЧС России по                                                                                                                                        Курской области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  <w:trHeight w:val="894"/>
        </w:trPr>
        <w:tc>
          <w:tcPr>
            <w:tcW w:w="3419" w:type="dxa"/>
          </w:tcPr>
          <w:p w:rsidR="000F562D" w:rsidRPr="000F562D" w:rsidRDefault="000F562D" w:rsidP="00872EA5">
            <w:pPr>
              <w:contextualSpacing/>
              <w:rPr>
                <w:rFonts w:ascii="Courier New" w:hAnsi="Courier New" w:cs="Courier New"/>
                <w:sz w:val="20"/>
              </w:rPr>
            </w:pPr>
            <w:proofErr w:type="spellStart"/>
            <w:r w:rsidRPr="000F562D">
              <w:rPr>
                <w:rFonts w:ascii="Courier New" w:hAnsi="Courier New" w:cs="Courier New"/>
                <w:sz w:val="20"/>
              </w:rPr>
              <w:t>Набока</w:t>
            </w:r>
            <w:proofErr w:type="spellEnd"/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Олег Павлович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pStyle w:val="2"/>
              <w:ind w:left="0" w:firstLine="0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 начальник управления Федеральной службы войск национальной гвардии Российской Федерации по Курской области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  <w:trHeight w:val="805"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F562D">
              <w:rPr>
                <w:rFonts w:ascii="Courier New" w:hAnsi="Courier New" w:cs="Courier New"/>
                <w:sz w:val="20"/>
              </w:rPr>
              <w:t>Назин</w:t>
            </w:r>
            <w:proofErr w:type="spellEnd"/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Алексей Васильевич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 руководитель Следственного  управления Следственного Комитета  Российской Федерации по Курской области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Овчаров</w:t>
            </w:r>
          </w:p>
          <w:p w:rsidR="000F562D" w:rsidRPr="000F562D" w:rsidRDefault="000F562D" w:rsidP="00872EA5">
            <w:pPr>
              <w:pStyle w:val="a3"/>
              <w:spacing w:after="120"/>
              <w:ind w:left="1026" w:hanging="1026"/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Николай Иванович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 xml:space="preserve">- Глава города Курска 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spacing w:after="120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Сундуков Сергей Александрович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jc w:val="both"/>
              <w:rPr>
                <w:rFonts w:ascii="Courier New" w:hAnsi="Courier New" w:cs="Courier New"/>
                <w:b/>
                <w:sz w:val="20"/>
              </w:rPr>
            </w:pPr>
            <w:r w:rsidRPr="000F562D">
              <w:rPr>
                <w:rFonts w:ascii="Courier New" w:hAnsi="Courier New" w:cs="Courier New"/>
                <w:b/>
                <w:sz w:val="20"/>
              </w:rPr>
              <w:t xml:space="preserve">- </w:t>
            </w:r>
            <w:r w:rsidRPr="000F562D">
              <w:rPr>
                <w:rFonts w:ascii="Courier New" w:hAnsi="Courier New" w:cs="Courier New"/>
                <w:sz w:val="20"/>
              </w:rPr>
              <w:t xml:space="preserve">начальник </w:t>
            </w:r>
            <w:proofErr w:type="gramStart"/>
            <w:r w:rsidRPr="000F562D">
              <w:rPr>
                <w:rFonts w:ascii="Courier New" w:hAnsi="Courier New" w:cs="Courier New"/>
                <w:sz w:val="20"/>
              </w:rPr>
              <w:t>Пограничного</w:t>
            </w:r>
            <w:proofErr w:type="gramEnd"/>
            <w:r w:rsidRPr="000F562D">
              <w:rPr>
                <w:rFonts w:ascii="Courier New" w:hAnsi="Courier New" w:cs="Courier New"/>
                <w:sz w:val="20"/>
              </w:rPr>
              <w:t xml:space="preserve"> управления ФСБ России по Курской области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contextualSpacing/>
              <w:rPr>
                <w:rFonts w:ascii="Courier New" w:hAnsi="Courier New" w:cs="Courier New"/>
                <w:sz w:val="20"/>
              </w:rPr>
            </w:pPr>
            <w:proofErr w:type="spellStart"/>
            <w:r w:rsidRPr="000F562D">
              <w:rPr>
                <w:rFonts w:ascii="Courier New" w:hAnsi="Courier New" w:cs="Courier New"/>
                <w:sz w:val="20"/>
              </w:rPr>
              <w:t>Цуканов</w:t>
            </w:r>
            <w:proofErr w:type="spellEnd"/>
          </w:p>
          <w:p w:rsidR="000F562D" w:rsidRPr="000F562D" w:rsidRDefault="000F562D" w:rsidP="00872EA5">
            <w:pPr>
              <w:contextualSpacing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Алексей Николаевич</w:t>
            </w:r>
          </w:p>
        </w:tc>
        <w:tc>
          <w:tcPr>
            <w:tcW w:w="5528" w:type="dxa"/>
          </w:tcPr>
          <w:p w:rsidR="000F562D" w:rsidRPr="000F562D" w:rsidRDefault="000F562D" w:rsidP="00872EA5">
            <w:pPr>
              <w:jc w:val="both"/>
              <w:rPr>
                <w:rFonts w:ascii="Courier New" w:hAnsi="Courier New" w:cs="Courier New"/>
                <w:b/>
                <w:i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 xml:space="preserve">- прокурор Курской области </w:t>
            </w:r>
          </w:p>
        </w:tc>
      </w:tr>
      <w:tr w:rsidR="000F562D" w:rsidRPr="000F562D" w:rsidTr="00872EA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419" w:type="dxa"/>
          </w:tcPr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 xml:space="preserve">Шамсутдинов </w:t>
            </w:r>
          </w:p>
          <w:p w:rsidR="000F562D" w:rsidRPr="000F562D" w:rsidRDefault="000F562D" w:rsidP="00872EA5">
            <w:pPr>
              <w:rPr>
                <w:rFonts w:ascii="Courier New" w:hAnsi="Courier New" w:cs="Courier New"/>
                <w:sz w:val="20"/>
              </w:rPr>
            </w:pPr>
            <w:proofErr w:type="spellStart"/>
            <w:r w:rsidRPr="000F562D">
              <w:rPr>
                <w:rFonts w:ascii="Courier New" w:hAnsi="Courier New" w:cs="Courier New"/>
                <w:sz w:val="20"/>
              </w:rPr>
              <w:t>Камиль</w:t>
            </w:r>
            <w:proofErr w:type="spellEnd"/>
            <w:r w:rsidRPr="000F562D"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 w:rsidRPr="000F562D">
              <w:rPr>
                <w:rFonts w:ascii="Courier New" w:hAnsi="Courier New" w:cs="Courier New"/>
                <w:sz w:val="20"/>
              </w:rPr>
              <w:t>Расимович</w:t>
            </w:r>
            <w:proofErr w:type="spellEnd"/>
          </w:p>
        </w:tc>
        <w:tc>
          <w:tcPr>
            <w:tcW w:w="5528" w:type="dxa"/>
          </w:tcPr>
          <w:p w:rsidR="000F562D" w:rsidRPr="000F562D" w:rsidRDefault="000F562D" w:rsidP="00872EA5">
            <w:pPr>
              <w:jc w:val="both"/>
              <w:rPr>
                <w:rFonts w:ascii="Courier New" w:hAnsi="Courier New" w:cs="Courier New"/>
                <w:sz w:val="20"/>
              </w:rPr>
            </w:pPr>
            <w:r w:rsidRPr="000F562D">
              <w:rPr>
                <w:rFonts w:ascii="Courier New" w:hAnsi="Courier New" w:cs="Courier New"/>
                <w:sz w:val="20"/>
              </w:rPr>
              <w:t>- военный прокурор 56 военной прокуратуры (гарнизона)</w:t>
            </w:r>
          </w:p>
        </w:tc>
      </w:tr>
    </w:tbl>
    <w:p w:rsidR="003D4316" w:rsidRPr="000F562D" w:rsidRDefault="003D4316">
      <w:pPr>
        <w:pStyle w:val="ConsPlusNormal"/>
        <w:ind w:firstLine="540"/>
        <w:jc w:val="both"/>
        <w:rPr>
          <w:rFonts w:ascii="Courier New" w:hAnsi="Courier New" w:cs="Courier New"/>
          <w:sz w:val="20"/>
        </w:rPr>
      </w:pP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</w:p>
    <w:p w:rsidR="000F562D" w:rsidRDefault="000F562D">
      <w:pPr>
        <w:pStyle w:val="ConsPlusNormal"/>
        <w:ind w:firstLine="540"/>
        <w:jc w:val="both"/>
      </w:pPr>
    </w:p>
    <w:p w:rsidR="000F562D" w:rsidRDefault="000F562D">
      <w:pPr>
        <w:pStyle w:val="ConsPlusNormal"/>
        <w:ind w:firstLine="540"/>
        <w:jc w:val="both"/>
      </w:pPr>
    </w:p>
    <w:p w:rsidR="000F562D" w:rsidRDefault="000F562D">
      <w:pPr>
        <w:pStyle w:val="ConsPlusNormal"/>
        <w:ind w:firstLine="540"/>
        <w:jc w:val="both"/>
      </w:pPr>
    </w:p>
    <w:p w:rsidR="000F562D" w:rsidRDefault="000F562D">
      <w:pPr>
        <w:pStyle w:val="ConsPlusNormal"/>
        <w:ind w:firstLine="540"/>
        <w:jc w:val="both"/>
      </w:pPr>
    </w:p>
    <w:p w:rsidR="000F562D" w:rsidRDefault="000F562D">
      <w:pPr>
        <w:pStyle w:val="ConsPlusNormal"/>
        <w:ind w:firstLine="540"/>
        <w:jc w:val="both"/>
      </w:pPr>
    </w:p>
    <w:p w:rsidR="000F562D" w:rsidRDefault="000F562D">
      <w:pPr>
        <w:pStyle w:val="ConsPlusNormal"/>
        <w:ind w:firstLine="540"/>
        <w:jc w:val="both"/>
      </w:pPr>
    </w:p>
    <w:p w:rsidR="000F562D" w:rsidRDefault="000F562D">
      <w:pPr>
        <w:pStyle w:val="ConsPlusNormal"/>
        <w:ind w:firstLine="540"/>
        <w:jc w:val="both"/>
      </w:pPr>
    </w:p>
    <w:p w:rsidR="000F562D" w:rsidRDefault="000F562D">
      <w:pPr>
        <w:pStyle w:val="ConsPlusNormal"/>
        <w:ind w:firstLine="540"/>
        <w:jc w:val="both"/>
      </w:pPr>
      <w:bookmarkStart w:id="1" w:name="_GoBack"/>
      <w:bookmarkEnd w:id="1"/>
    </w:p>
    <w:p w:rsidR="003D4316" w:rsidRDefault="003D4316">
      <w:pPr>
        <w:pStyle w:val="ConsPlusNormal"/>
        <w:jc w:val="right"/>
        <w:outlineLvl w:val="0"/>
      </w:pPr>
      <w:r>
        <w:lastRenderedPageBreak/>
        <w:t>Утверждено</w:t>
      </w:r>
    </w:p>
    <w:p w:rsidR="003D4316" w:rsidRDefault="003D4316">
      <w:pPr>
        <w:pStyle w:val="ConsPlusNormal"/>
        <w:jc w:val="right"/>
      </w:pPr>
      <w:r>
        <w:t>постановлением</w:t>
      </w:r>
    </w:p>
    <w:p w:rsidR="003D4316" w:rsidRDefault="003D4316">
      <w:pPr>
        <w:pStyle w:val="ConsPlusNormal"/>
        <w:jc w:val="right"/>
      </w:pPr>
      <w:r>
        <w:t>Губернатора Курской области</w:t>
      </w:r>
    </w:p>
    <w:p w:rsidR="003D4316" w:rsidRDefault="003D4316">
      <w:pPr>
        <w:pStyle w:val="ConsPlusNormal"/>
        <w:jc w:val="right"/>
      </w:pPr>
      <w:r>
        <w:t>от 24 декабря 2010 г. N 480-пг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Title"/>
        <w:jc w:val="center"/>
      </w:pPr>
      <w:bookmarkStart w:id="2" w:name="P105"/>
      <w:bookmarkEnd w:id="2"/>
      <w:r>
        <w:t>ПОЛОЖЕНИЕ</w:t>
      </w:r>
    </w:p>
    <w:p w:rsidR="003D4316" w:rsidRDefault="003D4316">
      <w:pPr>
        <w:pStyle w:val="ConsPlusTitle"/>
        <w:jc w:val="center"/>
      </w:pPr>
      <w:r>
        <w:t>О КООРДИНАЦИОННОМ СОВЕЩАНИИ ПО ОБЕСПЕЧЕНИЮ</w:t>
      </w:r>
    </w:p>
    <w:p w:rsidR="003D4316" w:rsidRDefault="003D4316">
      <w:pPr>
        <w:pStyle w:val="ConsPlusTitle"/>
        <w:jc w:val="center"/>
      </w:pPr>
      <w:r>
        <w:t>ПРАВОПОРЯДКА В КУРСКОЙ ОБЛАСТИ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jc w:val="center"/>
        <w:outlineLvl w:val="1"/>
      </w:pPr>
      <w:r>
        <w:t>1. Общие положения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  <w:r>
        <w:t>1.1. Координационное совещание по обеспечению правопорядка в Курской области (далее - Координационное совещание) является постоянно действующим органом, образованным в целях совершенствования деятельности по вопросам обеспечения правопорядка в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 xml:space="preserve">1.2. Координационное совещание в своей деятельности руководствуется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Курской области, иными нормативными правовыми актами Курской области и настоящим Положением.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 xml:space="preserve">Положение о Координационном совещании и его </w:t>
      </w:r>
      <w:hyperlink w:anchor="P33" w:history="1">
        <w:r>
          <w:rPr>
            <w:color w:val="0000FF"/>
          </w:rPr>
          <w:t>состав</w:t>
        </w:r>
      </w:hyperlink>
      <w:r>
        <w:t xml:space="preserve"> утверждаются Губернатором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1.3. Координационное совещание осуществляет свою деятельность на принципах: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законности;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равноправия его членов;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ответственности за выполнение принятых решений;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гласности с учетом ограничений, установленных законодательством Российской Федерации.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jc w:val="center"/>
        <w:outlineLvl w:val="1"/>
      </w:pPr>
      <w:r>
        <w:t>2. Основные задачи Координационного совещания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  <w:r>
        <w:t>Основными задачами Координационного совещания являются: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2.1. Обобщение и анализ информации о состоянии правопорядка в Курской области, а также прогнозирование тенденций развития ситуации в этой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2.2. Анализ эффективности деятельности УВД по Курской области и территориальных органов иных федеральных органов исполнительной власти, органов исполнительной власти Курской области и органов местного самоуправления по обеспечению правопорядка в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2.3. Разработка мер, направленных на обеспечение правопорядка в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2.4. Организация взаимодействия территориальных органов федеральных органов исполнительной власти, органов исполнительной власти Курской области и органов местного самоуправления, а также указанных органов с институтами гражданского общества и социально ориентированными некоммерческими организациями по вопросам обеспечения правопорядка в Курской области.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jc w:val="center"/>
        <w:outlineLvl w:val="1"/>
      </w:pPr>
      <w:r>
        <w:t>3. Организация деятельности Координационного совещания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  <w:r>
        <w:lastRenderedPageBreak/>
        <w:t xml:space="preserve">3.1. </w:t>
      </w:r>
      <w:hyperlink w:anchor="P33" w:history="1">
        <w:r>
          <w:rPr>
            <w:color w:val="0000FF"/>
          </w:rPr>
          <w:t>Состав</w:t>
        </w:r>
      </w:hyperlink>
      <w:r>
        <w:t xml:space="preserve"> Координационного совещания формируется Губернатором Курской области из числа руководителей территориальных правоохранительных органов, иных территориальных органов федеральных органов исполнительной власти, деятельность которых наиболее связана с обеспечением правопорядка, представителей органов государственной власти области и местного самоуправления.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3.2. В заседаниях Координационного совещания принимает участие в качестве приглашенного с правом совещательного голоса Главный федеральный инспектор аппарата полномочного представителя Президента Российской Федерации в Центральном федеральном округе в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3.3. К участию в работе Координационного совещания, подготовке материалов к обсуждению Координационного совещания привлекаются руководители других территориальных органов федеральных органов исполнительной власти, к компетенции которых относятся вносимые на обсуждение вопросы. Руководители этих органов участвуют в работе Координационного совещания с правом совещательного голоса.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3.4. Основной формой деятельности Координационного совещания являются заседания, которые проводятся по мере необходимости, но не реже одного раза в квартал.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3.5. Координационное совещание вправе рассматривать вопросы, включенные в повестку, при наличии более половины членов Координационного совещания.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3.6. На заседании председательствует Губернатор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3.7. Заседания проводятся в соответствии с планом работы, утверждаемым Координационным совещанием.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 xml:space="preserve">3.8. Документы и материалы, подлежащие рассмотрению на заседаниях Координационного совещания, готовятся заинтересованными членами Координационного совещания совместно с основным докладчиком и представляются Губернатору Курской области не </w:t>
      </w:r>
      <w:proofErr w:type="gramStart"/>
      <w:r>
        <w:t>позднее</w:t>
      </w:r>
      <w:proofErr w:type="gramEnd"/>
      <w:r>
        <w:t xml:space="preserve"> чем за 10 дней до заседания.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 xml:space="preserve">Повестка дня заседания Координационного совещания, а также необходимые материалы рассылаются членам Координационного совещания не </w:t>
      </w:r>
      <w:proofErr w:type="gramStart"/>
      <w:r>
        <w:t>позднее</w:t>
      </w:r>
      <w:proofErr w:type="gramEnd"/>
      <w:r>
        <w:t xml:space="preserve"> чем за 3 дня до заседания.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3.9. Члены Координационного совещания лично участвуют в его заседаниях. В случае невозможности принять участие лично, член Координационного совещания вправе делегировать свои полномочия лицу, временно исполняющему его обязанности.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3.10. На заседания могут быть приглашены представители органов государственной власти Курской области, органов местного самоуправления, руководители хозяйствующих субъектов, представители общественных и религиозных объединений, средств массовой информации.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3.11. По решению Координационного совещания его заседания могут быть закрытыми.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3.12. Решения Координационного совещания принимаются открытым голосованием большинством голосов присутствующих на заседании членов Координационного совещания, оформляются актами Губернатора Курской области, а в необходимых случаях - правовыми актами Администрации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3.13. Члены Координационного совещания: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3.13.1. вносят предложения к обсуждению на Координационном совещании;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 xml:space="preserve">3.13.2. участвуют в подготовке и принятии решений по вопросам, рассматриваемым на </w:t>
      </w:r>
      <w:r>
        <w:lastRenderedPageBreak/>
        <w:t>Координационном совещании, вносят на его рассмотрение проекты актов, иные необходимые материалы;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3.13.3. определяют при необходимости участников временных комиссий (рабочих групп) для подготовки вопросов, рассматриваемых на Координационном совещании, из числа работников государственных органов (организаций), которые они возглавляют;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3.13.4. выполняют иные функции в соответствии с настоящим Положением.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3.14. Деятельность Координационного совещания обеспечивается административно-правовым комитетом Администрации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3.14.1. Организационное обеспечение деятельности Координационного совещания осуществляет управление межведомственной координации административно-правового комитета Администрации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3.14.2. Юридическое обеспечение Координационного совещания осуществляет правовое управление административно-правового комитета Администрации Курской области.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3.15. Административно-правовой комитет:</w:t>
      </w:r>
    </w:p>
    <w:p w:rsidR="003D4316" w:rsidRDefault="003D4316">
      <w:pPr>
        <w:pStyle w:val="ConsPlusNormal"/>
        <w:spacing w:before="220"/>
        <w:ind w:firstLine="540"/>
        <w:jc w:val="both"/>
      </w:pPr>
      <w:proofErr w:type="gramStart"/>
      <w:r>
        <w:t>запрашивает и получает</w:t>
      </w:r>
      <w:proofErr w:type="gramEnd"/>
      <w:r>
        <w:t xml:space="preserve"> в установленном порядке необходимые материалы и информацию от организаций и должностных лиц по вопросам, входящим в компетенцию Координационного совещания;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взаимодействует с членами Координационного совещания при подготовке материалов для рассмотрения вопросов на Координационном совещании;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выполняет иные функции в соответствии с настоящим Положением.</w:t>
      </w:r>
    </w:p>
    <w:p w:rsidR="003D4316" w:rsidRDefault="003D4316">
      <w:pPr>
        <w:pStyle w:val="ConsPlusNormal"/>
        <w:spacing w:before="220"/>
        <w:ind w:firstLine="540"/>
        <w:jc w:val="both"/>
      </w:pPr>
      <w:r>
        <w:t>3.16. Материально-техническое обеспечение деятельности Координационного совещания осуществляет комитет хозяйственного обеспечения Администрации Курской области.</w:t>
      </w: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ind w:firstLine="540"/>
        <w:jc w:val="both"/>
      </w:pPr>
    </w:p>
    <w:p w:rsidR="003D4316" w:rsidRDefault="003D431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B3D37" w:rsidRDefault="004B3D37"/>
    <w:sectPr w:rsidR="004B3D37" w:rsidSect="0039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316"/>
    <w:rsid w:val="000F562D"/>
    <w:rsid w:val="003D4316"/>
    <w:rsid w:val="004B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43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D43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0F562D"/>
    <w:pPr>
      <w:ind w:left="459" w:hanging="459"/>
    </w:pPr>
  </w:style>
  <w:style w:type="character" w:customStyle="1" w:styleId="a4">
    <w:name w:val="Основной текст с отступом Знак"/>
    <w:basedOn w:val="a0"/>
    <w:link w:val="a3"/>
    <w:rsid w:val="000F56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F562D"/>
    <w:pPr>
      <w:ind w:left="459" w:hanging="459"/>
      <w:jc w:val="both"/>
    </w:pPr>
  </w:style>
  <w:style w:type="character" w:customStyle="1" w:styleId="20">
    <w:name w:val="Основной текст с отступом 2 Знак"/>
    <w:basedOn w:val="a0"/>
    <w:link w:val="2"/>
    <w:rsid w:val="000F56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62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3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D43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D43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0F562D"/>
    <w:pPr>
      <w:ind w:left="459" w:hanging="459"/>
    </w:pPr>
  </w:style>
  <w:style w:type="character" w:customStyle="1" w:styleId="a4">
    <w:name w:val="Основной текст с отступом Знак"/>
    <w:basedOn w:val="a0"/>
    <w:link w:val="a3"/>
    <w:rsid w:val="000F562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0F562D"/>
    <w:pPr>
      <w:ind w:left="459" w:hanging="459"/>
      <w:jc w:val="both"/>
    </w:pPr>
  </w:style>
  <w:style w:type="character" w:customStyle="1" w:styleId="20">
    <w:name w:val="Основной текст с отступом 2 Знак"/>
    <w:basedOn w:val="a0"/>
    <w:link w:val="2"/>
    <w:rsid w:val="000F562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41B62D80384E8689B02E1B59AF2908384785AEB2CFBC3E8165BF8C08E1E70632DD7B7E45493BF975C33rAEFM" TargetMode="External"/><Relationship Id="rId13" Type="http://schemas.openxmlformats.org/officeDocument/2006/relationships/hyperlink" Target="consultantplus://offline/ref=24D41B62D80384E8689B02E1B59AF2908384785AEB2CFBC3E8165BF8C08E1E70632DD7B7E45493BF975C33rAEE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4D41B62D80384E8689B02E1B59AF2908384785AEB2CFBC3E9165BF8C08E1E70632DD7B7E45493BF975C33rAEFM" TargetMode="External"/><Relationship Id="rId12" Type="http://schemas.openxmlformats.org/officeDocument/2006/relationships/hyperlink" Target="consultantplus://offline/ref=24D41B62D80384E8689B02E1B59AF2908384785AEB2CFBC3E9165BF8C08E1E70632DD7B7E45493BF975C33rAEEM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4D41B62D80384E8689B02E1B59AF2908384785AED2AF1CFE3165BF8C08E1E70632DD7B7E45493BF975C33rAEFM" TargetMode="External"/><Relationship Id="rId11" Type="http://schemas.openxmlformats.org/officeDocument/2006/relationships/hyperlink" Target="consultantplus://offline/ref=24D41B62D80384E8689B02E1B59AF2908384785AED2AF1CFE3165BF8C08E1E70632DD7B7E45493BF975C33rAEE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24D41B62D80384E8689B1CECA3F6A89C86872152E47AAF92E61C0ErAE0M" TargetMode="External"/><Relationship Id="rId10" Type="http://schemas.openxmlformats.org/officeDocument/2006/relationships/hyperlink" Target="consultantplus://offline/ref=24D41B62D80384E8689B1CECA3F6A89C858F2150E92AF890B74900A59787142724628EF5A05992BFr9E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4D41B62D80384E8689B02E1B59AF2908384785AEB2CFBC3EE165BF8C08E1E70632DD7B7E45493BF975C33rAEFM" TargetMode="External"/><Relationship Id="rId14" Type="http://schemas.openxmlformats.org/officeDocument/2006/relationships/hyperlink" Target="consultantplus://offline/ref=24D41B62D80384E8689B02E1B59AF2908384785AEB2CFBC3EE165BF8C08E1E70632DD7B7E45493BF975C33rAE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1636</Words>
  <Characters>9327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2018-04-10T12:05:00Z</cp:lastPrinted>
  <dcterms:created xsi:type="dcterms:W3CDTF">2018-04-10T12:04:00Z</dcterms:created>
  <dcterms:modified xsi:type="dcterms:W3CDTF">2018-10-15T07:18:00Z</dcterms:modified>
</cp:coreProperties>
</file>