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70BE" w:rsidRPr="00BD1564" w:rsidRDefault="00C770BE" w:rsidP="00C770BE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BD1564">
        <w:rPr>
          <w:rFonts w:ascii="Times New Roman" w:hAnsi="Times New Roman"/>
          <w:b/>
          <w:sz w:val="28"/>
          <w:szCs w:val="28"/>
        </w:rPr>
        <w:t>ИНФОРМАЦИЯ</w:t>
      </w:r>
    </w:p>
    <w:p w:rsidR="00C770BE" w:rsidRPr="00BD1564" w:rsidRDefault="00C770BE" w:rsidP="00C770BE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BD1564">
        <w:rPr>
          <w:rFonts w:ascii="Times New Roman" w:hAnsi="Times New Roman"/>
          <w:b/>
          <w:sz w:val="28"/>
          <w:szCs w:val="28"/>
        </w:rPr>
        <w:t>об обращениях граждан,</w:t>
      </w:r>
    </w:p>
    <w:p w:rsidR="00E1369B" w:rsidRDefault="00C770BE" w:rsidP="00C770BE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BD1564">
        <w:rPr>
          <w:rFonts w:ascii="Times New Roman" w:hAnsi="Times New Roman"/>
          <w:b/>
          <w:sz w:val="28"/>
          <w:szCs w:val="28"/>
        </w:rPr>
        <w:t>поступивших в Администрацию Курской области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C770BE" w:rsidRDefault="00C770BE" w:rsidP="00C770BE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и Правительство Курской области </w:t>
      </w:r>
      <w:r w:rsidRPr="00BD1564">
        <w:rPr>
          <w:rFonts w:ascii="Times New Roman" w:hAnsi="Times New Roman"/>
          <w:b/>
          <w:sz w:val="28"/>
          <w:szCs w:val="28"/>
        </w:rPr>
        <w:t>за I полугодие 20</w:t>
      </w:r>
      <w:r>
        <w:rPr>
          <w:rFonts w:ascii="Times New Roman" w:hAnsi="Times New Roman"/>
          <w:b/>
          <w:sz w:val="28"/>
          <w:szCs w:val="28"/>
        </w:rPr>
        <w:t>2</w:t>
      </w:r>
      <w:r w:rsidR="00FC0516">
        <w:rPr>
          <w:rFonts w:ascii="Times New Roman" w:hAnsi="Times New Roman"/>
          <w:b/>
          <w:sz w:val="28"/>
          <w:szCs w:val="28"/>
        </w:rPr>
        <w:t>5</w:t>
      </w:r>
      <w:r w:rsidRPr="00BD1564"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C770BE" w:rsidRDefault="00C770BE" w:rsidP="00C770BE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C770BE" w:rsidRDefault="00C770BE" w:rsidP="00C770BE">
      <w:pPr>
        <w:tabs>
          <w:tab w:val="num" w:pos="1365"/>
        </w:tabs>
        <w:spacing w:before="120" w:after="0" w:line="240" w:lineRule="auto"/>
        <w:ind w:firstLine="737"/>
        <w:contextualSpacing/>
        <w:jc w:val="both"/>
        <w:rPr>
          <w:rFonts w:ascii="Times New Roman" w:hAnsi="Times New Roman"/>
          <w:color w:val="000000"/>
          <w:w w:val="106"/>
          <w:sz w:val="28"/>
          <w:szCs w:val="28"/>
        </w:rPr>
      </w:pPr>
      <w:r w:rsidRPr="009150E9">
        <w:rPr>
          <w:rFonts w:ascii="Times New Roman" w:hAnsi="Times New Roman"/>
          <w:color w:val="000000"/>
          <w:w w:val="106"/>
          <w:sz w:val="28"/>
          <w:szCs w:val="28"/>
        </w:rPr>
        <w:t xml:space="preserve">В   Администрацию Курской области </w:t>
      </w:r>
      <w:r>
        <w:rPr>
          <w:rFonts w:ascii="Times New Roman" w:hAnsi="Times New Roman"/>
          <w:color w:val="000000"/>
          <w:w w:val="106"/>
          <w:sz w:val="28"/>
          <w:szCs w:val="28"/>
        </w:rPr>
        <w:t xml:space="preserve">и Правительство Курской области </w:t>
      </w:r>
      <w:r w:rsidRPr="009150E9">
        <w:rPr>
          <w:rFonts w:ascii="Times New Roman" w:hAnsi="Times New Roman"/>
          <w:color w:val="000000"/>
          <w:w w:val="106"/>
          <w:sz w:val="28"/>
          <w:szCs w:val="28"/>
        </w:rPr>
        <w:t xml:space="preserve">за </w:t>
      </w:r>
      <w:r w:rsidRPr="009150E9">
        <w:rPr>
          <w:rFonts w:ascii="Times New Roman" w:hAnsi="Times New Roman"/>
          <w:bCs/>
          <w:color w:val="000000"/>
          <w:spacing w:val="3"/>
          <w:sz w:val="28"/>
          <w:szCs w:val="28"/>
          <w:lang w:val="en-US"/>
        </w:rPr>
        <w:t>I</w:t>
      </w:r>
      <w:r>
        <w:rPr>
          <w:rFonts w:ascii="Times New Roman" w:hAnsi="Times New Roman"/>
          <w:bCs/>
          <w:color w:val="000000"/>
          <w:spacing w:val="3"/>
          <w:sz w:val="28"/>
          <w:szCs w:val="28"/>
        </w:rPr>
        <w:t xml:space="preserve"> полугодие 202</w:t>
      </w:r>
      <w:r w:rsidR="00BB48A1">
        <w:rPr>
          <w:rFonts w:ascii="Times New Roman" w:hAnsi="Times New Roman"/>
          <w:bCs/>
          <w:color w:val="000000"/>
          <w:spacing w:val="3"/>
          <w:sz w:val="28"/>
          <w:szCs w:val="28"/>
        </w:rPr>
        <w:t>5</w:t>
      </w:r>
      <w:r w:rsidRPr="009150E9">
        <w:rPr>
          <w:rFonts w:ascii="Times New Roman" w:hAnsi="Times New Roman"/>
          <w:bCs/>
          <w:color w:val="000000"/>
          <w:spacing w:val="3"/>
          <w:sz w:val="28"/>
          <w:szCs w:val="28"/>
        </w:rPr>
        <w:t xml:space="preserve"> года</w:t>
      </w:r>
      <w:r w:rsidRPr="009150E9">
        <w:rPr>
          <w:rFonts w:ascii="Times New Roman" w:hAnsi="Times New Roman"/>
          <w:color w:val="000000"/>
          <w:w w:val="106"/>
          <w:sz w:val="28"/>
          <w:szCs w:val="28"/>
        </w:rPr>
        <w:t xml:space="preserve"> поступило</w:t>
      </w:r>
      <w:r>
        <w:rPr>
          <w:rFonts w:ascii="Times New Roman" w:hAnsi="Times New Roman"/>
          <w:color w:val="000000"/>
          <w:w w:val="106"/>
          <w:sz w:val="28"/>
          <w:szCs w:val="28"/>
        </w:rPr>
        <w:t xml:space="preserve"> </w:t>
      </w:r>
      <w:r w:rsidR="00BB48A1">
        <w:rPr>
          <w:rFonts w:ascii="Times New Roman" w:hAnsi="Times New Roman"/>
          <w:color w:val="000000"/>
          <w:w w:val="106"/>
          <w:sz w:val="28"/>
          <w:szCs w:val="28"/>
        </w:rPr>
        <w:t>16 291</w:t>
      </w:r>
      <w:r w:rsidR="00514CF0">
        <w:rPr>
          <w:rFonts w:ascii="Times New Roman" w:hAnsi="Times New Roman"/>
          <w:color w:val="000000"/>
          <w:w w:val="106"/>
          <w:sz w:val="28"/>
          <w:szCs w:val="28"/>
        </w:rPr>
        <w:t xml:space="preserve"> </w:t>
      </w:r>
      <w:r w:rsidR="00514CF0" w:rsidRPr="009150E9">
        <w:rPr>
          <w:rFonts w:ascii="Times New Roman" w:hAnsi="Times New Roman"/>
          <w:color w:val="000000"/>
          <w:w w:val="106"/>
          <w:sz w:val="28"/>
          <w:szCs w:val="28"/>
        </w:rPr>
        <w:t>обращени</w:t>
      </w:r>
      <w:r w:rsidR="00BB48A1">
        <w:rPr>
          <w:rFonts w:ascii="Times New Roman" w:hAnsi="Times New Roman"/>
          <w:color w:val="000000"/>
          <w:w w:val="106"/>
          <w:sz w:val="28"/>
          <w:szCs w:val="28"/>
        </w:rPr>
        <w:t>е</w:t>
      </w:r>
      <w:r>
        <w:rPr>
          <w:rFonts w:ascii="Times New Roman" w:hAnsi="Times New Roman"/>
          <w:color w:val="000000"/>
          <w:w w:val="106"/>
          <w:sz w:val="28"/>
          <w:szCs w:val="28"/>
        </w:rPr>
        <w:t xml:space="preserve"> граждан, что на </w:t>
      </w:r>
      <w:r w:rsidR="003039B6">
        <w:rPr>
          <w:rFonts w:ascii="Times New Roman" w:hAnsi="Times New Roman"/>
          <w:color w:val="000000"/>
          <w:w w:val="106"/>
          <w:sz w:val="28"/>
          <w:szCs w:val="28"/>
        </w:rPr>
        <w:t>110</w:t>
      </w:r>
      <w:r>
        <w:rPr>
          <w:rFonts w:ascii="Times New Roman" w:hAnsi="Times New Roman"/>
          <w:color w:val="000000"/>
          <w:w w:val="106"/>
          <w:sz w:val="28"/>
          <w:szCs w:val="28"/>
        </w:rPr>
        <w:t>% боль</w:t>
      </w:r>
      <w:r w:rsidRPr="009150E9">
        <w:rPr>
          <w:rFonts w:ascii="Times New Roman" w:hAnsi="Times New Roman"/>
          <w:color w:val="000000"/>
          <w:w w:val="106"/>
          <w:sz w:val="28"/>
          <w:szCs w:val="28"/>
        </w:rPr>
        <w:t>ше, чем за аналогичный период</w:t>
      </w:r>
      <w:r>
        <w:rPr>
          <w:rFonts w:ascii="Times New Roman" w:hAnsi="Times New Roman"/>
          <w:color w:val="000000"/>
          <w:w w:val="106"/>
          <w:sz w:val="28"/>
          <w:szCs w:val="28"/>
        </w:rPr>
        <w:t xml:space="preserve"> </w:t>
      </w:r>
      <w:r w:rsidRPr="009150E9">
        <w:rPr>
          <w:rFonts w:ascii="Times New Roman" w:hAnsi="Times New Roman"/>
          <w:color w:val="000000"/>
          <w:w w:val="106"/>
          <w:sz w:val="28"/>
          <w:szCs w:val="28"/>
        </w:rPr>
        <w:t>20</w:t>
      </w:r>
      <w:r>
        <w:rPr>
          <w:rFonts w:ascii="Times New Roman" w:hAnsi="Times New Roman"/>
          <w:color w:val="000000"/>
          <w:w w:val="106"/>
          <w:sz w:val="28"/>
          <w:szCs w:val="28"/>
        </w:rPr>
        <w:t>2</w:t>
      </w:r>
      <w:r w:rsidR="003039B6">
        <w:rPr>
          <w:rFonts w:ascii="Times New Roman" w:hAnsi="Times New Roman"/>
          <w:color w:val="000000"/>
          <w:w w:val="106"/>
          <w:sz w:val="28"/>
          <w:szCs w:val="28"/>
        </w:rPr>
        <w:t>4</w:t>
      </w:r>
      <w:r w:rsidRPr="009150E9">
        <w:rPr>
          <w:rFonts w:ascii="Times New Roman" w:hAnsi="Times New Roman"/>
          <w:color w:val="000000"/>
          <w:w w:val="106"/>
          <w:sz w:val="28"/>
          <w:szCs w:val="28"/>
        </w:rPr>
        <w:t xml:space="preserve"> года (</w:t>
      </w:r>
      <w:r w:rsidR="00FC0516">
        <w:rPr>
          <w:rFonts w:ascii="Times New Roman" w:hAnsi="Times New Roman"/>
          <w:color w:val="000000"/>
          <w:w w:val="106"/>
          <w:sz w:val="28"/>
          <w:szCs w:val="28"/>
        </w:rPr>
        <w:t>7</w:t>
      </w:r>
      <w:r w:rsidRPr="00C770BE">
        <w:rPr>
          <w:rFonts w:ascii="Times New Roman" w:hAnsi="Times New Roman"/>
          <w:color w:val="000000"/>
          <w:w w:val="106"/>
          <w:sz w:val="28"/>
          <w:szCs w:val="28"/>
        </w:rPr>
        <w:t xml:space="preserve"> </w:t>
      </w:r>
      <w:r w:rsidR="00FC0516">
        <w:rPr>
          <w:rFonts w:ascii="Times New Roman" w:hAnsi="Times New Roman"/>
          <w:color w:val="000000"/>
          <w:w w:val="106"/>
          <w:sz w:val="28"/>
          <w:szCs w:val="28"/>
        </w:rPr>
        <w:t>763</w:t>
      </w:r>
      <w:r w:rsidRPr="009150E9">
        <w:rPr>
          <w:rFonts w:ascii="Times New Roman" w:hAnsi="Times New Roman"/>
          <w:color w:val="000000"/>
          <w:w w:val="106"/>
          <w:sz w:val="28"/>
          <w:szCs w:val="28"/>
        </w:rPr>
        <w:t xml:space="preserve">), из </w:t>
      </w:r>
      <w:proofErr w:type="gramStart"/>
      <w:r w:rsidR="00D22195" w:rsidRPr="009150E9">
        <w:rPr>
          <w:rFonts w:ascii="Times New Roman" w:hAnsi="Times New Roman"/>
          <w:color w:val="000000"/>
          <w:w w:val="106"/>
          <w:sz w:val="28"/>
          <w:szCs w:val="28"/>
        </w:rPr>
        <w:t xml:space="preserve">них: </w:t>
      </w:r>
      <w:r w:rsidR="00D22195">
        <w:rPr>
          <w:rFonts w:ascii="Times New Roman" w:hAnsi="Times New Roman"/>
          <w:color w:val="000000"/>
          <w:w w:val="106"/>
          <w:sz w:val="28"/>
          <w:szCs w:val="28"/>
        </w:rPr>
        <w:t xml:space="preserve"> </w:t>
      </w:r>
      <w:r w:rsidR="004F2F6C">
        <w:rPr>
          <w:rFonts w:ascii="Times New Roman" w:hAnsi="Times New Roman"/>
          <w:color w:val="000000"/>
          <w:w w:val="106"/>
          <w:sz w:val="28"/>
          <w:szCs w:val="28"/>
        </w:rPr>
        <w:t xml:space="preserve"> </w:t>
      </w:r>
      <w:proofErr w:type="gramEnd"/>
      <w:r w:rsidR="004F2F6C">
        <w:rPr>
          <w:rFonts w:ascii="Times New Roman" w:hAnsi="Times New Roman"/>
          <w:color w:val="000000"/>
          <w:w w:val="106"/>
          <w:sz w:val="28"/>
          <w:szCs w:val="28"/>
        </w:rPr>
        <w:t xml:space="preserve">                                          </w:t>
      </w:r>
      <w:r w:rsidR="003039B6">
        <w:rPr>
          <w:rFonts w:ascii="Times New Roman" w:hAnsi="Times New Roman"/>
          <w:color w:val="000000"/>
          <w:w w:val="106"/>
          <w:sz w:val="28"/>
          <w:szCs w:val="28"/>
        </w:rPr>
        <w:t>9 079</w:t>
      </w:r>
      <w:r w:rsidRPr="009B178B">
        <w:rPr>
          <w:rFonts w:ascii="Times New Roman" w:hAnsi="Times New Roman"/>
          <w:color w:val="000000"/>
          <w:w w:val="106"/>
          <w:sz w:val="28"/>
          <w:szCs w:val="28"/>
        </w:rPr>
        <w:t xml:space="preserve"> </w:t>
      </w:r>
      <w:r w:rsidRPr="009150E9">
        <w:rPr>
          <w:rFonts w:ascii="Times New Roman" w:hAnsi="Times New Roman"/>
          <w:color w:val="000000"/>
          <w:w w:val="106"/>
          <w:sz w:val="28"/>
          <w:szCs w:val="28"/>
        </w:rPr>
        <w:t>письменных,</w:t>
      </w:r>
      <w:r w:rsidRPr="009150E9">
        <w:rPr>
          <w:rFonts w:ascii="Times New Roman" w:hAnsi="Times New Roman"/>
          <w:sz w:val="28"/>
          <w:szCs w:val="28"/>
        </w:rPr>
        <w:t xml:space="preserve"> в том числе</w:t>
      </w:r>
      <w:r>
        <w:rPr>
          <w:rFonts w:ascii="Times New Roman" w:hAnsi="Times New Roman"/>
          <w:sz w:val="28"/>
          <w:szCs w:val="28"/>
        </w:rPr>
        <w:t xml:space="preserve"> в форме электронных документов </w:t>
      </w:r>
      <w:r w:rsidR="00E1369B" w:rsidRPr="00E1369B">
        <w:rPr>
          <w:rFonts w:ascii="Times New Roman" w:hAnsi="Times New Roman"/>
          <w:sz w:val="28"/>
          <w:szCs w:val="28"/>
        </w:rPr>
        <w:t xml:space="preserve">– </w:t>
      </w:r>
      <w:r w:rsidR="003039B6">
        <w:rPr>
          <w:rFonts w:ascii="Times New Roman" w:hAnsi="Times New Roman"/>
          <w:sz w:val="28"/>
          <w:szCs w:val="28"/>
        </w:rPr>
        <w:t>5 530</w:t>
      </w:r>
      <w:r>
        <w:rPr>
          <w:rFonts w:ascii="Times New Roman" w:hAnsi="Times New Roman"/>
          <w:sz w:val="28"/>
          <w:szCs w:val="28"/>
        </w:rPr>
        <w:t>,</w:t>
      </w:r>
      <w:r w:rsidRPr="009150E9">
        <w:rPr>
          <w:rFonts w:ascii="Times New Roman" w:hAnsi="Times New Roman"/>
          <w:color w:val="000000"/>
          <w:w w:val="106"/>
          <w:sz w:val="28"/>
          <w:szCs w:val="28"/>
        </w:rPr>
        <w:t xml:space="preserve"> и</w:t>
      </w:r>
      <w:r w:rsidRPr="009B178B">
        <w:rPr>
          <w:rFonts w:ascii="Times New Roman" w:hAnsi="Times New Roman"/>
          <w:sz w:val="28"/>
          <w:szCs w:val="28"/>
        </w:rPr>
        <w:t xml:space="preserve"> </w:t>
      </w:r>
      <w:r w:rsidR="008F1D1E">
        <w:rPr>
          <w:rFonts w:ascii="Times New Roman" w:hAnsi="Times New Roman"/>
          <w:sz w:val="28"/>
          <w:szCs w:val="28"/>
        </w:rPr>
        <w:t xml:space="preserve">                       </w:t>
      </w:r>
      <w:r w:rsidR="003039B6">
        <w:rPr>
          <w:rFonts w:ascii="Times New Roman" w:hAnsi="Times New Roman"/>
          <w:sz w:val="28"/>
          <w:szCs w:val="28"/>
        </w:rPr>
        <w:t>7 212</w:t>
      </w:r>
      <w:r w:rsidRPr="000A78FF">
        <w:rPr>
          <w:rFonts w:ascii="Times New Roman" w:hAnsi="Times New Roman"/>
          <w:b/>
          <w:sz w:val="28"/>
          <w:szCs w:val="28"/>
        </w:rPr>
        <w:t xml:space="preserve"> </w:t>
      </w:r>
      <w:r w:rsidRPr="009150E9">
        <w:rPr>
          <w:rFonts w:ascii="Times New Roman" w:hAnsi="Times New Roman"/>
          <w:sz w:val="28"/>
          <w:szCs w:val="28"/>
        </w:rPr>
        <w:t>устн</w:t>
      </w:r>
      <w:r>
        <w:rPr>
          <w:rFonts w:ascii="Times New Roman" w:hAnsi="Times New Roman"/>
          <w:sz w:val="28"/>
          <w:szCs w:val="28"/>
        </w:rPr>
        <w:t>ых</w:t>
      </w:r>
      <w:r w:rsidRPr="009150E9">
        <w:rPr>
          <w:rFonts w:ascii="Times New Roman" w:hAnsi="Times New Roman"/>
          <w:sz w:val="28"/>
          <w:szCs w:val="28"/>
        </w:rPr>
        <w:t xml:space="preserve"> обращени</w:t>
      </w:r>
      <w:r>
        <w:rPr>
          <w:rFonts w:ascii="Times New Roman" w:hAnsi="Times New Roman"/>
          <w:sz w:val="28"/>
          <w:szCs w:val="28"/>
        </w:rPr>
        <w:t>й</w:t>
      </w:r>
      <w:r w:rsidRPr="009150E9">
        <w:rPr>
          <w:rFonts w:ascii="Times New Roman" w:hAnsi="Times New Roman"/>
          <w:sz w:val="28"/>
          <w:szCs w:val="28"/>
        </w:rPr>
        <w:t xml:space="preserve"> граждан, </w:t>
      </w:r>
      <w:r w:rsidRPr="009150E9">
        <w:rPr>
          <w:rFonts w:ascii="Times New Roman" w:hAnsi="Times New Roman"/>
          <w:color w:val="000000"/>
          <w:w w:val="106"/>
          <w:sz w:val="28"/>
          <w:szCs w:val="28"/>
        </w:rPr>
        <w:t>из них</w:t>
      </w:r>
      <w:r>
        <w:rPr>
          <w:rFonts w:ascii="Times New Roman" w:hAnsi="Times New Roman"/>
          <w:color w:val="000000"/>
          <w:w w:val="106"/>
          <w:sz w:val="28"/>
          <w:szCs w:val="28"/>
        </w:rPr>
        <w:t>:</w:t>
      </w:r>
      <w:r w:rsidRPr="009150E9">
        <w:rPr>
          <w:rFonts w:ascii="Times New Roman" w:hAnsi="Times New Roman"/>
          <w:color w:val="000000"/>
          <w:w w:val="106"/>
          <w:sz w:val="28"/>
          <w:szCs w:val="28"/>
        </w:rPr>
        <w:t xml:space="preserve"> коллективных </w:t>
      </w:r>
      <w:r>
        <w:rPr>
          <w:rFonts w:ascii="Times New Roman" w:hAnsi="Times New Roman"/>
          <w:color w:val="000000"/>
          <w:w w:val="106"/>
          <w:sz w:val="28"/>
          <w:szCs w:val="28"/>
        </w:rPr>
        <w:t xml:space="preserve">– </w:t>
      </w:r>
      <w:r w:rsidR="006B1D78">
        <w:rPr>
          <w:rFonts w:ascii="Times New Roman" w:hAnsi="Times New Roman"/>
          <w:color w:val="000000"/>
          <w:w w:val="106"/>
          <w:sz w:val="28"/>
          <w:szCs w:val="28"/>
        </w:rPr>
        <w:t>841</w:t>
      </w:r>
      <w:r>
        <w:rPr>
          <w:rFonts w:ascii="Times New Roman" w:hAnsi="Times New Roman"/>
          <w:color w:val="000000"/>
          <w:w w:val="106"/>
          <w:sz w:val="28"/>
          <w:szCs w:val="28"/>
        </w:rPr>
        <w:t xml:space="preserve">, повторных – </w:t>
      </w:r>
      <w:r w:rsidR="006B1D78">
        <w:rPr>
          <w:rFonts w:ascii="Times New Roman" w:hAnsi="Times New Roman"/>
          <w:color w:val="000000"/>
          <w:w w:val="106"/>
          <w:sz w:val="28"/>
          <w:szCs w:val="28"/>
        </w:rPr>
        <w:t>1533</w:t>
      </w:r>
      <w:r>
        <w:rPr>
          <w:rFonts w:ascii="Times New Roman" w:hAnsi="Times New Roman"/>
          <w:color w:val="000000"/>
          <w:w w:val="106"/>
          <w:sz w:val="28"/>
          <w:szCs w:val="28"/>
        </w:rPr>
        <w:t xml:space="preserve">, многократных – </w:t>
      </w:r>
      <w:r w:rsidR="006B1D78">
        <w:rPr>
          <w:rFonts w:ascii="Times New Roman" w:hAnsi="Times New Roman"/>
          <w:color w:val="000000"/>
          <w:w w:val="106"/>
          <w:sz w:val="28"/>
          <w:szCs w:val="28"/>
        </w:rPr>
        <w:t>165</w:t>
      </w:r>
      <w:r>
        <w:rPr>
          <w:rFonts w:ascii="Times New Roman" w:hAnsi="Times New Roman"/>
          <w:color w:val="000000"/>
          <w:w w:val="106"/>
          <w:sz w:val="28"/>
          <w:szCs w:val="28"/>
        </w:rPr>
        <w:t>.</w:t>
      </w:r>
    </w:p>
    <w:p w:rsidR="00C770BE" w:rsidRDefault="008D25FD" w:rsidP="00C770B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="002F08EC">
        <w:rPr>
          <w:rFonts w:ascii="Times New Roman" w:hAnsi="Times New Roman"/>
          <w:sz w:val="28"/>
          <w:szCs w:val="28"/>
        </w:rPr>
        <w:t>14</w:t>
      </w:r>
      <w:r w:rsidR="00BD7530">
        <w:rPr>
          <w:rFonts w:ascii="Times New Roman" w:hAnsi="Times New Roman"/>
          <w:sz w:val="28"/>
          <w:szCs w:val="28"/>
        </w:rPr>
        <w:t xml:space="preserve"> </w:t>
      </w:r>
      <w:r w:rsidR="002F08EC">
        <w:rPr>
          <w:rFonts w:ascii="Times New Roman" w:hAnsi="Times New Roman"/>
          <w:sz w:val="28"/>
          <w:szCs w:val="28"/>
        </w:rPr>
        <w:t xml:space="preserve">618 </w:t>
      </w:r>
      <w:r>
        <w:rPr>
          <w:rFonts w:ascii="Times New Roman" w:hAnsi="Times New Roman"/>
          <w:sz w:val="28"/>
          <w:szCs w:val="28"/>
        </w:rPr>
        <w:t>обращениях заявители просили</w:t>
      </w:r>
      <w:r w:rsidR="002F08EC">
        <w:rPr>
          <w:rFonts w:ascii="Times New Roman" w:hAnsi="Times New Roman"/>
          <w:sz w:val="28"/>
          <w:szCs w:val="28"/>
        </w:rPr>
        <w:t xml:space="preserve"> </w:t>
      </w:r>
      <w:r w:rsidR="00C770BE">
        <w:rPr>
          <w:rFonts w:ascii="Times New Roman" w:hAnsi="Times New Roman"/>
          <w:sz w:val="28"/>
          <w:szCs w:val="28"/>
        </w:rPr>
        <w:t xml:space="preserve">о реализации своих конституционных прав и свобод, </w:t>
      </w:r>
      <w:r>
        <w:rPr>
          <w:rFonts w:ascii="Times New Roman" w:hAnsi="Times New Roman"/>
          <w:sz w:val="28"/>
          <w:szCs w:val="28"/>
        </w:rPr>
        <w:t xml:space="preserve">в </w:t>
      </w:r>
      <w:r w:rsidR="002F08EC">
        <w:rPr>
          <w:rFonts w:ascii="Times New Roman" w:hAnsi="Times New Roman"/>
          <w:sz w:val="28"/>
          <w:szCs w:val="28"/>
        </w:rPr>
        <w:t xml:space="preserve">543 – </w:t>
      </w:r>
      <w:r w:rsidR="00C770BE">
        <w:rPr>
          <w:rFonts w:ascii="Times New Roman" w:hAnsi="Times New Roman"/>
          <w:sz w:val="28"/>
          <w:szCs w:val="28"/>
        </w:rPr>
        <w:t xml:space="preserve">о реализации конституционных прав и свобод других лиц, </w:t>
      </w:r>
      <w:r>
        <w:rPr>
          <w:rFonts w:ascii="Times New Roman" w:hAnsi="Times New Roman"/>
          <w:sz w:val="28"/>
          <w:szCs w:val="28"/>
        </w:rPr>
        <w:t xml:space="preserve">в </w:t>
      </w:r>
      <w:r w:rsidR="002F08EC">
        <w:rPr>
          <w:rFonts w:ascii="Times New Roman" w:hAnsi="Times New Roman"/>
          <w:sz w:val="28"/>
          <w:szCs w:val="28"/>
        </w:rPr>
        <w:t xml:space="preserve">248 </w:t>
      </w:r>
      <w:r>
        <w:rPr>
          <w:rFonts w:ascii="Times New Roman" w:hAnsi="Times New Roman"/>
          <w:sz w:val="28"/>
          <w:szCs w:val="28"/>
        </w:rPr>
        <w:t>сообщили</w:t>
      </w:r>
      <w:r w:rsidR="002F08EC">
        <w:rPr>
          <w:rFonts w:ascii="Times New Roman" w:hAnsi="Times New Roman"/>
          <w:sz w:val="28"/>
          <w:szCs w:val="28"/>
        </w:rPr>
        <w:t xml:space="preserve"> </w:t>
      </w:r>
      <w:r w:rsidR="00C770BE">
        <w:rPr>
          <w:rFonts w:ascii="Times New Roman" w:hAnsi="Times New Roman"/>
          <w:sz w:val="28"/>
          <w:szCs w:val="28"/>
        </w:rPr>
        <w:t>о нарушении нормативных правовых актов и законов,</w:t>
      </w:r>
      <w:r>
        <w:rPr>
          <w:rFonts w:ascii="Times New Roman" w:hAnsi="Times New Roman"/>
          <w:sz w:val="28"/>
          <w:szCs w:val="28"/>
        </w:rPr>
        <w:t xml:space="preserve"> в</w:t>
      </w:r>
      <w:r w:rsidR="00C770BE">
        <w:rPr>
          <w:rFonts w:ascii="Times New Roman" w:hAnsi="Times New Roman"/>
          <w:sz w:val="28"/>
          <w:szCs w:val="28"/>
        </w:rPr>
        <w:t xml:space="preserve"> </w:t>
      </w:r>
      <w:r w:rsidR="002F08EC">
        <w:rPr>
          <w:rFonts w:ascii="Times New Roman" w:hAnsi="Times New Roman"/>
          <w:sz w:val="28"/>
          <w:szCs w:val="28"/>
        </w:rPr>
        <w:t xml:space="preserve">497 – </w:t>
      </w:r>
      <w:r w:rsidR="00C770BE">
        <w:rPr>
          <w:rFonts w:ascii="Times New Roman" w:hAnsi="Times New Roman"/>
          <w:sz w:val="28"/>
          <w:szCs w:val="28"/>
        </w:rPr>
        <w:t>о недостатках в работе государственных органов</w:t>
      </w:r>
      <w:r>
        <w:rPr>
          <w:rFonts w:ascii="Times New Roman" w:hAnsi="Times New Roman"/>
          <w:sz w:val="28"/>
          <w:szCs w:val="28"/>
        </w:rPr>
        <w:t xml:space="preserve"> и</w:t>
      </w:r>
      <w:r w:rsidR="00C770BE">
        <w:rPr>
          <w:rFonts w:ascii="Times New Roman" w:hAnsi="Times New Roman"/>
          <w:sz w:val="28"/>
          <w:szCs w:val="28"/>
        </w:rPr>
        <w:t xml:space="preserve"> </w:t>
      </w:r>
      <w:r w:rsidR="002F08EC">
        <w:rPr>
          <w:rFonts w:ascii="Times New Roman" w:hAnsi="Times New Roman"/>
          <w:sz w:val="28"/>
          <w:szCs w:val="28"/>
        </w:rPr>
        <w:t>органов местного самоуправления</w:t>
      </w:r>
      <w:r w:rsidR="00C770BE">
        <w:rPr>
          <w:rFonts w:ascii="Times New Roman" w:hAnsi="Times New Roman"/>
          <w:sz w:val="28"/>
          <w:szCs w:val="28"/>
        </w:rPr>
        <w:t>,</w:t>
      </w:r>
      <w:r w:rsidR="002F08EC" w:rsidRPr="002F08E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774</w:t>
      </w:r>
      <w:r w:rsidR="002F08EC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 xml:space="preserve">о недостатках </w:t>
      </w:r>
      <w:r w:rsidR="002F08EC">
        <w:rPr>
          <w:rFonts w:ascii="Times New Roman" w:hAnsi="Times New Roman"/>
          <w:sz w:val="28"/>
          <w:szCs w:val="28"/>
        </w:rPr>
        <w:t>в работе должностных лиц</w:t>
      </w:r>
      <w:r w:rsidR="00C770BE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в </w:t>
      </w:r>
      <w:r w:rsidR="00195B87">
        <w:rPr>
          <w:rFonts w:ascii="Times New Roman" w:hAnsi="Times New Roman"/>
          <w:sz w:val="28"/>
          <w:szCs w:val="28"/>
        </w:rPr>
        <w:t xml:space="preserve">                  </w:t>
      </w:r>
      <w:r>
        <w:rPr>
          <w:rFonts w:ascii="Times New Roman" w:hAnsi="Times New Roman"/>
          <w:sz w:val="28"/>
          <w:szCs w:val="28"/>
        </w:rPr>
        <w:t xml:space="preserve">23 обращениях </w:t>
      </w:r>
      <w:r w:rsidR="00C770BE">
        <w:rPr>
          <w:rFonts w:ascii="Times New Roman" w:hAnsi="Times New Roman"/>
          <w:sz w:val="28"/>
          <w:szCs w:val="28"/>
        </w:rPr>
        <w:t>критиковали деятельность государственных органов,</w:t>
      </w:r>
      <w:r w:rsidRPr="008D25F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26 –</w:t>
      </w:r>
      <w:r w:rsidR="00C770BE">
        <w:rPr>
          <w:rFonts w:ascii="Times New Roman" w:hAnsi="Times New Roman"/>
          <w:sz w:val="28"/>
          <w:szCs w:val="28"/>
        </w:rPr>
        <w:t xml:space="preserve"> органов местного самоуправления и </w:t>
      </w:r>
      <w:r>
        <w:rPr>
          <w:rFonts w:ascii="Times New Roman" w:hAnsi="Times New Roman"/>
          <w:sz w:val="28"/>
          <w:szCs w:val="28"/>
        </w:rPr>
        <w:t xml:space="preserve">в 46 – </w:t>
      </w:r>
      <w:r w:rsidR="00C770BE">
        <w:rPr>
          <w:rFonts w:ascii="Times New Roman" w:hAnsi="Times New Roman"/>
          <w:sz w:val="28"/>
          <w:szCs w:val="28"/>
        </w:rPr>
        <w:t>деятельность должностных лиц</w:t>
      </w:r>
      <w:r w:rsidR="001D3C6D">
        <w:rPr>
          <w:rFonts w:ascii="Times New Roman" w:hAnsi="Times New Roman"/>
          <w:sz w:val="28"/>
          <w:szCs w:val="28"/>
        </w:rPr>
        <w:t>.</w:t>
      </w:r>
    </w:p>
    <w:p w:rsidR="00C770BE" w:rsidRDefault="001D3C6D" w:rsidP="00C770B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26</w:t>
      </w:r>
      <w:r w:rsidR="00C770BE">
        <w:rPr>
          <w:rFonts w:ascii="Times New Roman" w:hAnsi="Times New Roman"/>
          <w:sz w:val="28"/>
          <w:szCs w:val="28"/>
        </w:rPr>
        <w:t xml:space="preserve"> жалоб (в </w:t>
      </w:r>
      <w:r w:rsidR="00C770BE">
        <w:rPr>
          <w:rFonts w:ascii="Times New Roman" w:hAnsi="Times New Roman"/>
          <w:sz w:val="28"/>
          <w:szCs w:val="28"/>
          <w:lang w:val="en-US"/>
        </w:rPr>
        <w:t>I</w:t>
      </w:r>
      <w:r w:rsidR="00C770BE" w:rsidRPr="00280EBB">
        <w:rPr>
          <w:rFonts w:ascii="Times New Roman" w:hAnsi="Times New Roman"/>
          <w:sz w:val="28"/>
          <w:szCs w:val="28"/>
        </w:rPr>
        <w:t xml:space="preserve"> </w:t>
      </w:r>
      <w:r w:rsidR="00C770BE">
        <w:rPr>
          <w:rFonts w:ascii="Times New Roman" w:hAnsi="Times New Roman"/>
          <w:sz w:val="28"/>
          <w:szCs w:val="28"/>
        </w:rPr>
        <w:t>полугодии 202</w:t>
      </w:r>
      <w:r>
        <w:rPr>
          <w:rFonts w:ascii="Times New Roman" w:hAnsi="Times New Roman"/>
          <w:sz w:val="28"/>
          <w:szCs w:val="28"/>
        </w:rPr>
        <w:t>4</w:t>
      </w:r>
      <w:r w:rsidR="00C770BE">
        <w:rPr>
          <w:rFonts w:ascii="Times New Roman" w:hAnsi="Times New Roman"/>
          <w:sz w:val="28"/>
          <w:szCs w:val="28"/>
        </w:rPr>
        <w:t xml:space="preserve"> г. – </w:t>
      </w:r>
      <w:r>
        <w:rPr>
          <w:rFonts w:ascii="Times New Roman" w:hAnsi="Times New Roman"/>
          <w:sz w:val="28"/>
          <w:szCs w:val="28"/>
        </w:rPr>
        <w:t>48</w:t>
      </w:r>
      <w:r w:rsidR="00C770BE"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 xml:space="preserve">поступило </w:t>
      </w:r>
      <w:r w:rsidR="00C770BE">
        <w:rPr>
          <w:rFonts w:ascii="Times New Roman" w:hAnsi="Times New Roman"/>
          <w:sz w:val="28"/>
          <w:szCs w:val="28"/>
        </w:rPr>
        <w:t xml:space="preserve">с </w:t>
      </w:r>
      <w:r w:rsidR="00C770BE" w:rsidRPr="00CB597B">
        <w:rPr>
          <w:rFonts w:ascii="Times New Roman" w:hAnsi="Times New Roman"/>
          <w:sz w:val="28"/>
          <w:szCs w:val="28"/>
        </w:rPr>
        <w:t>просьбами</w:t>
      </w:r>
      <w:r w:rsidR="00C770BE">
        <w:rPr>
          <w:rFonts w:ascii="Times New Roman" w:hAnsi="Times New Roman"/>
          <w:sz w:val="28"/>
          <w:szCs w:val="28"/>
        </w:rPr>
        <w:t xml:space="preserve"> </w:t>
      </w:r>
      <w:r w:rsidR="00C770BE" w:rsidRPr="00CB597B">
        <w:rPr>
          <w:rFonts w:ascii="Times New Roman" w:hAnsi="Times New Roman"/>
          <w:sz w:val="28"/>
          <w:szCs w:val="28"/>
        </w:rPr>
        <w:t xml:space="preserve">о восстановлении </w:t>
      </w:r>
      <w:r w:rsidR="00C770BE">
        <w:rPr>
          <w:rFonts w:ascii="Times New Roman" w:hAnsi="Times New Roman"/>
          <w:sz w:val="28"/>
          <w:szCs w:val="28"/>
        </w:rPr>
        <w:t xml:space="preserve">или защите </w:t>
      </w:r>
      <w:r w:rsidR="00C770BE" w:rsidRPr="00CB597B">
        <w:rPr>
          <w:rFonts w:ascii="Times New Roman" w:hAnsi="Times New Roman"/>
          <w:sz w:val="28"/>
          <w:szCs w:val="28"/>
        </w:rPr>
        <w:t>нарушенных прав</w:t>
      </w:r>
      <w:r w:rsidR="00C770BE">
        <w:rPr>
          <w:rFonts w:ascii="Times New Roman" w:hAnsi="Times New Roman"/>
          <w:sz w:val="28"/>
          <w:szCs w:val="28"/>
        </w:rPr>
        <w:t xml:space="preserve"> и с жалобами на действия (бездействие) д</w:t>
      </w:r>
      <w:r>
        <w:rPr>
          <w:rFonts w:ascii="Times New Roman" w:hAnsi="Times New Roman"/>
          <w:sz w:val="28"/>
          <w:szCs w:val="28"/>
        </w:rPr>
        <w:t>олжностных и уполномоченных лиц,</w:t>
      </w:r>
      <w:r w:rsidR="00C770B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26 </w:t>
      </w:r>
      <w:r w:rsidR="00C770BE" w:rsidRPr="00676ABB">
        <w:rPr>
          <w:rFonts w:ascii="Times New Roman" w:hAnsi="Times New Roman"/>
          <w:sz w:val="28"/>
          <w:szCs w:val="28"/>
        </w:rPr>
        <w:t>предложени</w:t>
      </w:r>
      <w:r>
        <w:rPr>
          <w:rFonts w:ascii="Times New Roman" w:hAnsi="Times New Roman"/>
          <w:sz w:val="28"/>
          <w:szCs w:val="28"/>
        </w:rPr>
        <w:t>й</w:t>
      </w:r>
      <w:r w:rsidR="00C770BE">
        <w:rPr>
          <w:rFonts w:ascii="Times New Roman" w:hAnsi="Times New Roman"/>
          <w:sz w:val="28"/>
          <w:szCs w:val="28"/>
        </w:rPr>
        <w:t xml:space="preserve"> </w:t>
      </w:r>
      <w:r w:rsidR="00195B87">
        <w:rPr>
          <w:rFonts w:ascii="Times New Roman" w:hAnsi="Times New Roman"/>
          <w:sz w:val="28"/>
          <w:szCs w:val="28"/>
        </w:rPr>
        <w:t xml:space="preserve">                                    </w:t>
      </w:r>
      <w:proofErr w:type="gramStart"/>
      <w:r w:rsidR="00195B87">
        <w:rPr>
          <w:rFonts w:ascii="Times New Roman" w:hAnsi="Times New Roman"/>
          <w:sz w:val="28"/>
          <w:szCs w:val="28"/>
        </w:rPr>
        <w:t xml:space="preserve">   </w:t>
      </w:r>
      <w:r w:rsidR="00C770BE">
        <w:rPr>
          <w:rFonts w:ascii="Times New Roman" w:hAnsi="Times New Roman"/>
          <w:sz w:val="28"/>
          <w:szCs w:val="28"/>
        </w:rPr>
        <w:t>(</w:t>
      </w:r>
      <w:proofErr w:type="gramEnd"/>
      <w:r w:rsidR="00C770BE">
        <w:rPr>
          <w:rFonts w:ascii="Times New Roman" w:hAnsi="Times New Roman"/>
          <w:sz w:val="28"/>
          <w:szCs w:val="28"/>
        </w:rPr>
        <w:t xml:space="preserve">в </w:t>
      </w:r>
      <w:r w:rsidR="00C770BE">
        <w:rPr>
          <w:rFonts w:ascii="Times New Roman" w:hAnsi="Times New Roman"/>
          <w:sz w:val="28"/>
          <w:szCs w:val="28"/>
          <w:lang w:val="en-US"/>
        </w:rPr>
        <w:t>I</w:t>
      </w:r>
      <w:r w:rsidR="00C770BE" w:rsidRPr="00280EBB">
        <w:rPr>
          <w:rFonts w:ascii="Times New Roman" w:hAnsi="Times New Roman"/>
          <w:sz w:val="28"/>
          <w:szCs w:val="28"/>
        </w:rPr>
        <w:t xml:space="preserve"> </w:t>
      </w:r>
      <w:r w:rsidR="00C770BE">
        <w:rPr>
          <w:rFonts w:ascii="Times New Roman" w:hAnsi="Times New Roman"/>
          <w:sz w:val="28"/>
          <w:szCs w:val="28"/>
        </w:rPr>
        <w:t>полугодии 202</w:t>
      </w:r>
      <w:r w:rsidR="006B2530">
        <w:rPr>
          <w:rFonts w:ascii="Times New Roman" w:hAnsi="Times New Roman"/>
          <w:sz w:val="28"/>
          <w:szCs w:val="28"/>
        </w:rPr>
        <w:t>3</w:t>
      </w:r>
      <w:r w:rsidR="00C770BE">
        <w:rPr>
          <w:rFonts w:ascii="Times New Roman" w:hAnsi="Times New Roman"/>
          <w:sz w:val="28"/>
          <w:szCs w:val="28"/>
        </w:rPr>
        <w:t xml:space="preserve"> г. – </w:t>
      </w:r>
      <w:r w:rsidR="006B2530">
        <w:rPr>
          <w:rFonts w:ascii="Times New Roman" w:hAnsi="Times New Roman"/>
          <w:sz w:val="28"/>
          <w:szCs w:val="28"/>
        </w:rPr>
        <w:t>22</w:t>
      </w:r>
      <w:r w:rsidR="00C770BE">
        <w:rPr>
          <w:rFonts w:ascii="Times New Roman" w:hAnsi="Times New Roman"/>
          <w:sz w:val="28"/>
          <w:szCs w:val="28"/>
        </w:rPr>
        <w:t>)</w:t>
      </w:r>
      <w:r w:rsidR="00C770BE" w:rsidRPr="00676ABB">
        <w:rPr>
          <w:rFonts w:ascii="Times New Roman" w:hAnsi="Times New Roman"/>
          <w:sz w:val="28"/>
          <w:szCs w:val="28"/>
        </w:rPr>
        <w:t xml:space="preserve"> </w:t>
      </w:r>
      <w:r w:rsidR="00AD17A1">
        <w:rPr>
          <w:rFonts w:ascii="Times New Roman" w:hAnsi="Times New Roman"/>
          <w:sz w:val="28"/>
          <w:szCs w:val="28"/>
        </w:rPr>
        <w:t xml:space="preserve">– </w:t>
      </w:r>
      <w:r w:rsidR="00C770BE">
        <w:rPr>
          <w:rFonts w:ascii="Times New Roman" w:hAnsi="Times New Roman"/>
          <w:sz w:val="28"/>
          <w:szCs w:val="28"/>
        </w:rPr>
        <w:t xml:space="preserve">с рекомендациями по развитию общественных отношений, совершенствованию законов, правовых актов, улучшению социально-экономической сферы </w:t>
      </w:r>
      <w:r w:rsidR="006B2530">
        <w:rPr>
          <w:rFonts w:ascii="Times New Roman" w:hAnsi="Times New Roman"/>
          <w:sz w:val="28"/>
          <w:szCs w:val="28"/>
        </w:rPr>
        <w:t xml:space="preserve">государства и </w:t>
      </w:r>
      <w:r w:rsidR="00C770BE">
        <w:rPr>
          <w:rFonts w:ascii="Times New Roman" w:hAnsi="Times New Roman"/>
          <w:sz w:val="28"/>
          <w:szCs w:val="28"/>
        </w:rPr>
        <w:t>общества и др.</w:t>
      </w:r>
    </w:p>
    <w:p w:rsidR="00EA3A58" w:rsidRDefault="00C770BE" w:rsidP="00C770B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 показал анализ, критичес</w:t>
      </w:r>
      <w:r w:rsidRPr="008E597B">
        <w:rPr>
          <w:rFonts w:ascii="Times New Roman" w:hAnsi="Times New Roman"/>
          <w:sz w:val="28"/>
          <w:szCs w:val="28"/>
        </w:rPr>
        <w:t>кий настрой населения по отношению к деятельности органов власти</w:t>
      </w:r>
      <w:r>
        <w:rPr>
          <w:rFonts w:ascii="Times New Roman" w:hAnsi="Times New Roman"/>
          <w:sz w:val="28"/>
          <w:szCs w:val="28"/>
        </w:rPr>
        <w:t xml:space="preserve"> отмечался в </w:t>
      </w:r>
      <w:r w:rsidR="001F78F0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>%</w:t>
      </w:r>
      <w:r w:rsidRPr="008E597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обращений </w:t>
      </w:r>
      <w:r w:rsidRPr="008E597B">
        <w:rPr>
          <w:rFonts w:ascii="Times New Roman" w:hAnsi="Times New Roman"/>
          <w:sz w:val="28"/>
          <w:szCs w:val="28"/>
        </w:rPr>
        <w:t xml:space="preserve">(в </w:t>
      </w:r>
      <w:r w:rsidRPr="009150E9">
        <w:rPr>
          <w:rFonts w:ascii="Times New Roman" w:hAnsi="Times New Roman"/>
          <w:bCs/>
          <w:color w:val="000000"/>
          <w:spacing w:val="3"/>
          <w:sz w:val="28"/>
          <w:szCs w:val="28"/>
          <w:lang w:val="en-US"/>
        </w:rPr>
        <w:t>I</w:t>
      </w:r>
      <w:r>
        <w:rPr>
          <w:rFonts w:ascii="Times New Roman" w:hAnsi="Times New Roman"/>
          <w:bCs/>
          <w:color w:val="000000"/>
          <w:spacing w:val="3"/>
          <w:sz w:val="28"/>
          <w:szCs w:val="28"/>
        </w:rPr>
        <w:t xml:space="preserve"> полугодии</w:t>
      </w:r>
      <w:r w:rsidRPr="008E597B">
        <w:rPr>
          <w:rFonts w:ascii="Times New Roman" w:hAnsi="Times New Roman"/>
          <w:sz w:val="28"/>
          <w:szCs w:val="28"/>
        </w:rPr>
        <w:t xml:space="preserve"> 20</w:t>
      </w:r>
      <w:r>
        <w:rPr>
          <w:rFonts w:ascii="Times New Roman" w:hAnsi="Times New Roman"/>
          <w:sz w:val="28"/>
          <w:szCs w:val="28"/>
        </w:rPr>
        <w:t>2</w:t>
      </w:r>
      <w:r w:rsidR="00AD17A1">
        <w:rPr>
          <w:rFonts w:ascii="Times New Roman" w:hAnsi="Times New Roman"/>
          <w:sz w:val="28"/>
          <w:szCs w:val="28"/>
        </w:rPr>
        <w:t>4</w:t>
      </w:r>
      <w:r w:rsidRPr="008E597B">
        <w:rPr>
          <w:rFonts w:ascii="Times New Roman" w:hAnsi="Times New Roman"/>
          <w:sz w:val="28"/>
          <w:szCs w:val="28"/>
        </w:rPr>
        <w:t xml:space="preserve"> г</w:t>
      </w:r>
      <w:r w:rsidR="00514CF0">
        <w:rPr>
          <w:rFonts w:ascii="Times New Roman" w:hAnsi="Times New Roman"/>
          <w:sz w:val="28"/>
          <w:szCs w:val="28"/>
        </w:rPr>
        <w:t>.</w:t>
      </w:r>
      <w:r w:rsidR="00EA3A58">
        <w:rPr>
          <w:rFonts w:ascii="Times New Roman" w:hAnsi="Times New Roman"/>
          <w:sz w:val="28"/>
          <w:szCs w:val="28"/>
        </w:rPr>
        <w:t xml:space="preserve"> – 18</w:t>
      </w:r>
      <w:r>
        <w:rPr>
          <w:rFonts w:ascii="Times New Roman" w:hAnsi="Times New Roman"/>
          <w:sz w:val="28"/>
          <w:szCs w:val="28"/>
        </w:rPr>
        <w:t xml:space="preserve">%, в </w:t>
      </w:r>
      <w:r w:rsidRPr="009150E9">
        <w:rPr>
          <w:rFonts w:ascii="Times New Roman" w:hAnsi="Times New Roman"/>
          <w:bCs/>
          <w:color w:val="000000"/>
          <w:spacing w:val="3"/>
          <w:sz w:val="28"/>
          <w:szCs w:val="28"/>
          <w:lang w:val="en-US"/>
        </w:rPr>
        <w:t>I</w:t>
      </w:r>
      <w:r>
        <w:rPr>
          <w:rFonts w:ascii="Times New Roman" w:hAnsi="Times New Roman"/>
          <w:bCs/>
          <w:color w:val="000000"/>
          <w:spacing w:val="3"/>
          <w:sz w:val="28"/>
          <w:szCs w:val="28"/>
        </w:rPr>
        <w:t xml:space="preserve"> полугодии</w:t>
      </w:r>
      <w:r w:rsidRPr="008E597B">
        <w:rPr>
          <w:rFonts w:ascii="Times New Roman" w:hAnsi="Times New Roman"/>
          <w:sz w:val="28"/>
          <w:szCs w:val="28"/>
        </w:rPr>
        <w:t xml:space="preserve"> 20</w:t>
      </w:r>
      <w:r>
        <w:rPr>
          <w:rFonts w:ascii="Times New Roman" w:hAnsi="Times New Roman"/>
          <w:sz w:val="28"/>
          <w:szCs w:val="28"/>
        </w:rPr>
        <w:t>2</w:t>
      </w:r>
      <w:r w:rsidR="00EA3A58">
        <w:rPr>
          <w:rFonts w:ascii="Times New Roman" w:hAnsi="Times New Roman"/>
          <w:sz w:val="28"/>
          <w:szCs w:val="28"/>
        </w:rPr>
        <w:t>3</w:t>
      </w:r>
      <w:r w:rsidRPr="008E597B">
        <w:rPr>
          <w:rFonts w:ascii="Times New Roman" w:hAnsi="Times New Roman"/>
          <w:sz w:val="28"/>
          <w:szCs w:val="28"/>
        </w:rPr>
        <w:t xml:space="preserve"> г</w:t>
      </w:r>
      <w:r w:rsidR="00514CF0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– </w:t>
      </w:r>
      <w:r w:rsidR="00883E4C">
        <w:rPr>
          <w:rFonts w:ascii="Times New Roman" w:hAnsi="Times New Roman"/>
          <w:sz w:val="28"/>
          <w:szCs w:val="28"/>
        </w:rPr>
        <w:t>22</w:t>
      </w:r>
      <w:r>
        <w:rPr>
          <w:rFonts w:ascii="Times New Roman" w:hAnsi="Times New Roman"/>
          <w:sz w:val="28"/>
          <w:szCs w:val="28"/>
        </w:rPr>
        <w:t>%) и наибольшее количество обращений граждан связано с недостатками в работе по вопросам хозяйственной деятельности, основ государственного управления</w:t>
      </w:r>
      <w:r w:rsidR="00EA3A58">
        <w:rPr>
          <w:rFonts w:ascii="Times New Roman" w:hAnsi="Times New Roman"/>
          <w:sz w:val="28"/>
          <w:szCs w:val="28"/>
        </w:rPr>
        <w:t>, коммунального хозяйства, безопасности и охраны правопорядка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C770BE" w:rsidRDefault="00C770BE" w:rsidP="00C770B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компетенции поставленных вопросов обращения рассмотрены:</w:t>
      </w:r>
    </w:p>
    <w:p w:rsidR="00C770BE" w:rsidRDefault="00531FF6" w:rsidP="00C770BE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5E4E47">
        <w:rPr>
          <w:noProof/>
          <w:sz w:val="28"/>
          <w:szCs w:val="28"/>
          <w:lang w:eastAsia="ru-RU"/>
        </w:rPr>
        <w:drawing>
          <wp:inline distT="0" distB="0" distL="0" distR="0" wp14:anchorId="41A09C10" wp14:editId="498FD6E5">
            <wp:extent cx="6162675" cy="2562225"/>
            <wp:effectExtent l="57150" t="57150" r="47625" b="47625"/>
            <wp:docPr id="2" name="Диаграмм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C770BE" w:rsidRDefault="00C770BE" w:rsidP="00C770BE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C770BE" w:rsidRDefault="00C770BE" w:rsidP="00C770B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E76BF8">
        <w:rPr>
          <w:rFonts w:ascii="Times New Roman" w:hAnsi="Times New Roman"/>
          <w:sz w:val="28"/>
          <w:szCs w:val="28"/>
        </w:rPr>
        <w:lastRenderedPageBreak/>
        <w:t xml:space="preserve">В Администрацию Курской области </w:t>
      </w:r>
      <w:r>
        <w:rPr>
          <w:rFonts w:ascii="Times New Roman" w:hAnsi="Times New Roman"/>
          <w:sz w:val="28"/>
          <w:szCs w:val="28"/>
        </w:rPr>
        <w:t xml:space="preserve">и Правительство Курской области </w:t>
      </w:r>
      <w:r w:rsidRPr="00E76BF8">
        <w:rPr>
          <w:rFonts w:ascii="Times New Roman" w:hAnsi="Times New Roman"/>
          <w:sz w:val="28"/>
          <w:szCs w:val="28"/>
        </w:rPr>
        <w:t>обращения граждан поступили</w:t>
      </w:r>
      <w:r w:rsidR="00CE2EEB">
        <w:rPr>
          <w:rFonts w:ascii="Times New Roman" w:hAnsi="Times New Roman"/>
          <w:sz w:val="28"/>
          <w:szCs w:val="28"/>
        </w:rPr>
        <w:t>, в том числе</w:t>
      </w:r>
      <w:r w:rsidRPr="00E76BF8">
        <w:rPr>
          <w:rFonts w:ascii="Times New Roman" w:hAnsi="Times New Roman"/>
          <w:sz w:val="28"/>
          <w:szCs w:val="28"/>
        </w:rPr>
        <w:t xml:space="preserve">: </w:t>
      </w:r>
    </w:p>
    <w:p w:rsidR="00C770BE" w:rsidRPr="009150E9" w:rsidRDefault="00C770BE" w:rsidP="00C770B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8"/>
        <w:gridCol w:w="1123"/>
        <w:gridCol w:w="1124"/>
        <w:gridCol w:w="1124"/>
        <w:gridCol w:w="1124"/>
        <w:gridCol w:w="1124"/>
        <w:gridCol w:w="1124"/>
      </w:tblGrid>
      <w:tr w:rsidR="00C770BE" w:rsidRPr="0040210E" w:rsidTr="003B5E1C">
        <w:trPr>
          <w:trHeight w:val="487"/>
        </w:trPr>
        <w:tc>
          <w:tcPr>
            <w:tcW w:w="0" w:type="auto"/>
            <w:vMerge w:val="restart"/>
          </w:tcPr>
          <w:p w:rsidR="00C770BE" w:rsidRPr="0040210E" w:rsidRDefault="00C770BE" w:rsidP="003B5E1C">
            <w:pPr>
              <w:tabs>
                <w:tab w:val="left" w:pos="1365"/>
              </w:tabs>
              <w:snapToGrid w:val="0"/>
              <w:spacing w:before="120"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w w:val="106"/>
                <w:sz w:val="16"/>
                <w:szCs w:val="16"/>
              </w:rPr>
            </w:pPr>
          </w:p>
          <w:p w:rsidR="00C770BE" w:rsidRPr="0040210E" w:rsidRDefault="00C770BE" w:rsidP="003B5E1C">
            <w:pPr>
              <w:tabs>
                <w:tab w:val="left" w:pos="1365"/>
              </w:tabs>
              <w:snapToGrid w:val="0"/>
              <w:spacing w:before="120"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w w:val="106"/>
                <w:sz w:val="16"/>
                <w:szCs w:val="16"/>
              </w:rPr>
            </w:pPr>
            <w:r w:rsidRPr="0040210E">
              <w:rPr>
                <w:rFonts w:ascii="Times New Roman" w:hAnsi="Times New Roman"/>
                <w:color w:val="000000"/>
                <w:w w:val="106"/>
                <w:sz w:val="16"/>
                <w:szCs w:val="16"/>
              </w:rPr>
              <w:t>Адреса</w:t>
            </w:r>
            <w:r>
              <w:rPr>
                <w:rFonts w:ascii="Times New Roman" w:hAnsi="Times New Roman"/>
                <w:color w:val="000000"/>
                <w:w w:val="106"/>
                <w:sz w:val="16"/>
                <w:szCs w:val="16"/>
              </w:rPr>
              <w:t>н</w:t>
            </w:r>
            <w:r w:rsidRPr="0040210E">
              <w:rPr>
                <w:rFonts w:ascii="Times New Roman" w:hAnsi="Times New Roman"/>
                <w:color w:val="000000"/>
                <w:w w:val="106"/>
                <w:sz w:val="16"/>
                <w:szCs w:val="16"/>
              </w:rPr>
              <w:t>т</w:t>
            </w:r>
          </w:p>
        </w:tc>
        <w:tc>
          <w:tcPr>
            <w:tcW w:w="0" w:type="auto"/>
            <w:gridSpan w:val="6"/>
          </w:tcPr>
          <w:p w:rsidR="00C770BE" w:rsidRPr="0067375A" w:rsidRDefault="00C770BE" w:rsidP="003B5E1C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514CF0">
              <w:rPr>
                <w:rFonts w:ascii="Times New Roman" w:hAnsi="Times New Roman"/>
                <w:sz w:val="16"/>
                <w:szCs w:val="16"/>
              </w:rPr>
              <w:t xml:space="preserve">Количество </w:t>
            </w:r>
            <w:proofErr w:type="spellStart"/>
            <w:r w:rsidRPr="00514CF0">
              <w:rPr>
                <w:rFonts w:ascii="Times New Roman" w:hAnsi="Times New Roman"/>
                <w:sz w:val="16"/>
                <w:szCs w:val="16"/>
              </w:rPr>
              <w:t>обращени</w:t>
            </w:r>
            <w:proofErr w:type="spellEnd"/>
            <w:r w:rsidRPr="0067375A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й граждан </w:t>
            </w:r>
          </w:p>
        </w:tc>
      </w:tr>
      <w:tr w:rsidR="00C84730" w:rsidRPr="0040210E" w:rsidTr="003B5E1C">
        <w:trPr>
          <w:cantSplit/>
          <w:trHeight w:val="423"/>
        </w:trPr>
        <w:tc>
          <w:tcPr>
            <w:tcW w:w="0" w:type="auto"/>
            <w:vMerge/>
          </w:tcPr>
          <w:p w:rsidR="00C84730" w:rsidRPr="0040210E" w:rsidRDefault="00C84730" w:rsidP="00C84730">
            <w:pPr>
              <w:tabs>
                <w:tab w:val="left" w:pos="1365"/>
              </w:tabs>
              <w:snapToGrid w:val="0"/>
              <w:spacing w:before="120"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w w:val="106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C84730" w:rsidRPr="0040210E" w:rsidRDefault="00C84730" w:rsidP="00C8473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40210E">
              <w:rPr>
                <w:rFonts w:ascii="Times New Roman" w:hAnsi="Times New Roman"/>
                <w:sz w:val="16"/>
                <w:szCs w:val="16"/>
                <w:lang w:val="en-US"/>
              </w:rPr>
              <w:t>I</w:t>
            </w:r>
          </w:p>
          <w:p w:rsidR="00C84730" w:rsidRPr="003709B8" w:rsidRDefault="00C84730" w:rsidP="00C8473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7375A">
              <w:rPr>
                <w:rFonts w:ascii="Times New Roman" w:hAnsi="Times New Roman"/>
                <w:sz w:val="16"/>
                <w:szCs w:val="16"/>
                <w:lang w:val="en-US"/>
              </w:rPr>
              <w:t>полугодие</w:t>
            </w:r>
            <w:proofErr w:type="spellEnd"/>
            <w:r w:rsidRPr="0067375A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20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20 </w:t>
            </w:r>
            <w:r w:rsidRPr="0067375A">
              <w:rPr>
                <w:rFonts w:ascii="Times New Roman" w:hAnsi="Times New Roman"/>
                <w:sz w:val="16"/>
                <w:szCs w:val="16"/>
                <w:lang w:val="en-US"/>
              </w:rPr>
              <w:t>г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0" w:type="auto"/>
            <w:vAlign w:val="center"/>
          </w:tcPr>
          <w:p w:rsidR="00C84730" w:rsidRPr="0040210E" w:rsidRDefault="00C84730" w:rsidP="00C8473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40210E">
              <w:rPr>
                <w:rFonts w:ascii="Times New Roman" w:hAnsi="Times New Roman"/>
                <w:sz w:val="16"/>
                <w:szCs w:val="16"/>
                <w:lang w:val="en-US"/>
              </w:rPr>
              <w:t>I</w:t>
            </w:r>
          </w:p>
          <w:p w:rsidR="00C84730" w:rsidRPr="003709B8" w:rsidRDefault="00C84730" w:rsidP="00C8473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7375A">
              <w:rPr>
                <w:rFonts w:ascii="Times New Roman" w:hAnsi="Times New Roman"/>
                <w:sz w:val="16"/>
                <w:szCs w:val="16"/>
                <w:lang w:val="en-US"/>
              </w:rPr>
              <w:t>полугодие</w:t>
            </w:r>
            <w:proofErr w:type="spellEnd"/>
            <w:r w:rsidRPr="0067375A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20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21 </w:t>
            </w:r>
            <w:r w:rsidRPr="0067375A">
              <w:rPr>
                <w:rFonts w:ascii="Times New Roman" w:hAnsi="Times New Roman"/>
                <w:sz w:val="16"/>
                <w:szCs w:val="16"/>
                <w:lang w:val="en-US"/>
              </w:rPr>
              <w:t>г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0" w:type="auto"/>
            <w:vAlign w:val="center"/>
          </w:tcPr>
          <w:p w:rsidR="00C84730" w:rsidRPr="0040210E" w:rsidRDefault="00C84730" w:rsidP="00C8473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40210E">
              <w:rPr>
                <w:rFonts w:ascii="Times New Roman" w:hAnsi="Times New Roman"/>
                <w:sz w:val="16"/>
                <w:szCs w:val="16"/>
                <w:lang w:val="en-US"/>
              </w:rPr>
              <w:t>I</w:t>
            </w:r>
          </w:p>
          <w:p w:rsidR="00C84730" w:rsidRPr="003709B8" w:rsidRDefault="00C84730" w:rsidP="00C8473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7375A">
              <w:rPr>
                <w:rFonts w:ascii="Times New Roman" w:hAnsi="Times New Roman"/>
                <w:sz w:val="16"/>
                <w:szCs w:val="16"/>
                <w:lang w:val="en-US"/>
              </w:rPr>
              <w:t>полугодие</w:t>
            </w:r>
            <w:proofErr w:type="spellEnd"/>
            <w:r w:rsidRPr="0067375A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20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22 </w:t>
            </w:r>
            <w:r w:rsidRPr="0067375A">
              <w:rPr>
                <w:rFonts w:ascii="Times New Roman" w:hAnsi="Times New Roman"/>
                <w:sz w:val="16"/>
                <w:szCs w:val="16"/>
                <w:lang w:val="en-US"/>
              </w:rPr>
              <w:t>г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0" w:type="auto"/>
            <w:vAlign w:val="center"/>
          </w:tcPr>
          <w:p w:rsidR="00C84730" w:rsidRPr="0040210E" w:rsidRDefault="00C84730" w:rsidP="00C8473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40210E">
              <w:rPr>
                <w:rFonts w:ascii="Times New Roman" w:hAnsi="Times New Roman"/>
                <w:sz w:val="16"/>
                <w:szCs w:val="16"/>
                <w:lang w:val="en-US"/>
              </w:rPr>
              <w:t>I</w:t>
            </w:r>
          </w:p>
          <w:p w:rsidR="00C84730" w:rsidRPr="003709B8" w:rsidRDefault="00C84730" w:rsidP="00C8473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7375A">
              <w:rPr>
                <w:rFonts w:ascii="Times New Roman" w:hAnsi="Times New Roman"/>
                <w:sz w:val="16"/>
                <w:szCs w:val="16"/>
                <w:lang w:val="en-US"/>
              </w:rPr>
              <w:t>полугодие</w:t>
            </w:r>
            <w:proofErr w:type="spellEnd"/>
            <w:r w:rsidRPr="0067375A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20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23 </w:t>
            </w:r>
            <w:r w:rsidRPr="0067375A">
              <w:rPr>
                <w:rFonts w:ascii="Times New Roman" w:hAnsi="Times New Roman"/>
                <w:sz w:val="16"/>
                <w:szCs w:val="16"/>
                <w:lang w:val="en-US"/>
              </w:rPr>
              <w:t>г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0" w:type="auto"/>
            <w:vAlign w:val="center"/>
          </w:tcPr>
          <w:p w:rsidR="00C84730" w:rsidRPr="0040210E" w:rsidRDefault="00C84730" w:rsidP="00C8473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40210E">
              <w:rPr>
                <w:rFonts w:ascii="Times New Roman" w:hAnsi="Times New Roman"/>
                <w:sz w:val="16"/>
                <w:szCs w:val="16"/>
                <w:lang w:val="en-US"/>
              </w:rPr>
              <w:t>I</w:t>
            </w:r>
          </w:p>
          <w:p w:rsidR="00C84730" w:rsidRPr="003709B8" w:rsidRDefault="00C84730" w:rsidP="00C8473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7375A">
              <w:rPr>
                <w:rFonts w:ascii="Times New Roman" w:hAnsi="Times New Roman"/>
                <w:sz w:val="16"/>
                <w:szCs w:val="16"/>
                <w:lang w:val="en-US"/>
              </w:rPr>
              <w:t>полугодие</w:t>
            </w:r>
            <w:proofErr w:type="spellEnd"/>
            <w:r w:rsidRPr="0067375A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20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24 </w:t>
            </w:r>
            <w:r w:rsidRPr="0067375A">
              <w:rPr>
                <w:rFonts w:ascii="Times New Roman" w:hAnsi="Times New Roman"/>
                <w:sz w:val="16"/>
                <w:szCs w:val="16"/>
                <w:lang w:val="en-US"/>
              </w:rPr>
              <w:t>г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0" w:type="auto"/>
            <w:vAlign w:val="center"/>
          </w:tcPr>
          <w:p w:rsidR="00C84730" w:rsidRPr="0040210E" w:rsidRDefault="00C84730" w:rsidP="00C8473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40210E">
              <w:rPr>
                <w:rFonts w:ascii="Times New Roman" w:hAnsi="Times New Roman"/>
                <w:sz w:val="16"/>
                <w:szCs w:val="16"/>
                <w:lang w:val="en-US"/>
              </w:rPr>
              <w:t>I</w:t>
            </w:r>
          </w:p>
          <w:p w:rsidR="00C84730" w:rsidRPr="003709B8" w:rsidRDefault="00C84730" w:rsidP="001E341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7375A">
              <w:rPr>
                <w:rFonts w:ascii="Times New Roman" w:hAnsi="Times New Roman"/>
                <w:sz w:val="16"/>
                <w:szCs w:val="16"/>
                <w:lang w:val="en-US"/>
              </w:rPr>
              <w:t>полугодие</w:t>
            </w:r>
            <w:proofErr w:type="spellEnd"/>
            <w:r w:rsidRPr="0067375A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20</w:t>
            </w:r>
            <w:r>
              <w:rPr>
                <w:rFonts w:ascii="Times New Roman" w:hAnsi="Times New Roman"/>
                <w:sz w:val="16"/>
                <w:szCs w:val="16"/>
              </w:rPr>
              <w:t>2</w:t>
            </w:r>
            <w:r w:rsidR="001E3418">
              <w:rPr>
                <w:rFonts w:ascii="Times New Roman" w:hAnsi="Times New Roman"/>
                <w:sz w:val="16"/>
                <w:szCs w:val="16"/>
              </w:rPr>
              <w:t>5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67375A">
              <w:rPr>
                <w:rFonts w:ascii="Times New Roman" w:hAnsi="Times New Roman"/>
                <w:sz w:val="16"/>
                <w:szCs w:val="16"/>
                <w:lang w:val="en-US"/>
              </w:rPr>
              <w:t>г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</w:tr>
      <w:tr w:rsidR="00C84730" w:rsidRPr="0040210E" w:rsidTr="003B5E1C">
        <w:trPr>
          <w:trHeight w:val="345"/>
        </w:trPr>
        <w:tc>
          <w:tcPr>
            <w:tcW w:w="0" w:type="auto"/>
          </w:tcPr>
          <w:p w:rsidR="00C84730" w:rsidRPr="0040210E" w:rsidRDefault="00C84730" w:rsidP="00C84730">
            <w:pPr>
              <w:tabs>
                <w:tab w:val="left" w:pos="1365"/>
              </w:tabs>
              <w:snapToGrid w:val="0"/>
              <w:spacing w:before="120"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w w:val="106"/>
                <w:sz w:val="16"/>
                <w:szCs w:val="16"/>
              </w:rPr>
            </w:pPr>
            <w:r w:rsidRPr="0040210E">
              <w:rPr>
                <w:rFonts w:ascii="Times New Roman" w:hAnsi="Times New Roman"/>
                <w:color w:val="000000"/>
                <w:w w:val="106"/>
                <w:sz w:val="16"/>
                <w:szCs w:val="16"/>
              </w:rPr>
              <w:t>из Администрации Президента</w:t>
            </w:r>
            <w:r>
              <w:rPr>
                <w:rFonts w:ascii="Times New Roman" w:hAnsi="Times New Roman"/>
                <w:color w:val="000000"/>
                <w:w w:val="106"/>
                <w:sz w:val="16"/>
                <w:szCs w:val="16"/>
              </w:rPr>
              <w:t xml:space="preserve"> Российской Федерации</w:t>
            </w:r>
          </w:p>
        </w:tc>
        <w:tc>
          <w:tcPr>
            <w:tcW w:w="0" w:type="auto"/>
            <w:vAlign w:val="center"/>
          </w:tcPr>
          <w:p w:rsidR="00C84730" w:rsidRPr="00BF4A01" w:rsidRDefault="00C84730" w:rsidP="00C84730">
            <w:pPr>
              <w:tabs>
                <w:tab w:val="left" w:pos="1365"/>
              </w:tabs>
              <w:snapToGrid w:val="0"/>
              <w:spacing w:before="120"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w w:val="106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w w:val="106"/>
                <w:sz w:val="16"/>
                <w:szCs w:val="16"/>
              </w:rPr>
              <w:t>1 636</w:t>
            </w:r>
          </w:p>
        </w:tc>
        <w:tc>
          <w:tcPr>
            <w:tcW w:w="0" w:type="auto"/>
            <w:vAlign w:val="center"/>
          </w:tcPr>
          <w:p w:rsidR="00C84730" w:rsidRPr="00BF4A01" w:rsidRDefault="00C84730" w:rsidP="00C84730">
            <w:pPr>
              <w:tabs>
                <w:tab w:val="left" w:pos="1365"/>
              </w:tabs>
              <w:snapToGrid w:val="0"/>
              <w:spacing w:before="120"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w w:val="106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w w:val="106"/>
                <w:sz w:val="16"/>
                <w:szCs w:val="16"/>
              </w:rPr>
              <w:t>1 657</w:t>
            </w:r>
          </w:p>
        </w:tc>
        <w:tc>
          <w:tcPr>
            <w:tcW w:w="0" w:type="auto"/>
            <w:vAlign w:val="center"/>
          </w:tcPr>
          <w:p w:rsidR="00C84730" w:rsidRPr="00BF4A01" w:rsidRDefault="00C84730" w:rsidP="00C84730">
            <w:pPr>
              <w:tabs>
                <w:tab w:val="left" w:pos="1365"/>
              </w:tabs>
              <w:snapToGrid w:val="0"/>
              <w:spacing w:before="120"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w w:val="106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w w:val="106"/>
                <w:sz w:val="16"/>
                <w:szCs w:val="16"/>
              </w:rPr>
              <w:t>1 289</w:t>
            </w:r>
          </w:p>
        </w:tc>
        <w:tc>
          <w:tcPr>
            <w:tcW w:w="0" w:type="auto"/>
            <w:vAlign w:val="center"/>
          </w:tcPr>
          <w:p w:rsidR="00C84730" w:rsidRPr="00BF4A01" w:rsidRDefault="00C84730" w:rsidP="00C84730">
            <w:pPr>
              <w:tabs>
                <w:tab w:val="left" w:pos="1365"/>
              </w:tabs>
              <w:snapToGrid w:val="0"/>
              <w:spacing w:before="120"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w w:val="106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w w:val="106"/>
                <w:sz w:val="16"/>
                <w:szCs w:val="16"/>
              </w:rPr>
              <w:t>1 533</w:t>
            </w:r>
          </w:p>
        </w:tc>
        <w:tc>
          <w:tcPr>
            <w:tcW w:w="0" w:type="auto"/>
            <w:vAlign w:val="center"/>
          </w:tcPr>
          <w:p w:rsidR="00C84730" w:rsidRPr="00BF4A01" w:rsidRDefault="00C84730" w:rsidP="00C84730">
            <w:pPr>
              <w:tabs>
                <w:tab w:val="left" w:pos="1365"/>
              </w:tabs>
              <w:snapToGrid w:val="0"/>
              <w:spacing w:before="120"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w w:val="106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w w:val="106"/>
                <w:sz w:val="16"/>
                <w:szCs w:val="16"/>
              </w:rPr>
              <w:t>1520</w:t>
            </w:r>
          </w:p>
        </w:tc>
        <w:tc>
          <w:tcPr>
            <w:tcW w:w="0" w:type="auto"/>
            <w:vAlign w:val="center"/>
          </w:tcPr>
          <w:p w:rsidR="00C84730" w:rsidRPr="00BF4A01" w:rsidRDefault="00CE2EEB" w:rsidP="00C84730">
            <w:pPr>
              <w:tabs>
                <w:tab w:val="left" w:pos="1365"/>
              </w:tabs>
              <w:snapToGrid w:val="0"/>
              <w:spacing w:before="120"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w w:val="106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w w:val="106"/>
                <w:sz w:val="16"/>
                <w:szCs w:val="16"/>
              </w:rPr>
              <w:t>1808</w:t>
            </w:r>
          </w:p>
        </w:tc>
      </w:tr>
      <w:tr w:rsidR="00C84730" w:rsidRPr="0040210E" w:rsidTr="003B5E1C">
        <w:trPr>
          <w:trHeight w:val="509"/>
        </w:trPr>
        <w:tc>
          <w:tcPr>
            <w:tcW w:w="0" w:type="auto"/>
          </w:tcPr>
          <w:p w:rsidR="00C84730" w:rsidRDefault="00C84730" w:rsidP="00C84730">
            <w:pPr>
              <w:tabs>
                <w:tab w:val="left" w:pos="1365"/>
              </w:tabs>
              <w:snapToGrid w:val="0"/>
              <w:spacing w:before="120"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w w:val="106"/>
                <w:sz w:val="16"/>
                <w:szCs w:val="16"/>
              </w:rPr>
            </w:pPr>
            <w:r w:rsidRPr="0040210E">
              <w:rPr>
                <w:rFonts w:ascii="Times New Roman" w:hAnsi="Times New Roman"/>
                <w:color w:val="000000"/>
                <w:w w:val="106"/>
                <w:sz w:val="16"/>
                <w:szCs w:val="16"/>
              </w:rPr>
              <w:t xml:space="preserve">из Аппарата Правительства </w:t>
            </w:r>
          </w:p>
          <w:p w:rsidR="00C84730" w:rsidRPr="0040210E" w:rsidRDefault="00C84730" w:rsidP="00C84730">
            <w:pPr>
              <w:tabs>
                <w:tab w:val="left" w:pos="1365"/>
              </w:tabs>
              <w:snapToGrid w:val="0"/>
              <w:spacing w:before="120"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w w:val="106"/>
                <w:sz w:val="16"/>
                <w:szCs w:val="16"/>
              </w:rPr>
            </w:pPr>
            <w:r w:rsidRPr="0040210E">
              <w:rPr>
                <w:rFonts w:ascii="Times New Roman" w:hAnsi="Times New Roman"/>
                <w:color w:val="000000"/>
                <w:w w:val="106"/>
                <w:sz w:val="16"/>
                <w:szCs w:val="16"/>
              </w:rPr>
              <w:t>Р</w:t>
            </w:r>
            <w:r>
              <w:rPr>
                <w:rFonts w:ascii="Times New Roman" w:hAnsi="Times New Roman"/>
                <w:color w:val="000000"/>
                <w:w w:val="106"/>
                <w:sz w:val="16"/>
                <w:szCs w:val="16"/>
              </w:rPr>
              <w:t xml:space="preserve">оссийской </w:t>
            </w:r>
            <w:r w:rsidRPr="0040210E">
              <w:rPr>
                <w:rFonts w:ascii="Times New Roman" w:hAnsi="Times New Roman"/>
                <w:color w:val="000000"/>
                <w:w w:val="106"/>
                <w:sz w:val="16"/>
                <w:szCs w:val="16"/>
              </w:rPr>
              <w:t>Ф</w:t>
            </w:r>
            <w:r>
              <w:rPr>
                <w:rFonts w:ascii="Times New Roman" w:hAnsi="Times New Roman"/>
                <w:color w:val="000000"/>
                <w:w w:val="106"/>
                <w:sz w:val="16"/>
                <w:szCs w:val="16"/>
              </w:rPr>
              <w:t>едерации</w:t>
            </w:r>
          </w:p>
        </w:tc>
        <w:tc>
          <w:tcPr>
            <w:tcW w:w="0" w:type="auto"/>
            <w:vAlign w:val="center"/>
          </w:tcPr>
          <w:p w:rsidR="00C84730" w:rsidRPr="00BF4A01" w:rsidRDefault="00C84730" w:rsidP="00C84730">
            <w:pPr>
              <w:tabs>
                <w:tab w:val="left" w:pos="1365"/>
              </w:tabs>
              <w:snapToGrid w:val="0"/>
              <w:spacing w:before="120"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w w:val="106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w w:val="106"/>
                <w:sz w:val="16"/>
                <w:szCs w:val="16"/>
              </w:rPr>
              <w:t>74</w:t>
            </w:r>
          </w:p>
        </w:tc>
        <w:tc>
          <w:tcPr>
            <w:tcW w:w="0" w:type="auto"/>
            <w:vAlign w:val="center"/>
          </w:tcPr>
          <w:p w:rsidR="00C84730" w:rsidRPr="00BF4A01" w:rsidRDefault="00C84730" w:rsidP="00C84730">
            <w:pPr>
              <w:tabs>
                <w:tab w:val="left" w:pos="1365"/>
              </w:tabs>
              <w:snapToGrid w:val="0"/>
              <w:spacing w:before="120"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w w:val="106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w w:val="106"/>
                <w:sz w:val="16"/>
                <w:szCs w:val="16"/>
              </w:rPr>
              <w:t>74</w:t>
            </w:r>
          </w:p>
        </w:tc>
        <w:tc>
          <w:tcPr>
            <w:tcW w:w="0" w:type="auto"/>
            <w:vAlign w:val="center"/>
          </w:tcPr>
          <w:p w:rsidR="00C84730" w:rsidRPr="00BF4A01" w:rsidRDefault="00C84730" w:rsidP="00C84730">
            <w:pPr>
              <w:tabs>
                <w:tab w:val="left" w:pos="1365"/>
              </w:tabs>
              <w:snapToGrid w:val="0"/>
              <w:spacing w:before="120"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w w:val="106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w w:val="106"/>
                <w:sz w:val="16"/>
                <w:szCs w:val="16"/>
              </w:rPr>
              <w:t>84</w:t>
            </w:r>
          </w:p>
        </w:tc>
        <w:tc>
          <w:tcPr>
            <w:tcW w:w="0" w:type="auto"/>
            <w:vAlign w:val="center"/>
          </w:tcPr>
          <w:p w:rsidR="00C84730" w:rsidRPr="00BF4A01" w:rsidRDefault="00C84730" w:rsidP="00C84730">
            <w:pPr>
              <w:tabs>
                <w:tab w:val="left" w:pos="1365"/>
              </w:tabs>
              <w:snapToGrid w:val="0"/>
              <w:spacing w:before="120"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w w:val="106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w w:val="106"/>
                <w:sz w:val="16"/>
                <w:szCs w:val="16"/>
              </w:rPr>
              <w:t>163</w:t>
            </w:r>
          </w:p>
        </w:tc>
        <w:tc>
          <w:tcPr>
            <w:tcW w:w="0" w:type="auto"/>
            <w:vAlign w:val="center"/>
          </w:tcPr>
          <w:p w:rsidR="00C84730" w:rsidRPr="00BF4A01" w:rsidRDefault="00C84730" w:rsidP="00C84730">
            <w:pPr>
              <w:tabs>
                <w:tab w:val="left" w:pos="1365"/>
              </w:tabs>
              <w:snapToGrid w:val="0"/>
              <w:spacing w:before="120"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w w:val="106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w w:val="106"/>
                <w:sz w:val="16"/>
                <w:szCs w:val="16"/>
              </w:rPr>
              <w:t>135</w:t>
            </w:r>
          </w:p>
        </w:tc>
        <w:tc>
          <w:tcPr>
            <w:tcW w:w="0" w:type="auto"/>
            <w:vAlign w:val="center"/>
          </w:tcPr>
          <w:p w:rsidR="00C84730" w:rsidRPr="00BF4A01" w:rsidRDefault="00CE2EEB" w:rsidP="00C84730">
            <w:pPr>
              <w:tabs>
                <w:tab w:val="left" w:pos="1365"/>
              </w:tabs>
              <w:snapToGrid w:val="0"/>
              <w:spacing w:before="120"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w w:val="106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w w:val="106"/>
                <w:sz w:val="16"/>
                <w:szCs w:val="16"/>
              </w:rPr>
              <w:t>144</w:t>
            </w:r>
          </w:p>
        </w:tc>
      </w:tr>
      <w:tr w:rsidR="00C84730" w:rsidRPr="0040210E" w:rsidTr="003B5E1C">
        <w:trPr>
          <w:trHeight w:val="361"/>
        </w:trPr>
        <w:tc>
          <w:tcPr>
            <w:tcW w:w="0" w:type="auto"/>
            <w:vMerge w:val="restart"/>
          </w:tcPr>
          <w:p w:rsidR="00C84730" w:rsidRDefault="00C84730" w:rsidP="00C84730">
            <w:pPr>
              <w:tabs>
                <w:tab w:val="left" w:pos="1365"/>
              </w:tabs>
              <w:snapToGrid w:val="0"/>
              <w:spacing w:before="120"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w w:val="106"/>
                <w:sz w:val="16"/>
                <w:szCs w:val="16"/>
              </w:rPr>
            </w:pPr>
            <w:r w:rsidRPr="0040210E">
              <w:rPr>
                <w:rFonts w:ascii="Times New Roman" w:hAnsi="Times New Roman"/>
                <w:color w:val="000000"/>
                <w:w w:val="106"/>
                <w:sz w:val="16"/>
                <w:szCs w:val="16"/>
              </w:rPr>
              <w:t xml:space="preserve"> из Федерального Собрания Р</w:t>
            </w:r>
            <w:r>
              <w:rPr>
                <w:rFonts w:ascii="Times New Roman" w:hAnsi="Times New Roman"/>
                <w:color w:val="000000"/>
                <w:w w:val="106"/>
                <w:sz w:val="16"/>
                <w:szCs w:val="16"/>
              </w:rPr>
              <w:t xml:space="preserve">оссийской </w:t>
            </w:r>
            <w:r w:rsidRPr="0040210E">
              <w:rPr>
                <w:rFonts w:ascii="Times New Roman" w:hAnsi="Times New Roman"/>
                <w:color w:val="000000"/>
                <w:w w:val="106"/>
                <w:sz w:val="16"/>
                <w:szCs w:val="16"/>
              </w:rPr>
              <w:t>Ф</w:t>
            </w:r>
            <w:r>
              <w:rPr>
                <w:rFonts w:ascii="Times New Roman" w:hAnsi="Times New Roman"/>
                <w:color w:val="000000"/>
                <w:w w:val="106"/>
                <w:sz w:val="16"/>
                <w:szCs w:val="16"/>
              </w:rPr>
              <w:t>едерации</w:t>
            </w:r>
            <w:r w:rsidRPr="0040210E">
              <w:rPr>
                <w:rFonts w:ascii="Times New Roman" w:hAnsi="Times New Roman"/>
                <w:color w:val="000000"/>
                <w:w w:val="106"/>
                <w:sz w:val="16"/>
                <w:szCs w:val="16"/>
              </w:rPr>
              <w:t>,</w:t>
            </w:r>
          </w:p>
          <w:p w:rsidR="00C84730" w:rsidRPr="0040210E" w:rsidRDefault="00C84730" w:rsidP="00C84730">
            <w:pPr>
              <w:tabs>
                <w:tab w:val="left" w:pos="1365"/>
              </w:tabs>
              <w:snapToGrid w:val="0"/>
              <w:spacing w:before="120"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w w:val="106"/>
                <w:sz w:val="16"/>
                <w:szCs w:val="16"/>
              </w:rPr>
            </w:pPr>
            <w:r w:rsidRPr="0040210E">
              <w:rPr>
                <w:rFonts w:ascii="Times New Roman" w:hAnsi="Times New Roman"/>
                <w:color w:val="000000"/>
                <w:w w:val="106"/>
                <w:sz w:val="16"/>
                <w:szCs w:val="16"/>
              </w:rPr>
              <w:t xml:space="preserve">в том числе через депутатов Государственной Думы </w:t>
            </w:r>
            <w:r>
              <w:rPr>
                <w:rFonts w:ascii="Times New Roman" w:hAnsi="Times New Roman"/>
                <w:color w:val="000000"/>
                <w:w w:val="106"/>
                <w:sz w:val="16"/>
                <w:szCs w:val="16"/>
              </w:rPr>
              <w:t>Российской Федерации</w:t>
            </w:r>
          </w:p>
        </w:tc>
        <w:tc>
          <w:tcPr>
            <w:tcW w:w="0" w:type="auto"/>
            <w:vAlign w:val="center"/>
          </w:tcPr>
          <w:p w:rsidR="00C84730" w:rsidRPr="0040210E" w:rsidRDefault="00C84730" w:rsidP="00C84730">
            <w:pPr>
              <w:tabs>
                <w:tab w:val="left" w:pos="1365"/>
              </w:tabs>
              <w:snapToGrid w:val="0"/>
              <w:spacing w:before="120"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w w:val="106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w w:val="106"/>
                <w:sz w:val="16"/>
                <w:szCs w:val="16"/>
              </w:rPr>
              <w:t>130</w:t>
            </w:r>
          </w:p>
        </w:tc>
        <w:tc>
          <w:tcPr>
            <w:tcW w:w="0" w:type="auto"/>
            <w:vAlign w:val="center"/>
          </w:tcPr>
          <w:p w:rsidR="00C84730" w:rsidRPr="0040210E" w:rsidRDefault="00C84730" w:rsidP="00C84730">
            <w:pPr>
              <w:tabs>
                <w:tab w:val="left" w:pos="1365"/>
              </w:tabs>
              <w:snapToGrid w:val="0"/>
              <w:spacing w:before="120"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w w:val="106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w w:val="106"/>
                <w:sz w:val="16"/>
                <w:szCs w:val="16"/>
              </w:rPr>
              <w:t>147</w:t>
            </w:r>
          </w:p>
        </w:tc>
        <w:tc>
          <w:tcPr>
            <w:tcW w:w="0" w:type="auto"/>
            <w:vAlign w:val="center"/>
          </w:tcPr>
          <w:p w:rsidR="00C84730" w:rsidRPr="0040210E" w:rsidRDefault="00C84730" w:rsidP="00C84730">
            <w:pPr>
              <w:tabs>
                <w:tab w:val="left" w:pos="1365"/>
              </w:tabs>
              <w:snapToGrid w:val="0"/>
              <w:spacing w:before="120"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w w:val="106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w w:val="106"/>
                <w:sz w:val="16"/>
                <w:szCs w:val="16"/>
              </w:rPr>
              <w:t>100</w:t>
            </w:r>
          </w:p>
        </w:tc>
        <w:tc>
          <w:tcPr>
            <w:tcW w:w="0" w:type="auto"/>
            <w:vAlign w:val="center"/>
          </w:tcPr>
          <w:p w:rsidR="00C84730" w:rsidRPr="0040210E" w:rsidRDefault="00C84730" w:rsidP="00C84730">
            <w:pPr>
              <w:tabs>
                <w:tab w:val="left" w:pos="1365"/>
              </w:tabs>
              <w:snapToGrid w:val="0"/>
              <w:spacing w:before="120"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w w:val="106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w w:val="106"/>
                <w:sz w:val="16"/>
                <w:szCs w:val="16"/>
              </w:rPr>
              <w:t>74</w:t>
            </w:r>
          </w:p>
        </w:tc>
        <w:tc>
          <w:tcPr>
            <w:tcW w:w="0" w:type="auto"/>
            <w:vAlign w:val="center"/>
          </w:tcPr>
          <w:p w:rsidR="00C84730" w:rsidRPr="0040210E" w:rsidRDefault="00C84730" w:rsidP="00C84730">
            <w:pPr>
              <w:tabs>
                <w:tab w:val="left" w:pos="1365"/>
              </w:tabs>
              <w:snapToGrid w:val="0"/>
              <w:spacing w:before="120"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w w:val="106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w w:val="106"/>
                <w:sz w:val="16"/>
                <w:szCs w:val="16"/>
              </w:rPr>
              <w:t>85</w:t>
            </w:r>
          </w:p>
        </w:tc>
        <w:tc>
          <w:tcPr>
            <w:tcW w:w="0" w:type="auto"/>
            <w:vAlign w:val="center"/>
          </w:tcPr>
          <w:p w:rsidR="00C84730" w:rsidRPr="004977DE" w:rsidRDefault="004977DE" w:rsidP="00C84730">
            <w:pPr>
              <w:tabs>
                <w:tab w:val="left" w:pos="1365"/>
              </w:tabs>
              <w:snapToGrid w:val="0"/>
              <w:spacing w:before="120"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w w:val="106"/>
                <w:sz w:val="16"/>
                <w:szCs w:val="16"/>
              </w:rPr>
            </w:pPr>
            <w:r w:rsidRPr="004977DE">
              <w:rPr>
                <w:rFonts w:ascii="Times New Roman" w:hAnsi="Times New Roman"/>
                <w:color w:val="000000"/>
                <w:w w:val="106"/>
                <w:sz w:val="16"/>
                <w:szCs w:val="16"/>
              </w:rPr>
              <w:t>106</w:t>
            </w:r>
          </w:p>
        </w:tc>
      </w:tr>
      <w:tr w:rsidR="00C84730" w:rsidRPr="0040210E" w:rsidTr="003B5E1C">
        <w:trPr>
          <w:trHeight w:val="257"/>
        </w:trPr>
        <w:tc>
          <w:tcPr>
            <w:tcW w:w="0" w:type="auto"/>
            <w:vMerge/>
          </w:tcPr>
          <w:p w:rsidR="00C84730" w:rsidRPr="0040210E" w:rsidRDefault="00C84730" w:rsidP="00C84730">
            <w:pPr>
              <w:tabs>
                <w:tab w:val="left" w:pos="1365"/>
              </w:tabs>
              <w:snapToGrid w:val="0"/>
              <w:spacing w:before="120"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w w:val="106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C84730" w:rsidRDefault="00C84730" w:rsidP="00C84730">
            <w:pPr>
              <w:tabs>
                <w:tab w:val="left" w:pos="1365"/>
              </w:tabs>
              <w:snapToGrid w:val="0"/>
              <w:spacing w:before="120"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w w:val="106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w w:val="106"/>
                <w:sz w:val="16"/>
                <w:szCs w:val="16"/>
              </w:rPr>
              <w:t>96</w:t>
            </w:r>
          </w:p>
        </w:tc>
        <w:tc>
          <w:tcPr>
            <w:tcW w:w="0" w:type="auto"/>
            <w:vAlign w:val="center"/>
          </w:tcPr>
          <w:p w:rsidR="00C84730" w:rsidRDefault="00C84730" w:rsidP="00C84730">
            <w:pPr>
              <w:tabs>
                <w:tab w:val="left" w:pos="1365"/>
              </w:tabs>
              <w:snapToGrid w:val="0"/>
              <w:spacing w:before="120"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w w:val="106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w w:val="106"/>
                <w:sz w:val="16"/>
                <w:szCs w:val="16"/>
              </w:rPr>
              <w:t>117</w:t>
            </w:r>
          </w:p>
        </w:tc>
        <w:tc>
          <w:tcPr>
            <w:tcW w:w="0" w:type="auto"/>
            <w:vAlign w:val="center"/>
          </w:tcPr>
          <w:p w:rsidR="00C84730" w:rsidRDefault="00C84730" w:rsidP="00C84730">
            <w:pPr>
              <w:tabs>
                <w:tab w:val="left" w:pos="1365"/>
              </w:tabs>
              <w:snapToGrid w:val="0"/>
              <w:spacing w:before="120"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w w:val="106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w w:val="106"/>
                <w:sz w:val="16"/>
                <w:szCs w:val="16"/>
              </w:rPr>
              <w:t>84</w:t>
            </w:r>
          </w:p>
        </w:tc>
        <w:tc>
          <w:tcPr>
            <w:tcW w:w="0" w:type="auto"/>
            <w:vAlign w:val="center"/>
          </w:tcPr>
          <w:p w:rsidR="00C84730" w:rsidRDefault="00C84730" w:rsidP="00C84730">
            <w:pPr>
              <w:tabs>
                <w:tab w:val="left" w:pos="1365"/>
              </w:tabs>
              <w:snapToGrid w:val="0"/>
              <w:spacing w:before="120"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w w:val="106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w w:val="106"/>
                <w:sz w:val="16"/>
                <w:szCs w:val="16"/>
              </w:rPr>
              <w:t>53</w:t>
            </w:r>
          </w:p>
        </w:tc>
        <w:tc>
          <w:tcPr>
            <w:tcW w:w="0" w:type="auto"/>
            <w:vAlign w:val="center"/>
          </w:tcPr>
          <w:p w:rsidR="00C84730" w:rsidRDefault="00C84730" w:rsidP="00C84730">
            <w:pPr>
              <w:tabs>
                <w:tab w:val="left" w:pos="1365"/>
              </w:tabs>
              <w:snapToGrid w:val="0"/>
              <w:spacing w:before="120"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w w:val="106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w w:val="106"/>
                <w:sz w:val="16"/>
                <w:szCs w:val="16"/>
              </w:rPr>
              <w:t>55</w:t>
            </w:r>
          </w:p>
        </w:tc>
        <w:tc>
          <w:tcPr>
            <w:tcW w:w="0" w:type="auto"/>
            <w:vAlign w:val="center"/>
          </w:tcPr>
          <w:p w:rsidR="00C84730" w:rsidRPr="004977DE" w:rsidRDefault="004977DE" w:rsidP="00C84730">
            <w:pPr>
              <w:tabs>
                <w:tab w:val="left" w:pos="1365"/>
              </w:tabs>
              <w:snapToGrid w:val="0"/>
              <w:spacing w:before="120"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w w:val="106"/>
                <w:sz w:val="16"/>
                <w:szCs w:val="16"/>
              </w:rPr>
            </w:pPr>
            <w:r w:rsidRPr="004977DE">
              <w:rPr>
                <w:rFonts w:ascii="Times New Roman" w:hAnsi="Times New Roman"/>
                <w:color w:val="000000"/>
                <w:w w:val="106"/>
                <w:sz w:val="16"/>
                <w:szCs w:val="16"/>
              </w:rPr>
              <w:t>61</w:t>
            </w:r>
          </w:p>
        </w:tc>
      </w:tr>
      <w:tr w:rsidR="00C84730" w:rsidRPr="0040210E" w:rsidTr="003B5E1C">
        <w:trPr>
          <w:trHeight w:val="455"/>
        </w:trPr>
        <w:tc>
          <w:tcPr>
            <w:tcW w:w="0" w:type="auto"/>
          </w:tcPr>
          <w:p w:rsidR="00C84730" w:rsidRPr="0040210E" w:rsidRDefault="00C84730" w:rsidP="00C84730">
            <w:pPr>
              <w:tabs>
                <w:tab w:val="left" w:pos="1365"/>
              </w:tabs>
              <w:snapToGrid w:val="0"/>
              <w:spacing w:before="120"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w w:val="106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w w:val="106"/>
                <w:sz w:val="16"/>
                <w:szCs w:val="16"/>
              </w:rPr>
              <w:t>Министерство строительства Российской Федерации</w:t>
            </w:r>
          </w:p>
        </w:tc>
        <w:tc>
          <w:tcPr>
            <w:tcW w:w="0" w:type="auto"/>
            <w:vAlign w:val="center"/>
          </w:tcPr>
          <w:p w:rsidR="00C84730" w:rsidRDefault="00C84730" w:rsidP="00C84730">
            <w:pPr>
              <w:tabs>
                <w:tab w:val="left" w:pos="1365"/>
              </w:tabs>
              <w:snapToGrid w:val="0"/>
              <w:spacing w:before="120"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w w:val="106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w w:val="106"/>
                <w:sz w:val="16"/>
                <w:szCs w:val="16"/>
              </w:rPr>
              <w:t>17</w:t>
            </w:r>
          </w:p>
        </w:tc>
        <w:tc>
          <w:tcPr>
            <w:tcW w:w="0" w:type="auto"/>
            <w:vAlign w:val="center"/>
          </w:tcPr>
          <w:p w:rsidR="00C84730" w:rsidRDefault="00C84730" w:rsidP="00C84730">
            <w:pPr>
              <w:tabs>
                <w:tab w:val="left" w:pos="1365"/>
              </w:tabs>
              <w:snapToGrid w:val="0"/>
              <w:spacing w:before="120"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w w:val="106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w w:val="106"/>
                <w:sz w:val="16"/>
                <w:szCs w:val="16"/>
              </w:rPr>
              <w:t>11</w:t>
            </w:r>
          </w:p>
        </w:tc>
        <w:tc>
          <w:tcPr>
            <w:tcW w:w="0" w:type="auto"/>
            <w:vAlign w:val="center"/>
          </w:tcPr>
          <w:p w:rsidR="00C84730" w:rsidRDefault="00C84730" w:rsidP="00C84730">
            <w:pPr>
              <w:tabs>
                <w:tab w:val="left" w:pos="1365"/>
              </w:tabs>
              <w:snapToGrid w:val="0"/>
              <w:spacing w:before="120"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w w:val="106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w w:val="106"/>
                <w:sz w:val="16"/>
                <w:szCs w:val="16"/>
              </w:rPr>
              <w:t>11</w:t>
            </w:r>
          </w:p>
        </w:tc>
        <w:tc>
          <w:tcPr>
            <w:tcW w:w="0" w:type="auto"/>
            <w:vAlign w:val="center"/>
          </w:tcPr>
          <w:p w:rsidR="00C84730" w:rsidRDefault="00C84730" w:rsidP="00C84730">
            <w:pPr>
              <w:tabs>
                <w:tab w:val="left" w:pos="1365"/>
              </w:tabs>
              <w:snapToGrid w:val="0"/>
              <w:spacing w:before="120"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w w:val="106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w w:val="106"/>
                <w:sz w:val="16"/>
                <w:szCs w:val="16"/>
              </w:rPr>
              <w:t>10</w:t>
            </w:r>
          </w:p>
        </w:tc>
        <w:tc>
          <w:tcPr>
            <w:tcW w:w="0" w:type="auto"/>
            <w:vAlign w:val="center"/>
          </w:tcPr>
          <w:p w:rsidR="00C84730" w:rsidRDefault="00C84730" w:rsidP="00C84730">
            <w:pPr>
              <w:tabs>
                <w:tab w:val="left" w:pos="1365"/>
              </w:tabs>
              <w:snapToGrid w:val="0"/>
              <w:spacing w:before="120"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w w:val="106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w w:val="106"/>
                <w:sz w:val="16"/>
                <w:szCs w:val="16"/>
              </w:rPr>
              <w:t>107</w:t>
            </w:r>
          </w:p>
        </w:tc>
        <w:tc>
          <w:tcPr>
            <w:tcW w:w="0" w:type="auto"/>
            <w:vAlign w:val="center"/>
          </w:tcPr>
          <w:p w:rsidR="00C84730" w:rsidRPr="00B5702B" w:rsidRDefault="004F5234" w:rsidP="00C84730">
            <w:pPr>
              <w:tabs>
                <w:tab w:val="left" w:pos="1365"/>
              </w:tabs>
              <w:snapToGrid w:val="0"/>
              <w:spacing w:before="120"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w w:val="106"/>
                <w:sz w:val="16"/>
                <w:szCs w:val="16"/>
                <w:highlight w:val="yellow"/>
              </w:rPr>
            </w:pPr>
            <w:r w:rsidRPr="00B5702B">
              <w:rPr>
                <w:rFonts w:ascii="Times New Roman" w:hAnsi="Times New Roman"/>
                <w:color w:val="000000"/>
                <w:w w:val="106"/>
                <w:sz w:val="16"/>
                <w:szCs w:val="16"/>
              </w:rPr>
              <w:t>101</w:t>
            </w:r>
          </w:p>
        </w:tc>
      </w:tr>
      <w:tr w:rsidR="00C84730" w:rsidRPr="0040210E" w:rsidTr="003B5E1C">
        <w:trPr>
          <w:trHeight w:val="455"/>
        </w:trPr>
        <w:tc>
          <w:tcPr>
            <w:tcW w:w="0" w:type="auto"/>
          </w:tcPr>
          <w:p w:rsidR="00C84730" w:rsidRPr="0040210E" w:rsidRDefault="00C84730" w:rsidP="00C84730">
            <w:pPr>
              <w:tabs>
                <w:tab w:val="left" w:pos="1365"/>
              </w:tabs>
              <w:snapToGrid w:val="0"/>
              <w:spacing w:before="120"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w w:val="106"/>
                <w:sz w:val="16"/>
                <w:szCs w:val="16"/>
              </w:rPr>
            </w:pPr>
            <w:proofErr w:type="gramStart"/>
            <w:r w:rsidRPr="0040210E">
              <w:rPr>
                <w:rFonts w:ascii="Times New Roman" w:hAnsi="Times New Roman"/>
                <w:color w:val="000000"/>
                <w:w w:val="106"/>
                <w:sz w:val="16"/>
                <w:szCs w:val="16"/>
              </w:rPr>
              <w:t>от  депутатов</w:t>
            </w:r>
            <w:proofErr w:type="gramEnd"/>
            <w:r w:rsidRPr="0040210E">
              <w:rPr>
                <w:rFonts w:ascii="Times New Roman" w:hAnsi="Times New Roman"/>
                <w:color w:val="000000"/>
                <w:w w:val="106"/>
                <w:sz w:val="16"/>
                <w:szCs w:val="16"/>
              </w:rPr>
              <w:t xml:space="preserve">  Курской областной Думы</w:t>
            </w:r>
          </w:p>
        </w:tc>
        <w:tc>
          <w:tcPr>
            <w:tcW w:w="0" w:type="auto"/>
            <w:vAlign w:val="center"/>
          </w:tcPr>
          <w:p w:rsidR="00C84730" w:rsidRPr="0040210E" w:rsidRDefault="00C84730" w:rsidP="00C84730">
            <w:pPr>
              <w:tabs>
                <w:tab w:val="left" w:pos="1365"/>
              </w:tabs>
              <w:snapToGrid w:val="0"/>
              <w:spacing w:before="120"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w w:val="106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w w:val="106"/>
                <w:sz w:val="16"/>
                <w:szCs w:val="16"/>
              </w:rPr>
              <w:t>13</w:t>
            </w:r>
          </w:p>
        </w:tc>
        <w:tc>
          <w:tcPr>
            <w:tcW w:w="0" w:type="auto"/>
            <w:vAlign w:val="center"/>
          </w:tcPr>
          <w:p w:rsidR="00C84730" w:rsidRPr="0040210E" w:rsidRDefault="00C84730" w:rsidP="00C84730">
            <w:pPr>
              <w:tabs>
                <w:tab w:val="left" w:pos="1365"/>
              </w:tabs>
              <w:snapToGrid w:val="0"/>
              <w:spacing w:before="120"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w w:val="106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w w:val="106"/>
                <w:sz w:val="16"/>
                <w:szCs w:val="16"/>
              </w:rPr>
              <w:t>34</w:t>
            </w:r>
          </w:p>
        </w:tc>
        <w:tc>
          <w:tcPr>
            <w:tcW w:w="0" w:type="auto"/>
            <w:vAlign w:val="center"/>
          </w:tcPr>
          <w:p w:rsidR="00C84730" w:rsidRPr="0040210E" w:rsidRDefault="00C84730" w:rsidP="00C84730">
            <w:pPr>
              <w:tabs>
                <w:tab w:val="left" w:pos="1365"/>
              </w:tabs>
              <w:snapToGrid w:val="0"/>
              <w:spacing w:before="120"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w w:val="106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w w:val="106"/>
                <w:sz w:val="16"/>
                <w:szCs w:val="16"/>
              </w:rPr>
              <w:t>41</w:t>
            </w:r>
          </w:p>
        </w:tc>
        <w:tc>
          <w:tcPr>
            <w:tcW w:w="0" w:type="auto"/>
            <w:vAlign w:val="center"/>
          </w:tcPr>
          <w:p w:rsidR="00C84730" w:rsidRPr="0040210E" w:rsidRDefault="00C84730" w:rsidP="00C84730">
            <w:pPr>
              <w:tabs>
                <w:tab w:val="left" w:pos="1365"/>
              </w:tabs>
              <w:snapToGrid w:val="0"/>
              <w:spacing w:before="120"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w w:val="106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w w:val="106"/>
                <w:sz w:val="16"/>
                <w:szCs w:val="16"/>
              </w:rPr>
              <w:t>62</w:t>
            </w:r>
          </w:p>
        </w:tc>
        <w:tc>
          <w:tcPr>
            <w:tcW w:w="0" w:type="auto"/>
            <w:vAlign w:val="center"/>
          </w:tcPr>
          <w:p w:rsidR="00C84730" w:rsidRPr="0040210E" w:rsidRDefault="00C84730" w:rsidP="00C84730">
            <w:pPr>
              <w:tabs>
                <w:tab w:val="left" w:pos="1365"/>
              </w:tabs>
              <w:snapToGrid w:val="0"/>
              <w:spacing w:before="120"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w w:val="106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w w:val="106"/>
                <w:sz w:val="16"/>
                <w:szCs w:val="16"/>
              </w:rPr>
              <w:t>69</w:t>
            </w:r>
          </w:p>
        </w:tc>
        <w:tc>
          <w:tcPr>
            <w:tcW w:w="0" w:type="auto"/>
            <w:vAlign w:val="center"/>
          </w:tcPr>
          <w:p w:rsidR="00C84730" w:rsidRPr="0040210E" w:rsidRDefault="004F5234" w:rsidP="00C84730">
            <w:pPr>
              <w:tabs>
                <w:tab w:val="left" w:pos="1365"/>
              </w:tabs>
              <w:snapToGrid w:val="0"/>
              <w:spacing w:before="120"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w w:val="106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w w:val="106"/>
                <w:sz w:val="16"/>
                <w:szCs w:val="16"/>
              </w:rPr>
              <w:t>16</w:t>
            </w:r>
          </w:p>
        </w:tc>
      </w:tr>
      <w:tr w:rsidR="004F5234" w:rsidRPr="0040210E" w:rsidTr="003B5E1C">
        <w:trPr>
          <w:trHeight w:val="455"/>
        </w:trPr>
        <w:tc>
          <w:tcPr>
            <w:tcW w:w="0" w:type="auto"/>
          </w:tcPr>
          <w:p w:rsidR="004F5234" w:rsidRDefault="004F5234" w:rsidP="00C84730">
            <w:pPr>
              <w:tabs>
                <w:tab w:val="left" w:pos="1365"/>
              </w:tabs>
              <w:snapToGrid w:val="0"/>
              <w:spacing w:before="120"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w w:val="106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w w:val="106"/>
                <w:sz w:val="16"/>
                <w:szCs w:val="16"/>
              </w:rPr>
              <w:t xml:space="preserve">Министерство обороны </w:t>
            </w:r>
          </w:p>
          <w:p w:rsidR="004F5234" w:rsidRPr="0040210E" w:rsidRDefault="004F5234" w:rsidP="00C84730">
            <w:pPr>
              <w:tabs>
                <w:tab w:val="left" w:pos="1365"/>
              </w:tabs>
              <w:snapToGrid w:val="0"/>
              <w:spacing w:before="120"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w w:val="106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w w:val="106"/>
                <w:sz w:val="16"/>
                <w:szCs w:val="16"/>
              </w:rPr>
              <w:t>Российской Федерации</w:t>
            </w:r>
          </w:p>
        </w:tc>
        <w:tc>
          <w:tcPr>
            <w:tcW w:w="0" w:type="auto"/>
            <w:vAlign w:val="center"/>
          </w:tcPr>
          <w:p w:rsidR="004F5234" w:rsidRDefault="00C22B30" w:rsidP="00C84730">
            <w:pPr>
              <w:tabs>
                <w:tab w:val="left" w:pos="1365"/>
              </w:tabs>
              <w:snapToGrid w:val="0"/>
              <w:spacing w:before="120"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w w:val="106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w w:val="106"/>
                <w:sz w:val="16"/>
                <w:szCs w:val="16"/>
              </w:rPr>
              <w:t>9</w:t>
            </w:r>
          </w:p>
        </w:tc>
        <w:tc>
          <w:tcPr>
            <w:tcW w:w="0" w:type="auto"/>
            <w:vAlign w:val="center"/>
          </w:tcPr>
          <w:p w:rsidR="004F5234" w:rsidRDefault="00C22B30" w:rsidP="00C84730">
            <w:pPr>
              <w:tabs>
                <w:tab w:val="left" w:pos="1365"/>
              </w:tabs>
              <w:snapToGrid w:val="0"/>
              <w:spacing w:before="120"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w w:val="106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w w:val="106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</w:tcPr>
          <w:p w:rsidR="004F5234" w:rsidRDefault="00C22B30" w:rsidP="00C84730">
            <w:pPr>
              <w:tabs>
                <w:tab w:val="left" w:pos="1365"/>
              </w:tabs>
              <w:snapToGrid w:val="0"/>
              <w:spacing w:before="120"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w w:val="106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w w:val="106"/>
                <w:sz w:val="16"/>
                <w:szCs w:val="16"/>
              </w:rPr>
              <w:t>4</w:t>
            </w:r>
          </w:p>
        </w:tc>
        <w:tc>
          <w:tcPr>
            <w:tcW w:w="0" w:type="auto"/>
            <w:vAlign w:val="center"/>
          </w:tcPr>
          <w:p w:rsidR="004F5234" w:rsidRDefault="00C22B30" w:rsidP="00C84730">
            <w:pPr>
              <w:tabs>
                <w:tab w:val="left" w:pos="1365"/>
              </w:tabs>
              <w:snapToGrid w:val="0"/>
              <w:spacing w:before="120"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w w:val="106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w w:val="106"/>
                <w:sz w:val="16"/>
                <w:szCs w:val="16"/>
              </w:rPr>
              <w:t>4</w:t>
            </w:r>
          </w:p>
        </w:tc>
        <w:tc>
          <w:tcPr>
            <w:tcW w:w="0" w:type="auto"/>
            <w:vAlign w:val="center"/>
          </w:tcPr>
          <w:p w:rsidR="004F5234" w:rsidRDefault="00C22B30" w:rsidP="00C84730">
            <w:pPr>
              <w:tabs>
                <w:tab w:val="left" w:pos="1365"/>
              </w:tabs>
              <w:snapToGrid w:val="0"/>
              <w:spacing w:before="120"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w w:val="106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w w:val="106"/>
                <w:sz w:val="16"/>
                <w:szCs w:val="16"/>
              </w:rPr>
              <w:t>4</w:t>
            </w:r>
          </w:p>
        </w:tc>
        <w:tc>
          <w:tcPr>
            <w:tcW w:w="0" w:type="auto"/>
            <w:vAlign w:val="center"/>
          </w:tcPr>
          <w:p w:rsidR="004F5234" w:rsidRDefault="001774FF" w:rsidP="00C84730">
            <w:pPr>
              <w:tabs>
                <w:tab w:val="left" w:pos="1365"/>
              </w:tabs>
              <w:snapToGrid w:val="0"/>
              <w:spacing w:before="120"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w w:val="106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w w:val="106"/>
                <w:sz w:val="16"/>
                <w:szCs w:val="16"/>
              </w:rPr>
              <w:t>30</w:t>
            </w:r>
          </w:p>
        </w:tc>
      </w:tr>
      <w:tr w:rsidR="00C84730" w:rsidRPr="0040210E" w:rsidTr="003B5E1C">
        <w:trPr>
          <w:trHeight w:val="455"/>
        </w:trPr>
        <w:tc>
          <w:tcPr>
            <w:tcW w:w="0" w:type="auto"/>
            <w:vAlign w:val="center"/>
          </w:tcPr>
          <w:p w:rsidR="00C84730" w:rsidRDefault="00C84730" w:rsidP="00C84730">
            <w:pPr>
              <w:tabs>
                <w:tab w:val="left" w:pos="1365"/>
              </w:tabs>
              <w:snapToGrid w:val="0"/>
              <w:spacing w:before="120"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w w:val="106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w w:val="106"/>
                <w:sz w:val="16"/>
                <w:szCs w:val="16"/>
              </w:rPr>
              <w:t>из Министерства здравоохранения Российской Федерации</w:t>
            </w:r>
          </w:p>
        </w:tc>
        <w:tc>
          <w:tcPr>
            <w:tcW w:w="0" w:type="auto"/>
            <w:vAlign w:val="center"/>
          </w:tcPr>
          <w:p w:rsidR="00C84730" w:rsidRDefault="00C84730" w:rsidP="00C84730">
            <w:pPr>
              <w:tabs>
                <w:tab w:val="left" w:pos="1365"/>
              </w:tabs>
              <w:snapToGrid w:val="0"/>
              <w:spacing w:before="120"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w w:val="106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w w:val="106"/>
                <w:sz w:val="16"/>
                <w:szCs w:val="16"/>
              </w:rPr>
              <w:t>23</w:t>
            </w:r>
          </w:p>
        </w:tc>
        <w:tc>
          <w:tcPr>
            <w:tcW w:w="0" w:type="auto"/>
            <w:vAlign w:val="center"/>
          </w:tcPr>
          <w:p w:rsidR="00C84730" w:rsidRDefault="00C84730" w:rsidP="00C84730">
            <w:pPr>
              <w:tabs>
                <w:tab w:val="left" w:pos="1365"/>
              </w:tabs>
              <w:snapToGrid w:val="0"/>
              <w:spacing w:before="120"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w w:val="106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w w:val="106"/>
                <w:sz w:val="16"/>
                <w:szCs w:val="16"/>
              </w:rPr>
              <w:t>57</w:t>
            </w:r>
          </w:p>
        </w:tc>
        <w:tc>
          <w:tcPr>
            <w:tcW w:w="0" w:type="auto"/>
            <w:vAlign w:val="center"/>
          </w:tcPr>
          <w:p w:rsidR="00C84730" w:rsidRDefault="00C84730" w:rsidP="00C84730">
            <w:pPr>
              <w:tabs>
                <w:tab w:val="left" w:pos="1365"/>
              </w:tabs>
              <w:snapToGrid w:val="0"/>
              <w:spacing w:before="120"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w w:val="106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w w:val="106"/>
                <w:sz w:val="16"/>
                <w:szCs w:val="16"/>
              </w:rPr>
              <w:t>29</w:t>
            </w:r>
          </w:p>
        </w:tc>
        <w:tc>
          <w:tcPr>
            <w:tcW w:w="0" w:type="auto"/>
            <w:vAlign w:val="center"/>
          </w:tcPr>
          <w:p w:rsidR="00C84730" w:rsidRDefault="00C84730" w:rsidP="00C84730">
            <w:pPr>
              <w:tabs>
                <w:tab w:val="left" w:pos="1365"/>
              </w:tabs>
              <w:snapToGrid w:val="0"/>
              <w:spacing w:before="120"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w w:val="106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w w:val="106"/>
                <w:sz w:val="16"/>
                <w:szCs w:val="16"/>
              </w:rPr>
              <w:t>16</w:t>
            </w:r>
          </w:p>
        </w:tc>
        <w:tc>
          <w:tcPr>
            <w:tcW w:w="0" w:type="auto"/>
            <w:vAlign w:val="center"/>
          </w:tcPr>
          <w:p w:rsidR="00C84730" w:rsidRDefault="00C84730" w:rsidP="00C84730">
            <w:pPr>
              <w:tabs>
                <w:tab w:val="left" w:pos="1365"/>
              </w:tabs>
              <w:snapToGrid w:val="0"/>
              <w:spacing w:before="120"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w w:val="106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w w:val="106"/>
                <w:sz w:val="16"/>
                <w:szCs w:val="16"/>
              </w:rPr>
              <w:t>30</w:t>
            </w:r>
          </w:p>
        </w:tc>
        <w:tc>
          <w:tcPr>
            <w:tcW w:w="0" w:type="auto"/>
            <w:vAlign w:val="center"/>
          </w:tcPr>
          <w:p w:rsidR="00C84730" w:rsidRDefault="004F5234" w:rsidP="00C84730">
            <w:pPr>
              <w:tabs>
                <w:tab w:val="left" w:pos="1365"/>
              </w:tabs>
              <w:snapToGrid w:val="0"/>
              <w:spacing w:before="120"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w w:val="106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w w:val="106"/>
                <w:sz w:val="16"/>
                <w:szCs w:val="16"/>
              </w:rPr>
              <w:t>12</w:t>
            </w:r>
          </w:p>
        </w:tc>
      </w:tr>
      <w:tr w:rsidR="00C84730" w:rsidRPr="0040210E" w:rsidTr="003B5E1C">
        <w:trPr>
          <w:trHeight w:val="455"/>
        </w:trPr>
        <w:tc>
          <w:tcPr>
            <w:tcW w:w="0" w:type="auto"/>
            <w:vAlign w:val="center"/>
          </w:tcPr>
          <w:p w:rsidR="00C84730" w:rsidRDefault="00C84730" w:rsidP="00C84730">
            <w:pPr>
              <w:tabs>
                <w:tab w:val="left" w:pos="1365"/>
              </w:tabs>
              <w:snapToGrid w:val="0"/>
              <w:spacing w:before="120"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w w:val="106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w w:val="106"/>
                <w:sz w:val="16"/>
                <w:szCs w:val="16"/>
              </w:rPr>
              <w:t>из Министерства транспорта Российской Федерации</w:t>
            </w:r>
          </w:p>
        </w:tc>
        <w:tc>
          <w:tcPr>
            <w:tcW w:w="0" w:type="auto"/>
            <w:vAlign w:val="center"/>
          </w:tcPr>
          <w:p w:rsidR="00C84730" w:rsidRDefault="00C84730" w:rsidP="00C84730">
            <w:pPr>
              <w:tabs>
                <w:tab w:val="left" w:pos="1365"/>
              </w:tabs>
              <w:snapToGrid w:val="0"/>
              <w:spacing w:before="120"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w w:val="106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w w:val="106"/>
                <w:sz w:val="16"/>
                <w:szCs w:val="16"/>
              </w:rPr>
              <w:t>4</w:t>
            </w:r>
          </w:p>
        </w:tc>
        <w:tc>
          <w:tcPr>
            <w:tcW w:w="0" w:type="auto"/>
            <w:vAlign w:val="center"/>
          </w:tcPr>
          <w:p w:rsidR="00C84730" w:rsidRDefault="00C84730" w:rsidP="00C84730">
            <w:pPr>
              <w:tabs>
                <w:tab w:val="left" w:pos="1365"/>
              </w:tabs>
              <w:snapToGrid w:val="0"/>
              <w:spacing w:before="120"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w w:val="106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w w:val="106"/>
                <w:sz w:val="16"/>
                <w:szCs w:val="16"/>
              </w:rPr>
              <w:t>9</w:t>
            </w:r>
          </w:p>
        </w:tc>
        <w:tc>
          <w:tcPr>
            <w:tcW w:w="0" w:type="auto"/>
            <w:vAlign w:val="center"/>
          </w:tcPr>
          <w:p w:rsidR="00C84730" w:rsidRDefault="00C84730" w:rsidP="00C84730">
            <w:pPr>
              <w:tabs>
                <w:tab w:val="left" w:pos="1365"/>
              </w:tabs>
              <w:snapToGrid w:val="0"/>
              <w:spacing w:before="120"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w w:val="106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w w:val="106"/>
                <w:sz w:val="16"/>
                <w:szCs w:val="16"/>
              </w:rPr>
              <w:t>26</w:t>
            </w:r>
          </w:p>
        </w:tc>
        <w:tc>
          <w:tcPr>
            <w:tcW w:w="0" w:type="auto"/>
            <w:vAlign w:val="center"/>
          </w:tcPr>
          <w:p w:rsidR="00C84730" w:rsidRDefault="00C84730" w:rsidP="00C84730">
            <w:pPr>
              <w:tabs>
                <w:tab w:val="left" w:pos="1365"/>
              </w:tabs>
              <w:snapToGrid w:val="0"/>
              <w:spacing w:before="120"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w w:val="106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w w:val="106"/>
                <w:sz w:val="16"/>
                <w:szCs w:val="16"/>
              </w:rPr>
              <w:t>18</w:t>
            </w:r>
          </w:p>
        </w:tc>
        <w:tc>
          <w:tcPr>
            <w:tcW w:w="0" w:type="auto"/>
            <w:vAlign w:val="center"/>
          </w:tcPr>
          <w:p w:rsidR="00C84730" w:rsidRDefault="00C84730" w:rsidP="00C84730">
            <w:pPr>
              <w:tabs>
                <w:tab w:val="left" w:pos="1365"/>
              </w:tabs>
              <w:snapToGrid w:val="0"/>
              <w:spacing w:before="120"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w w:val="106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w w:val="106"/>
                <w:sz w:val="16"/>
                <w:szCs w:val="16"/>
              </w:rPr>
              <w:t>28</w:t>
            </w:r>
          </w:p>
        </w:tc>
        <w:tc>
          <w:tcPr>
            <w:tcW w:w="0" w:type="auto"/>
            <w:vAlign w:val="center"/>
          </w:tcPr>
          <w:p w:rsidR="00C84730" w:rsidRDefault="00775FDF" w:rsidP="00C84730">
            <w:pPr>
              <w:tabs>
                <w:tab w:val="left" w:pos="1365"/>
              </w:tabs>
              <w:snapToGrid w:val="0"/>
              <w:spacing w:before="120"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w w:val="106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w w:val="106"/>
                <w:sz w:val="16"/>
                <w:szCs w:val="16"/>
              </w:rPr>
              <w:t>23</w:t>
            </w:r>
          </w:p>
        </w:tc>
      </w:tr>
      <w:tr w:rsidR="00C406D0" w:rsidRPr="0040210E" w:rsidTr="003B5E1C">
        <w:trPr>
          <w:trHeight w:val="455"/>
        </w:trPr>
        <w:tc>
          <w:tcPr>
            <w:tcW w:w="0" w:type="auto"/>
            <w:vAlign w:val="center"/>
          </w:tcPr>
          <w:p w:rsidR="00C406D0" w:rsidRDefault="00C406D0" w:rsidP="00C84730">
            <w:pPr>
              <w:tabs>
                <w:tab w:val="left" w:pos="1365"/>
              </w:tabs>
              <w:snapToGrid w:val="0"/>
              <w:spacing w:before="120"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w w:val="106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w w:val="106"/>
                <w:sz w:val="16"/>
                <w:szCs w:val="16"/>
              </w:rPr>
              <w:t>Уполномоченный по правам человека в Курской области</w:t>
            </w:r>
          </w:p>
        </w:tc>
        <w:tc>
          <w:tcPr>
            <w:tcW w:w="0" w:type="auto"/>
            <w:vAlign w:val="center"/>
          </w:tcPr>
          <w:p w:rsidR="00C406D0" w:rsidRDefault="00194C79" w:rsidP="00C84730">
            <w:pPr>
              <w:tabs>
                <w:tab w:val="left" w:pos="1365"/>
              </w:tabs>
              <w:snapToGrid w:val="0"/>
              <w:spacing w:before="120"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w w:val="106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w w:val="106"/>
                <w:sz w:val="16"/>
                <w:szCs w:val="16"/>
              </w:rPr>
              <w:t>4</w:t>
            </w:r>
          </w:p>
        </w:tc>
        <w:tc>
          <w:tcPr>
            <w:tcW w:w="0" w:type="auto"/>
            <w:vAlign w:val="center"/>
          </w:tcPr>
          <w:p w:rsidR="00C406D0" w:rsidRDefault="00194C79" w:rsidP="00C84730">
            <w:pPr>
              <w:tabs>
                <w:tab w:val="left" w:pos="1365"/>
              </w:tabs>
              <w:snapToGrid w:val="0"/>
              <w:spacing w:before="120"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w w:val="106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w w:val="106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</w:tcPr>
          <w:p w:rsidR="00C406D0" w:rsidRDefault="00194C79" w:rsidP="00C84730">
            <w:pPr>
              <w:tabs>
                <w:tab w:val="left" w:pos="1365"/>
              </w:tabs>
              <w:snapToGrid w:val="0"/>
              <w:spacing w:before="120"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w w:val="106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w w:val="106"/>
                <w:sz w:val="16"/>
                <w:szCs w:val="16"/>
              </w:rPr>
              <w:t>1</w:t>
            </w:r>
          </w:p>
        </w:tc>
        <w:tc>
          <w:tcPr>
            <w:tcW w:w="0" w:type="auto"/>
            <w:vAlign w:val="center"/>
          </w:tcPr>
          <w:p w:rsidR="00C406D0" w:rsidRDefault="00194C79" w:rsidP="00C84730">
            <w:pPr>
              <w:tabs>
                <w:tab w:val="left" w:pos="1365"/>
              </w:tabs>
              <w:snapToGrid w:val="0"/>
              <w:spacing w:before="120"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w w:val="106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w w:val="106"/>
                <w:sz w:val="16"/>
                <w:szCs w:val="16"/>
              </w:rPr>
              <w:t>4</w:t>
            </w:r>
          </w:p>
        </w:tc>
        <w:tc>
          <w:tcPr>
            <w:tcW w:w="0" w:type="auto"/>
            <w:vAlign w:val="center"/>
          </w:tcPr>
          <w:p w:rsidR="00C406D0" w:rsidRDefault="00194C79" w:rsidP="00C84730">
            <w:pPr>
              <w:tabs>
                <w:tab w:val="left" w:pos="1365"/>
              </w:tabs>
              <w:snapToGrid w:val="0"/>
              <w:spacing w:before="120"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w w:val="106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w w:val="106"/>
                <w:sz w:val="16"/>
                <w:szCs w:val="16"/>
              </w:rPr>
              <w:t>16</w:t>
            </w:r>
          </w:p>
        </w:tc>
        <w:tc>
          <w:tcPr>
            <w:tcW w:w="0" w:type="auto"/>
            <w:vAlign w:val="center"/>
          </w:tcPr>
          <w:p w:rsidR="00C406D0" w:rsidRDefault="00C406D0" w:rsidP="00C84730">
            <w:pPr>
              <w:tabs>
                <w:tab w:val="left" w:pos="1365"/>
              </w:tabs>
              <w:snapToGrid w:val="0"/>
              <w:spacing w:before="120"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w w:val="106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w w:val="106"/>
                <w:sz w:val="16"/>
                <w:szCs w:val="16"/>
              </w:rPr>
              <w:t>42</w:t>
            </w:r>
          </w:p>
        </w:tc>
      </w:tr>
    </w:tbl>
    <w:p w:rsidR="00C770BE" w:rsidRPr="0040210E" w:rsidRDefault="00C770BE" w:rsidP="00C770BE">
      <w:pPr>
        <w:tabs>
          <w:tab w:val="left" w:pos="1365"/>
        </w:tabs>
        <w:snapToGrid w:val="0"/>
        <w:spacing w:before="120" w:after="0" w:line="240" w:lineRule="auto"/>
        <w:contextualSpacing/>
        <w:jc w:val="center"/>
        <w:rPr>
          <w:rFonts w:ascii="Times New Roman" w:hAnsi="Times New Roman"/>
          <w:color w:val="000000"/>
          <w:w w:val="106"/>
          <w:sz w:val="16"/>
          <w:szCs w:val="16"/>
        </w:rPr>
      </w:pPr>
    </w:p>
    <w:p w:rsidR="00B5702B" w:rsidRDefault="00C770BE" w:rsidP="00C770B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160913">
        <w:rPr>
          <w:rFonts w:ascii="Times New Roman" w:hAnsi="Times New Roman"/>
          <w:sz w:val="28"/>
          <w:szCs w:val="28"/>
        </w:rPr>
        <w:t>В сравнении с I полугодием 20</w:t>
      </w:r>
      <w:r>
        <w:rPr>
          <w:rFonts w:ascii="Times New Roman" w:hAnsi="Times New Roman"/>
          <w:sz w:val="28"/>
          <w:szCs w:val="28"/>
        </w:rPr>
        <w:t>2</w:t>
      </w:r>
      <w:r w:rsidR="00BE0B6F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0913">
        <w:rPr>
          <w:rFonts w:ascii="Times New Roman" w:hAnsi="Times New Roman"/>
          <w:sz w:val="28"/>
          <w:szCs w:val="28"/>
        </w:rPr>
        <w:t>г</w:t>
      </w:r>
      <w:r w:rsidR="00514CF0">
        <w:rPr>
          <w:rFonts w:ascii="Times New Roman" w:hAnsi="Times New Roman"/>
          <w:sz w:val="28"/>
          <w:szCs w:val="28"/>
        </w:rPr>
        <w:t>.</w:t>
      </w:r>
      <w:r w:rsidRPr="00160913">
        <w:rPr>
          <w:rFonts w:ascii="Times New Roman" w:hAnsi="Times New Roman"/>
          <w:sz w:val="28"/>
          <w:szCs w:val="28"/>
        </w:rPr>
        <w:t xml:space="preserve"> количество обращений граждан, поступивших в Администрацию Курской области</w:t>
      </w:r>
      <w:r>
        <w:rPr>
          <w:rFonts w:ascii="Times New Roman" w:hAnsi="Times New Roman"/>
          <w:sz w:val="28"/>
          <w:szCs w:val="28"/>
        </w:rPr>
        <w:t xml:space="preserve"> и Правительство Курской области</w:t>
      </w:r>
      <w:r w:rsidRPr="00160913">
        <w:rPr>
          <w:rFonts w:ascii="Times New Roman" w:hAnsi="Times New Roman"/>
          <w:sz w:val="28"/>
          <w:szCs w:val="28"/>
        </w:rPr>
        <w:t xml:space="preserve"> через федеральные органы власти</w:t>
      </w:r>
      <w:r>
        <w:rPr>
          <w:rFonts w:ascii="Times New Roman" w:hAnsi="Times New Roman"/>
          <w:sz w:val="28"/>
          <w:szCs w:val="28"/>
        </w:rPr>
        <w:t>,</w:t>
      </w:r>
      <w:r w:rsidRPr="00160913">
        <w:rPr>
          <w:rFonts w:ascii="Times New Roman" w:hAnsi="Times New Roman"/>
          <w:sz w:val="28"/>
          <w:szCs w:val="28"/>
        </w:rPr>
        <w:t xml:space="preserve"> составило </w:t>
      </w:r>
      <w:r w:rsidR="00843071">
        <w:rPr>
          <w:rFonts w:ascii="Times New Roman" w:hAnsi="Times New Roman"/>
          <w:sz w:val="28"/>
          <w:szCs w:val="28"/>
        </w:rPr>
        <w:t xml:space="preserve">2 </w:t>
      </w:r>
      <w:r w:rsidR="00BE0B6F">
        <w:rPr>
          <w:rFonts w:ascii="Times New Roman" w:hAnsi="Times New Roman"/>
          <w:sz w:val="28"/>
          <w:szCs w:val="28"/>
        </w:rPr>
        <w:t>914</w:t>
      </w:r>
      <w:r w:rsidRPr="00160913">
        <w:rPr>
          <w:rFonts w:ascii="Times New Roman" w:hAnsi="Times New Roman"/>
          <w:sz w:val="28"/>
          <w:szCs w:val="28"/>
        </w:rPr>
        <w:t xml:space="preserve">, или </w:t>
      </w:r>
      <w:r w:rsidR="00BE0B6F">
        <w:rPr>
          <w:rFonts w:ascii="Times New Roman" w:hAnsi="Times New Roman"/>
          <w:sz w:val="28"/>
          <w:szCs w:val="28"/>
        </w:rPr>
        <w:t>18</w:t>
      </w:r>
      <w:r>
        <w:rPr>
          <w:rFonts w:ascii="Times New Roman" w:hAnsi="Times New Roman"/>
          <w:sz w:val="28"/>
          <w:szCs w:val="28"/>
        </w:rPr>
        <w:t xml:space="preserve">% от общего количества, что на </w:t>
      </w:r>
      <w:r w:rsidR="00BE0B6F">
        <w:rPr>
          <w:rFonts w:ascii="Times New Roman" w:hAnsi="Times New Roman"/>
          <w:sz w:val="28"/>
          <w:szCs w:val="28"/>
        </w:rPr>
        <w:t>8</w:t>
      </w:r>
      <w:r w:rsidRPr="00160913">
        <w:rPr>
          <w:rFonts w:ascii="Times New Roman" w:hAnsi="Times New Roman"/>
          <w:sz w:val="28"/>
          <w:szCs w:val="28"/>
        </w:rPr>
        <w:t xml:space="preserve">% </w:t>
      </w:r>
      <w:r w:rsidR="00843071">
        <w:rPr>
          <w:rFonts w:ascii="Times New Roman" w:hAnsi="Times New Roman"/>
          <w:sz w:val="28"/>
          <w:szCs w:val="28"/>
        </w:rPr>
        <w:t>мен</w:t>
      </w:r>
      <w:r>
        <w:rPr>
          <w:rFonts w:ascii="Times New Roman" w:hAnsi="Times New Roman"/>
          <w:sz w:val="28"/>
          <w:szCs w:val="28"/>
        </w:rPr>
        <w:t>ьше</w:t>
      </w:r>
      <w:r w:rsidR="00596461" w:rsidRPr="00596461">
        <w:rPr>
          <w:rFonts w:ascii="Times New Roman" w:hAnsi="Times New Roman"/>
          <w:sz w:val="28"/>
          <w:szCs w:val="28"/>
        </w:rPr>
        <w:t xml:space="preserve"> </w:t>
      </w:r>
      <w:r w:rsidRPr="00160913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2</w:t>
      </w:r>
      <w:r w:rsidR="00BE0B6F">
        <w:rPr>
          <w:rFonts w:ascii="Times New Roman" w:hAnsi="Times New Roman"/>
          <w:sz w:val="28"/>
          <w:szCs w:val="28"/>
        </w:rPr>
        <w:t>6</w:t>
      </w:r>
      <w:r w:rsidRPr="00160913">
        <w:rPr>
          <w:rFonts w:ascii="Times New Roman" w:hAnsi="Times New Roman"/>
          <w:sz w:val="28"/>
          <w:szCs w:val="28"/>
        </w:rPr>
        <w:t xml:space="preserve">%). </w:t>
      </w:r>
      <w:r w:rsidR="001301F4">
        <w:rPr>
          <w:rFonts w:ascii="Times New Roman" w:hAnsi="Times New Roman"/>
          <w:sz w:val="28"/>
          <w:szCs w:val="28"/>
        </w:rPr>
        <w:t>Вместе с тем н</w:t>
      </w:r>
      <w:r w:rsidR="009111D1">
        <w:rPr>
          <w:rFonts w:ascii="Times New Roman" w:hAnsi="Times New Roman"/>
          <w:sz w:val="28"/>
          <w:szCs w:val="28"/>
        </w:rPr>
        <w:t xml:space="preserve">аблюдалось увеличение </w:t>
      </w:r>
      <w:r w:rsidR="004977DE" w:rsidRPr="00B5702B">
        <w:rPr>
          <w:rFonts w:ascii="Times New Roman" w:hAnsi="Times New Roman"/>
          <w:sz w:val="28"/>
          <w:szCs w:val="28"/>
        </w:rPr>
        <w:t xml:space="preserve">на 20% </w:t>
      </w:r>
      <w:r w:rsidR="009111D1">
        <w:rPr>
          <w:rFonts w:ascii="Times New Roman" w:hAnsi="Times New Roman"/>
          <w:sz w:val="28"/>
          <w:szCs w:val="28"/>
        </w:rPr>
        <w:t xml:space="preserve">количества обращений, поступивших на рассмотрение </w:t>
      </w:r>
      <w:r w:rsidR="009111D1" w:rsidRPr="00B5702B">
        <w:rPr>
          <w:rFonts w:ascii="Times New Roman" w:hAnsi="Times New Roman"/>
          <w:sz w:val="28"/>
          <w:szCs w:val="28"/>
        </w:rPr>
        <w:t xml:space="preserve">через </w:t>
      </w:r>
      <w:r w:rsidR="00A13977" w:rsidRPr="00B5702B">
        <w:rPr>
          <w:rFonts w:ascii="Times New Roman" w:hAnsi="Times New Roman"/>
          <w:sz w:val="28"/>
          <w:szCs w:val="28"/>
        </w:rPr>
        <w:t xml:space="preserve">Администрацию Президента Российской Федерации, </w:t>
      </w:r>
      <w:r w:rsidR="00BD7530" w:rsidRPr="00B5702B">
        <w:rPr>
          <w:rFonts w:ascii="Times New Roman" w:hAnsi="Times New Roman"/>
          <w:sz w:val="28"/>
          <w:szCs w:val="28"/>
        </w:rPr>
        <w:t>на 7%</w:t>
      </w:r>
      <w:r w:rsidR="00BD7530">
        <w:rPr>
          <w:rFonts w:ascii="Times New Roman" w:hAnsi="Times New Roman"/>
          <w:sz w:val="28"/>
          <w:szCs w:val="28"/>
        </w:rPr>
        <w:t xml:space="preserve"> – из </w:t>
      </w:r>
      <w:r w:rsidR="00A13977" w:rsidRPr="00B5702B">
        <w:rPr>
          <w:rFonts w:ascii="Times New Roman" w:hAnsi="Times New Roman"/>
          <w:sz w:val="28"/>
          <w:szCs w:val="28"/>
        </w:rPr>
        <w:t>Аппарат</w:t>
      </w:r>
      <w:r w:rsidR="00BD7530">
        <w:rPr>
          <w:rFonts w:ascii="Times New Roman" w:hAnsi="Times New Roman"/>
          <w:sz w:val="28"/>
          <w:szCs w:val="28"/>
        </w:rPr>
        <w:t>а</w:t>
      </w:r>
      <w:r w:rsidR="00A13977" w:rsidRPr="00B5702B">
        <w:rPr>
          <w:rFonts w:ascii="Times New Roman" w:hAnsi="Times New Roman"/>
          <w:sz w:val="28"/>
          <w:szCs w:val="28"/>
        </w:rPr>
        <w:t xml:space="preserve"> Правительства Российской Федерации</w:t>
      </w:r>
      <w:r w:rsidR="004977DE" w:rsidRPr="00B5702B">
        <w:rPr>
          <w:rFonts w:ascii="Times New Roman" w:hAnsi="Times New Roman"/>
          <w:sz w:val="28"/>
          <w:szCs w:val="28"/>
        </w:rPr>
        <w:t xml:space="preserve">, </w:t>
      </w:r>
      <w:r w:rsidR="00BD7530" w:rsidRPr="00B5702B">
        <w:rPr>
          <w:rFonts w:ascii="Times New Roman" w:hAnsi="Times New Roman"/>
          <w:sz w:val="28"/>
          <w:szCs w:val="28"/>
        </w:rPr>
        <w:t>на 650%,</w:t>
      </w:r>
      <w:r w:rsidR="00BD7530">
        <w:rPr>
          <w:rFonts w:ascii="Times New Roman" w:hAnsi="Times New Roman"/>
          <w:sz w:val="28"/>
          <w:szCs w:val="28"/>
        </w:rPr>
        <w:t xml:space="preserve"> или в 7,5 раза</w:t>
      </w:r>
      <w:r w:rsidR="00BD7530" w:rsidRPr="00B5702B">
        <w:rPr>
          <w:rFonts w:ascii="Times New Roman" w:hAnsi="Times New Roman"/>
          <w:sz w:val="28"/>
          <w:szCs w:val="28"/>
        </w:rPr>
        <w:t xml:space="preserve"> </w:t>
      </w:r>
      <w:r w:rsidR="00BD7530">
        <w:rPr>
          <w:rFonts w:ascii="Times New Roman" w:hAnsi="Times New Roman"/>
          <w:sz w:val="28"/>
          <w:szCs w:val="28"/>
        </w:rPr>
        <w:t xml:space="preserve">– </w:t>
      </w:r>
      <w:r w:rsidR="004977DE" w:rsidRPr="00B5702B">
        <w:rPr>
          <w:rFonts w:ascii="Times New Roman" w:hAnsi="Times New Roman"/>
          <w:sz w:val="28"/>
          <w:szCs w:val="28"/>
        </w:rPr>
        <w:t>из</w:t>
      </w:r>
      <w:r w:rsidR="009111D1" w:rsidRPr="00B5702B">
        <w:rPr>
          <w:rFonts w:ascii="Times New Roman" w:hAnsi="Times New Roman"/>
          <w:sz w:val="28"/>
          <w:szCs w:val="28"/>
        </w:rPr>
        <w:t xml:space="preserve"> Министерства </w:t>
      </w:r>
      <w:r w:rsidR="00B5702B" w:rsidRPr="00B5702B">
        <w:rPr>
          <w:rFonts w:ascii="Times New Roman" w:hAnsi="Times New Roman"/>
          <w:sz w:val="28"/>
          <w:szCs w:val="28"/>
        </w:rPr>
        <w:t>обороны</w:t>
      </w:r>
      <w:r w:rsidR="009111D1" w:rsidRPr="00B5702B">
        <w:rPr>
          <w:rFonts w:ascii="Times New Roman" w:hAnsi="Times New Roman"/>
          <w:sz w:val="28"/>
          <w:szCs w:val="28"/>
        </w:rPr>
        <w:t xml:space="preserve"> Российской Федерации</w:t>
      </w:r>
      <w:r w:rsidR="004977DE">
        <w:rPr>
          <w:rFonts w:ascii="Times New Roman" w:hAnsi="Times New Roman"/>
          <w:sz w:val="28"/>
          <w:szCs w:val="28"/>
        </w:rPr>
        <w:t>,</w:t>
      </w:r>
      <w:r w:rsidR="00192E2D" w:rsidRPr="00B5702B">
        <w:rPr>
          <w:rFonts w:ascii="Times New Roman" w:hAnsi="Times New Roman"/>
          <w:sz w:val="28"/>
          <w:szCs w:val="28"/>
        </w:rPr>
        <w:t xml:space="preserve"> </w:t>
      </w:r>
      <w:r w:rsidR="00FE6480" w:rsidRPr="00B5702B">
        <w:rPr>
          <w:rFonts w:ascii="Times New Roman" w:hAnsi="Times New Roman"/>
          <w:sz w:val="28"/>
          <w:szCs w:val="28"/>
        </w:rPr>
        <w:t>на 163%</w:t>
      </w:r>
      <w:r w:rsidR="00FE6480">
        <w:rPr>
          <w:rFonts w:ascii="Times New Roman" w:hAnsi="Times New Roman"/>
          <w:sz w:val="28"/>
          <w:szCs w:val="28"/>
        </w:rPr>
        <w:t xml:space="preserve"> – </w:t>
      </w:r>
      <w:r w:rsidR="00B5702B" w:rsidRPr="00B5702B">
        <w:rPr>
          <w:rFonts w:ascii="Times New Roman" w:hAnsi="Times New Roman"/>
          <w:sz w:val="28"/>
          <w:szCs w:val="28"/>
        </w:rPr>
        <w:t xml:space="preserve">от Уполномоченного по правам Человека в Курской </w:t>
      </w:r>
      <w:r w:rsidR="004E6F2B" w:rsidRPr="00B5702B">
        <w:rPr>
          <w:rFonts w:ascii="Times New Roman" w:hAnsi="Times New Roman"/>
          <w:sz w:val="28"/>
          <w:szCs w:val="28"/>
        </w:rPr>
        <w:t>области</w:t>
      </w:r>
      <w:r w:rsidR="00192E2D" w:rsidRPr="00B5702B">
        <w:rPr>
          <w:rFonts w:ascii="Times New Roman" w:hAnsi="Times New Roman"/>
          <w:sz w:val="28"/>
          <w:szCs w:val="28"/>
        </w:rPr>
        <w:t xml:space="preserve">. </w:t>
      </w:r>
    </w:p>
    <w:p w:rsidR="00C770BE" w:rsidRPr="00160913" w:rsidRDefault="00C770BE" w:rsidP="00C770B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160913">
        <w:rPr>
          <w:rFonts w:ascii="Times New Roman" w:hAnsi="Times New Roman"/>
          <w:sz w:val="28"/>
          <w:szCs w:val="28"/>
        </w:rPr>
        <w:t>Доля обращений, направленных жителями Курской области в Администрацию Президента Российской Федерации и поступивших на рассмотрение в Администрацию Курской области, в I полугодии 202</w:t>
      </w:r>
      <w:r w:rsidR="003150F8">
        <w:rPr>
          <w:rFonts w:ascii="Times New Roman" w:hAnsi="Times New Roman"/>
          <w:sz w:val="28"/>
          <w:szCs w:val="28"/>
        </w:rPr>
        <w:t>5</w:t>
      </w:r>
      <w:r w:rsidRPr="00160913">
        <w:rPr>
          <w:rFonts w:ascii="Times New Roman" w:hAnsi="Times New Roman"/>
          <w:sz w:val="28"/>
          <w:szCs w:val="28"/>
        </w:rPr>
        <w:t xml:space="preserve"> г</w:t>
      </w:r>
      <w:r w:rsidR="00514CF0">
        <w:rPr>
          <w:rFonts w:ascii="Times New Roman" w:hAnsi="Times New Roman"/>
          <w:sz w:val="28"/>
          <w:szCs w:val="28"/>
        </w:rPr>
        <w:t>.</w:t>
      </w:r>
      <w:r w:rsidRPr="00160913">
        <w:rPr>
          <w:rFonts w:ascii="Times New Roman" w:hAnsi="Times New Roman"/>
          <w:sz w:val="28"/>
          <w:szCs w:val="28"/>
        </w:rPr>
        <w:t xml:space="preserve"> составила </w:t>
      </w:r>
      <w:r w:rsidR="003150F8">
        <w:rPr>
          <w:rFonts w:ascii="Times New Roman" w:hAnsi="Times New Roman"/>
          <w:sz w:val="28"/>
          <w:szCs w:val="28"/>
        </w:rPr>
        <w:t>11</w:t>
      </w:r>
      <w:r w:rsidRPr="00160913">
        <w:rPr>
          <w:rFonts w:ascii="Times New Roman" w:hAnsi="Times New Roman"/>
          <w:sz w:val="28"/>
          <w:szCs w:val="28"/>
        </w:rPr>
        <w:t xml:space="preserve">% от общего количества обращений граждан (в I полугодии </w:t>
      </w:r>
      <w:r w:rsidR="00302DD7" w:rsidRPr="00302DD7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>2</w:t>
      </w:r>
      <w:r w:rsidR="003150F8">
        <w:rPr>
          <w:rFonts w:ascii="Times New Roman" w:hAnsi="Times New Roman"/>
          <w:sz w:val="28"/>
          <w:szCs w:val="28"/>
        </w:rPr>
        <w:t>4</w:t>
      </w:r>
      <w:r w:rsidRPr="00160913">
        <w:rPr>
          <w:rFonts w:ascii="Times New Roman" w:hAnsi="Times New Roman"/>
          <w:sz w:val="28"/>
          <w:szCs w:val="28"/>
        </w:rPr>
        <w:t xml:space="preserve"> г. – </w:t>
      </w:r>
      <w:r>
        <w:rPr>
          <w:rFonts w:ascii="Times New Roman" w:hAnsi="Times New Roman"/>
          <w:sz w:val="28"/>
          <w:szCs w:val="28"/>
        </w:rPr>
        <w:t>2</w:t>
      </w:r>
      <w:r w:rsidR="003150F8">
        <w:rPr>
          <w:rFonts w:ascii="Times New Roman" w:hAnsi="Times New Roman"/>
          <w:sz w:val="28"/>
          <w:szCs w:val="28"/>
        </w:rPr>
        <w:t>0</w:t>
      </w:r>
      <w:proofErr w:type="gramStart"/>
      <w:r w:rsidRPr="00160913">
        <w:rPr>
          <w:rFonts w:ascii="Times New Roman" w:hAnsi="Times New Roman"/>
          <w:sz w:val="28"/>
          <w:szCs w:val="28"/>
        </w:rPr>
        <w:t>%,</w:t>
      </w:r>
      <w:r w:rsidR="00302DD7" w:rsidRPr="00D01036">
        <w:rPr>
          <w:rFonts w:ascii="Times New Roman" w:hAnsi="Times New Roman"/>
          <w:sz w:val="28"/>
          <w:szCs w:val="28"/>
        </w:rPr>
        <w:t xml:space="preserve">   </w:t>
      </w:r>
      <w:proofErr w:type="gramEnd"/>
      <w:r w:rsidR="00302DD7" w:rsidRPr="00D01036">
        <w:rPr>
          <w:rFonts w:ascii="Times New Roman" w:hAnsi="Times New Roman"/>
          <w:sz w:val="28"/>
          <w:szCs w:val="28"/>
        </w:rPr>
        <w:t xml:space="preserve">             </w:t>
      </w:r>
      <w:r w:rsidRPr="00160913">
        <w:rPr>
          <w:rFonts w:ascii="Times New Roman" w:hAnsi="Times New Roman"/>
          <w:sz w:val="28"/>
          <w:szCs w:val="28"/>
        </w:rPr>
        <w:t xml:space="preserve"> в I полугодии 20</w:t>
      </w:r>
      <w:r>
        <w:rPr>
          <w:rFonts w:ascii="Times New Roman" w:hAnsi="Times New Roman"/>
          <w:sz w:val="28"/>
          <w:szCs w:val="28"/>
        </w:rPr>
        <w:t>2</w:t>
      </w:r>
      <w:r w:rsidR="003150F8">
        <w:rPr>
          <w:rFonts w:ascii="Times New Roman" w:hAnsi="Times New Roman"/>
          <w:sz w:val="28"/>
          <w:szCs w:val="28"/>
        </w:rPr>
        <w:t>3</w:t>
      </w:r>
      <w:r w:rsidRPr="00160913">
        <w:rPr>
          <w:rFonts w:ascii="Times New Roman" w:hAnsi="Times New Roman"/>
          <w:sz w:val="28"/>
          <w:szCs w:val="28"/>
        </w:rPr>
        <w:t xml:space="preserve"> г. – </w:t>
      </w:r>
      <w:r>
        <w:rPr>
          <w:rFonts w:ascii="Times New Roman" w:hAnsi="Times New Roman"/>
          <w:sz w:val="28"/>
          <w:szCs w:val="28"/>
        </w:rPr>
        <w:t>2</w:t>
      </w:r>
      <w:r w:rsidR="003150F8">
        <w:rPr>
          <w:rFonts w:ascii="Times New Roman" w:hAnsi="Times New Roman"/>
          <w:sz w:val="28"/>
          <w:szCs w:val="28"/>
        </w:rPr>
        <w:t>3</w:t>
      </w:r>
      <w:r w:rsidRPr="00160913">
        <w:rPr>
          <w:rFonts w:ascii="Times New Roman" w:hAnsi="Times New Roman"/>
          <w:sz w:val="28"/>
          <w:szCs w:val="28"/>
        </w:rPr>
        <w:t xml:space="preserve">%).  </w:t>
      </w:r>
    </w:p>
    <w:p w:rsidR="00C770BE" w:rsidRPr="00160913" w:rsidRDefault="00C770BE" w:rsidP="00C770B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160913">
        <w:rPr>
          <w:rFonts w:ascii="Times New Roman" w:hAnsi="Times New Roman"/>
          <w:sz w:val="28"/>
          <w:szCs w:val="28"/>
        </w:rPr>
        <w:t>Наибольшее количество обращений граждан в Администрацию Президента Российской Федерации направлено жителями городов: Курск</w:t>
      </w:r>
      <w:r>
        <w:rPr>
          <w:rFonts w:ascii="Times New Roman" w:hAnsi="Times New Roman"/>
          <w:sz w:val="28"/>
          <w:szCs w:val="28"/>
        </w:rPr>
        <w:t>а</w:t>
      </w:r>
      <w:r w:rsidRPr="00160913">
        <w:rPr>
          <w:rFonts w:ascii="Times New Roman" w:hAnsi="Times New Roman"/>
          <w:sz w:val="28"/>
          <w:szCs w:val="28"/>
        </w:rPr>
        <w:t xml:space="preserve"> – </w:t>
      </w:r>
      <w:r w:rsidR="006D239F">
        <w:rPr>
          <w:rFonts w:ascii="Times New Roman" w:hAnsi="Times New Roman"/>
          <w:sz w:val="28"/>
          <w:szCs w:val="28"/>
        </w:rPr>
        <w:t>317</w:t>
      </w:r>
      <w:r w:rsidRPr="00160913">
        <w:rPr>
          <w:rFonts w:ascii="Times New Roman" w:hAnsi="Times New Roman"/>
          <w:sz w:val="28"/>
          <w:szCs w:val="28"/>
        </w:rPr>
        <w:t xml:space="preserve"> (в I полугодии 20</w:t>
      </w:r>
      <w:r>
        <w:rPr>
          <w:rFonts w:ascii="Times New Roman" w:hAnsi="Times New Roman"/>
          <w:sz w:val="28"/>
          <w:szCs w:val="28"/>
        </w:rPr>
        <w:t>2</w:t>
      </w:r>
      <w:r w:rsidR="006D239F">
        <w:rPr>
          <w:rFonts w:ascii="Times New Roman" w:hAnsi="Times New Roman"/>
          <w:sz w:val="28"/>
          <w:szCs w:val="28"/>
        </w:rPr>
        <w:t>4</w:t>
      </w:r>
      <w:r w:rsidRPr="00160913">
        <w:rPr>
          <w:rFonts w:ascii="Times New Roman" w:hAnsi="Times New Roman"/>
          <w:sz w:val="28"/>
          <w:szCs w:val="28"/>
        </w:rPr>
        <w:t xml:space="preserve"> г. – </w:t>
      </w:r>
      <w:r w:rsidR="006D239F">
        <w:rPr>
          <w:rFonts w:ascii="Times New Roman" w:hAnsi="Times New Roman"/>
          <w:sz w:val="28"/>
          <w:szCs w:val="28"/>
        </w:rPr>
        <w:t>564) и</w:t>
      </w:r>
      <w:r w:rsidRPr="00160913">
        <w:rPr>
          <w:rFonts w:ascii="Times New Roman" w:hAnsi="Times New Roman"/>
          <w:sz w:val="28"/>
          <w:szCs w:val="28"/>
        </w:rPr>
        <w:t xml:space="preserve"> Железногорск</w:t>
      </w:r>
      <w:r>
        <w:rPr>
          <w:rFonts w:ascii="Times New Roman" w:hAnsi="Times New Roman"/>
          <w:sz w:val="28"/>
          <w:szCs w:val="28"/>
        </w:rPr>
        <w:t>а</w:t>
      </w:r>
      <w:r w:rsidRPr="00160913">
        <w:rPr>
          <w:rFonts w:ascii="Times New Roman" w:hAnsi="Times New Roman"/>
          <w:sz w:val="28"/>
          <w:szCs w:val="28"/>
        </w:rPr>
        <w:t xml:space="preserve"> – </w:t>
      </w:r>
      <w:r w:rsidR="006D239F">
        <w:rPr>
          <w:rFonts w:ascii="Times New Roman" w:hAnsi="Times New Roman"/>
          <w:sz w:val="28"/>
          <w:szCs w:val="28"/>
        </w:rPr>
        <w:t>48</w:t>
      </w:r>
      <w:r w:rsidRPr="00160913">
        <w:rPr>
          <w:rFonts w:ascii="Times New Roman" w:hAnsi="Times New Roman"/>
          <w:sz w:val="28"/>
          <w:szCs w:val="28"/>
        </w:rPr>
        <w:t xml:space="preserve"> (в I полугодии 20</w:t>
      </w:r>
      <w:r>
        <w:rPr>
          <w:rFonts w:ascii="Times New Roman" w:hAnsi="Times New Roman"/>
          <w:sz w:val="28"/>
          <w:szCs w:val="28"/>
        </w:rPr>
        <w:t>2</w:t>
      </w:r>
      <w:r w:rsidR="006D239F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г. – </w:t>
      </w:r>
      <w:r w:rsidR="006D239F">
        <w:rPr>
          <w:rFonts w:ascii="Times New Roman" w:hAnsi="Times New Roman"/>
          <w:sz w:val="28"/>
          <w:szCs w:val="28"/>
        </w:rPr>
        <w:t>84</w:t>
      </w:r>
      <w:r w:rsidR="002C4649">
        <w:rPr>
          <w:rFonts w:ascii="Times New Roman" w:hAnsi="Times New Roman"/>
          <w:sz w:val="28"/>
          <w:szCs w:val="28"/>
        </w:rPr>
        <w:t xml:space="preserve">), </w:t>
      </w:r>
      <w:r w:rsidR="008F1D1E">
        <w:rPr>
          <w:rFonts w:ascii="Times New Roman" w:hAnsi="Times New Roman"/>
          <w:sz w:val="28"/>
          <w:szCs w:val="28"/>
        </w:rPr>
        <w:t xml:space="preserve">                                                       </w:t>
      </w:r>
      <w:r w:rsidR="002C464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– и районов: </w:t>
      </w:r>
      <w:r w:rsidR="006D239F">
        <w:rPr>
          <w:rFonts w:ascii="Times New Roman" w:hAnsi="Times New Roman"/>
          <w:sz w:val="28"/>
          <w:szCs w:val="28"/>
        </w:rPr>
        <w:t xml:space="preserve">Суджанского – </w:t>
      </w:r>
      <w:r w:rsidR="00E65E19">
        <w:rPr>
          <w:rFonts w:ascii="Times New Roman" w:hAnsi="Times New Roman"/>
          <w:sz w:val="28"/>
          <w:szCs w:val="28"/>
        </w:rPr>
        <w:t>33</w:t>
      </w:r>
      <w:r w:rsidR="006D239F">
        <w:rPr>
          <w:rFonts w:ascii="Times New Roman" w:hAnsi="Times New Roman"/>
          <w:sz w:val="28"/>
          <w:szCs w:val="28"/>
        </w:rPr>
        <w:t xml:space="preserve"> </w:t>
      </w:r>
      <w:r w:rsidR="006D239F" w:rsidRPr="00160913">
        <w:rPr>
          <w:rFonts w:ascii="Times New Roman" w:hAnsi="Times New Roman"/>
          <w:sz w:val="28"/>
          <w:szCs w:val="28"/>
        </w:rPr>
        <w:t>(в I полугодии 20</w:t>
      </w:r>
      <w:r w:rsidR="006D239F">
        <w:rPr>
          <w:rFonts w:ascii="Times New Roman" w:hAnsi="Times New Roman"/>
          <w:sz w:val="28"/>
          <w:szCs w:val="28"/>
        </w:rPr>
        <w:t>24</w:t>
      </w:r>
      <w:r w:rsidR="006D239F" w:rsidRPr="00160913">
        <w:rPr>
          <w:rFonts w:ascii="Times New Roman" w:hAnsi="Times New Roman"/>
          <w:sz w:val="28"/>
          <w:szCs w:val="28"/>
        </w:rPr>
        <w:t xml:space="preserve"> г. – </w:t>
      </w:r>
      <w:r w:rsidR="006D239F">
        <w:rPr>
          <w:rFonts w:ascii="Times New Roman" w:hAnsi="Times New Roman"/>
          <w:sz w:val="28"/>
          <w:szCs w:val="28"/>
        </w:rPr>
        <w:t>23), Хомутовского –</w:t>
      </w:r>
      <w:r w:rsidR="00D87223">
        <w:rPr>
          <w:rFonts w:ascii="Times New Roman" w:hAnsi="Times New Roman"/>
          <w:sz w:val="28"/>
          <w:szCs w:val="28"/>
        </w:rPr>
        <w:t xml:space="preserve">25 </w:t>
      </w:r>
      <w:r w:rsidR="00D87223" w:rsidRPr="00160913">
        <w:rPr>
          <w:rFonts w:ascii="Times New Roman" w:hAnsi="Times New Roman"/>
          <w:sz w:val="28"/>
          <w:szCs w:val="28"/>
        </w:rPr>
        <w:t>(в I полугодии 20</w:t>
      </w:r>
      <w:r w:rsidR="00D87223">
        <w:rPr>
          <w:rFonts w:ascii="Times New Roman" w:hAnsi="Times New Roman"/>
          <w:sz w:val="28"/>
          <w:szCs w:val="28"/>
        </w:rPr>
        <w:t>24</w:t>
      </w:r>
      <w:r w:rsidR="00D87223" w:rsidRPr="00160913">
        <w:rPr>
          <w:rFonts w:ascii="Times New Roman" w:hAnsi="Times New Roman"/>
          <w:sz w:val="28"/>
          <w:szCs w:val="28"/>
        </w:rPr>
        <w:t xml:space="preserve"> г. – </w:t>
      </w:r>
      <w:r w:rsidR="00D87223">
        <w:rPr>
          <w:rFonts w:ascii="Times New Roman" w:hAnsi="Times New Roman"/>
          <w:sz w:val="28"/>
          <w:szCs w:val="28"/>
        </w:rPr>
        <w:t xml:space="preserve">8), </w:t>
      </w:r>
      <w:r>
        <w:rPr>
          <w:rFonts w:ascii="Times New Roman" w:hAnsi="Times New Roman"/>
          <w:sz w:val="28"/>
          <w:szCs w:val="28"/>
        </w:rPr>
        <w:t xml:space="preserve">Курского – </w:t>
      </w:r>
      <w:r w:rsidR="006D239F">
        <w:rPr>
          <w:rFonts w:ascii="Times New Roman" w:hAnsi="Times New Roman"/>
          <w:sz w:val="28"/>
          <w:szCs w:val="28"/>
        </w:rPr>
        <w:t>2</w:t>
      </w:r>
      <w:r w:rsidR="00D87223">
        <w:rPr>
          <w:rFonts w:ascii="Times New Roman" w:hAnsi="Times New Roman"/>
          <w:sz w:val="28"/>
          <w:szCs w:val="28"/>
        </w:rPr>
        <w:t>2</w:t>
      </w:r>
      <w:r w:rsidR="00E966D3">
        <w:rPr>
          <w:rFonts w:ascii="Times New Roman" w:hAnsi="Times New Roman"/>
          <w:sz w:val="28"/>
          <w:szCs w:val="28"/>
        </w:rPr>
        <w:t xml:space="preserve">  </w:t>
      </w:r>
      <w:r w:rsidRPr="00160913">
        <w:rPr>
          <w:rFonts w:ascii="Times New Roman" w:hAnsi="Times New Roman"/>
          <w:sz w:val="28"/>
          <w:szCs w:val="28"/>
        </w:rPr>
        <w:t>(в I полугодии 20</w:t>
      </w:r>
      <w:r>
        <w:rPr>
          <w:rFonts w:ascii="Times New Roman" w:hAnsi="Times New Roman"/>
          <w:sz w:val="28"/>
          <w:szCs w:val="28"/>
        </w:rPr>
        <w:t>2</w:t>
      </w:r>
      <w:r w:rsidR="006D239F">
        <w:rPr>
          <w:rFonts w:ascii="Times New Roman" w:hAnsi="Times New Roman"/>
          <w:sz w:val="28"/>
          <w:szCs w:val="28"/>
        </w:rPr>
        <w:t>4</w:t>
      </w:r>
      <w:r w:rsidRPr="00160913">
        <w:rPr>
          <w:rFonts w:ascii="Times New Roman" w:hAnsi="Times New Roman"/>
          <w:sz w:val="28"/>
          <w:szCs w:val="28"/>
        </w:rPr>
        <w:t xml:space="preserve"> г. – </w:t>
      </w:r>
      <w:r w:rsidR="00D87223">
        <w:rPr>
          <w:rFonts w:ascii="Times New Roman" w:hAnsi="Times New Roman"/>
          <w:sz w:val="28"/>
          <w:szCs w:val="28"/>
        </w:rPr>
        <w:t>78</w:t>
      </w:r>
      <w:r w:rsidRPr="00160913">
        <w:rPr>
          <w:rFonts w:ascii="Times New Roman" w:hAnsi="Times New Roman"/>
          <w:sz w:val="28"/>
          <w:szCs w:val="28"/>
        </w:rPr>
        <w:t xml:space="preserve">), </w:t>
      </w:r>
      <w:r>
        <w:rPr>
          <w:rFonts w:ascii="Times New Roman" w:hAnsi="Times New Roman"/>
          <w:sz w:val="28"/>
          <w:szCs w:val="28"/>
        </w:rPr>
        <w:t xml:space="preserve"> </w:t>
      </w:r>
      <w:r w:rsidR="00D87223">
        <w:rPr>
          <w:rFonts w:ascii="Times New Roman" w:hAnsi="Times New Roman"/>
          <w:sz w:val="28"/>
          <w:szCs w:val="28"/>
        </w:rPr>
        <w:t>Кореневского</w:t>
      </w:r>
      <w:r w:rsidRPr="00160913">
        <w:rPr>
          <w:rFonts w:ascii="Times New Roman" w:hAnsi="Times New Roman"/>
          <w:sz w:val="28"/>
          <w:szCs w:val="28"/>
        </w:rPr>
        <w:t xml:space="preserve"> – </w:t>
      </w:r>
      <w:r w:rsidR="00D87223">
        <w:rPr>
          <w:rFonts w:ascii="Times New Roman" w:hAnsi="Times New Roman"/>
          <w:sz w:val="28"/>
          <w:szCs w:val="28"/>
        </w:rPr>
        <w:t>19</w:t>
      </w:r>
      <w:r w:rsidRPr="00160913">
        <w:rPr>
          <w:rFonts w:ascii="Times New Roman" w:hAnsi="Times New Roman"/>
          <w:sz w:val="28"/>
          <w:szCs w:val="28"/>
        </w:rPr>
        <w:t xml:space="preserve"> (в I полугодии 20</w:t>
      </w:r>
      <w:r>
        <w:rPr>
          <w:rFonts w:ascii="Times New Roman" w:hAnsi="Times New Roman"/>
          <w:sz w:val="28"/>
          <w:szCs w:val="28"/>
        </w:rPr>
        <w:t>2</w:t>
      </w:r>
      <w:r w:rsidR="00D87223">
        <w:rPr>
          <w:rFonts w:ascii="Times New Roman" w:hAnsi="Times New Roman"/>
          <w:sz w:val="28"/>
          <w:szCs w:val="28"/>
        </w:rPr>
        <w:t>4</w:t>
      </w:r>
      <w:r w:rsidRPr="00160913">
        <w:rPr>
          <w:rFonts w:ascii="Times New Roman" w:hAnsi="Times New Roman"/>
          <w:sz w:val="28"/>
          <w:szCs w:val="28"/>
        </w:rPr>
        <w:t xml:space="preserve"> г. – </w:t>
      </w:r>
      <w:r w:rsidR="00D87223">
        <w:rPr>
          <w:rFonts w:ascii="Times New Roman" w:hAnsi="Times New Roman"/>
          <w:sz w:val="28"/>
          <w:szCs w:val="28"/>
        </w:rPr>
        <w:t>21</w:t>
      </w:r>
      <w:r w:rsidRPr="00160913">
        <w:rPr>
          <w:rFonts w:ascii="Times New Roman" w:hAnsi="Times New Roman"/>
          <w:sz w:val="28"/>
          <w:szCs w:val="28"/>
        </w:rPr>
        <w:t>)</w:t>
      </w:r>
      <w:r w:rsidR="0051560A">
        <w:rPr>
          <w:rFonts w:ascii="Times New Roman" w:hAnsi="Times New Roman"/>
          <w:sz w:val="28"/>
          <w:szCs w:val="28"/>
        </w:rPr>
        <w:t xml:space="preserve">, </w:t>
      </w:r>
      <w:r w:rsidR="00D87223">
        <w:rPr>
          <w:rFonts w:ascii="Times New Roman" w:hAnsi="Times New Roman"/>
          <w:sz w:val="28"/>
          <w:szCs w:val="28"/>
        </w:rPr>
        <w:t>Большесолдатского</w:t>
      </w:r>
      <w:r w:rsidR="0051560A">
        <w:rPr>
          <w:rFonts w:ascii="Times New Roman" w:hAnsi="Times New Roman"/>
          <w:sz w:val="28"/>
          <w:szCs w:val="28"/>
        </w:rPr>
        <w:t xml:space="preserve"> – </w:t>
      </w:r>
      <w:r w:rsidR="00D87223">
        <w:rPr>
          <w:rFonts w:ascii="Times New Roman" w:hAnsi="Times New Roman"/>
          <w:sz w:val="28"/>
          <w:szCs w:val="28"/>
        </w:rPr>
        <w:t>18</w:t>
      </w:r>
      <w:r w:rsidR="0051560A">
        <w:rPr>
          <w:rFonts w:ascii="Times New Roman" w:hAnsi="Times New Roman"/>
          <w:sz w:val="28"/>
          <w:szCs w:val="28"/>
        </w:rPr>
        <w:t xml:space="preserve"> </w:t>
      </w:r>
      <w:r w:rsidR="0051560A" w:rsidRPr="00160913">
        <w:rPr>
          <w:rFonts w:ascii="Times New Roman" w:hAnsi="Times New Roman"/>
          <w:sz w:val="28"/>
          <w:szCs w:val="28"/>
        </w:rPr>
        <w:t>(в I полугодии</w:t>
      </w:r>
      <w:r w:rsidR="00E966D3">
        <w:rPr>
          <w:rFonts w:ascii="Times New Roman" w:hAnsi="Times New Roman"/>
          <w:sz w:val="28"/>
          <w:szCs w:val="28"/>
        </w:rPr>
        <w:t xml:space="preserve"> </w:t>
      </w:r>
      <w:r w:rsidR="0051560A" w:rsidRPr="00160913">
        <w:rPr>
          <w:rFonts w:ascii="Times New Roman" w:hAnsi="Times New Roman"/>
          <w:sz w:val="28"/>
          <w:szCs w:val="28"/>
        </w:rPr>
        <w:t>20</w:t>
      </w:r>
      <w:r w:rsidR="006D239F">
        <w:rPr>
          <w:rFonts w:ascii="Times New Roman" w:hAnsi="Times New Roman"/>
          <w:sz w:val="28"/>
          <w:szCs w:val="28"/>
        </w:rPr>
        <w:t>2</w:t>
      </w:r>
      <w:r w:rsidR="003311D5">
        <w:rPr>
          <w:rFonts w:ascii="Times New Roman" w:hAnsi="Times New Roman"/>
          <w:sz w:val="28"/>
          <w:szCs w:val="28"/>
        </w:rPr>
        <w:t>4</w:t>
      </w:r>
      <w:r w:rsidR="006D239F">
        <w:rPr>
          <w:rFonts w:ascii="Times New Roman" w:hAnsi="Times New Roman"/>
          <w:sz w:val="28"/>
          <w:szCs w:val="28"/>
        </w:rPr>
        <w:t xml:space="preserve"> г. – </w:t>
      </w:r>
      <w:r w:rsidR="003311D5">
        <w:rPr>
          <w:rFonts w:ascii="Times New Roman" w:hAnsi="Times New Roman"/>
          <w:sz w:val="28"/>
          <w:szCs w:val="28"/>
        </w:rPr>
        <w:t>18</w:t>
      </w:r>
      <w:r w:rsidR="006D239F">
        <w:rPr>
          <w:rFonts w:ascii="Times New Roman" w:hAnsi="Times New Roman"/>
          <w:sz w:val="28"/>
          <w:szCs w:val="28"/>
        </w:rPr>
        <w:t>)</w:t>
      </w:r>
      <w:r w:rsidRPr="00160913">
        <w:rPr>
          <w:rFonts w:ascii="Times New Roman" w:hAnsi="Times New Roman"/>
          <w:sz w:val="28"/>
          <w:szCs w:val="28"/>
        </w:rPr>
        <w:t>.</w:t>
      </w:r>
    </w:p>
    <w:p w:rsidR="00C770BE" w:rsidRPr="00160913" w:rsidRDefault="00C770BE" w:rsidP="00C770B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9F2A0D">
        <w:rPr>
          <w:rFonts w:ascii="Times New Roman" w:hAnsi="Times New Roman"/>
          <w:sz w:val="28"/>
          <w:szCs w:val="28"/>
        </w:rPr>
        <w:t>Среднеобластной</w:t>
      </w:r>
      <w:proofErr w:type="spellEnd"/>
      <w:r w:rsidRPr="00160913">
        <w:rPr>
          <w:rFonts w:ascii="Times New Roman" w:hAnsi="Times New Roman"/>
          <w:sz w:val="28"/>
          <w:szCs w:val="28"/>
        </w:rPr>
        <w:t xml:space="preserve"> показатель интенсивности обращений граждан в Администрацию Курской области </w:t>
      </w:r>
      <w:r w:rsidR="00645B11">
        <w:rPr>
          <w:rFonts w:ascii="Times New Roman" w:hAnsi="Times New Roman"/>
          <w:sz w:val="28"/>
          <w:szCs w:val="28"/>
        </w:rPr>
        <w:t xml:space="preserve">и Правительство Курской области </w:t>
      </w:r>
      <w:r>
        <w:rPr>
          <w:rFonts w:ascii="Times New Roman" w:hAnsi="Times New Roman"/>
          <w:sz w:val="28"/>
          <w:szCs w:val="28"/>
        </w:rPr>
        <w:t xml:space="preserve">в сравнении с прошлым годом </w:t>
      </w:r>
      <w:r w:rsidR="00645B11">
        <w:rPr>
          <w:rFonts w:ascii="Times New Roman" w:hAnsi="Times New Roman"/>
          <w:sz w:val="28"/>
          <w:szCs w:val="28"/>
        </w:rPr>
        <w:t xml:space="preserve">увеличился на </w:t>
      </w:r>
      <w:r w:rsidR="00F627C8">
        <w:rPr>
          <w:rFonts w:ascii="Times New Roman" w:hAnsi="Times New Roman"/>
          <w:sz w:val="28"/>
          <w:szCs w:val="28"/>
        </w:rPr>
        <w:t>100</w:t>
      </w:r>
      <w:r w:rsidR="00645B11">
        <w:rPr>
          <w:rFonts w:ascii="Times New Roman" w:hAnsi="Times New Roman"/>
          <w:sz w:val="28"/>
          <w:szCs w:val="28"/>
        </w:rPr>
        <w:t>%</w:t>
      </w:r>
      <w:r>
        <w:rPr>
          <w:rFonts w:ascii="Times New Roman" w:hAnsi="Times New Roman"/>
          <w:sz w:val="28"/>
          <w:szCs w:val="28"/>
        </w:rPr>
        <w:t xml:space="preserve"> </w:t>
      </w:r>
      <w:r w:rsidR="00645B11">
        <w:rPr>
          <w:rFonts w:ascii="Times New Roman" w:hAnsi="Times New Roman"/>
          <w:sz w:val="28"/>
          <w:szCs w:val="28"/>
        </w:rPr>
        <w:t xml:space="preserve">на </w:t>
      </w:r>
      <w:r w:rsidRPr="00160913">
        <w:rPr>
          <w:rFonts w:ascii="Times New Roman" w:hAnsi="Times New Roman"/>
          <w:sz w:val="28"/>
          <w:szCs w:val="28"/>
        </w:rPr>
        <w:t>1</w:t>
      </w:r>
      <w:r w:rsidR="00D01036" w:rsidRPr="00D01036">
        <w:rPr>
          <w:rFonts w:ascii="Times New Roman" w:hAnsi="Times New Roman"/>
          <w:sz w:val="28"/>
          <w:szCs w:val="28"/>
        </w:rPr>
        <w:t xml:space="preserve"> </w:t>
      </w:r>
      <w:r w:rsidRPr="00160913">
        <w:rPr>
          <w:rFonts w:ascii="Times New Roman" w:hAnsi="Times New Roman"/>
          <w:sz w:val="28"/>
          <w:szCs w:val="28"/>
        </w:rPr>
        <w:t>000 жителей</w:t>
      </w:r>
      <w:r w:rsidR="006D1EA4">
        <w:rPr>
          <w:rFonts w:ascii="Times New Roman" w:hAnsi="Times New Roman"/>
          <w:sz w:val="28"/>
          <w:szCs w:val="28"/>
        </w:rPr>
        <w:t xml:space="preserve"> – </w:t>
      </w:r>
      <w:r w:rsidR="00F627C8">
        <w:rPr>
          <w:rFonts w:ascii="Times New Roman" w:hAnsi="Times New Roman"/>
          <w:sz w:val="28"/>
          <w:szCs w:val="28"/>
        </w:rPr>
        <w:t>15</w:t>
      </w:r>
      <w:r w:rsidRPr="00160913">
        <w:rPr>
          <w:rFonts w:ascii="Times New Roman" w:hAnsi="Times New Roman"/>
          <w:sz w:val="28"/>
          <w:szCs w:val="28"/>
        </w:rPr>
        <w:t xml:space="preserve"> (в I полугодии 20</w:t>
      </w:r>
      <w:r>
        <w:rPr>
          <w:rFonts w:ascii="Times New Roman" w:hAnsi="Times New Roman"/>
          <w:sz w:val="28"/>
          <w:szCs w:val="28"/>
        </w:rPr>
        <w:t>2</w:t>
      </w:r>
      <w:r w:rsidR="00F627C8">
        <w:rPr>
          <w:rFonts w:ascii="Times New Roman" w:hAnsi="Times New Roman"/>
          <w:sz w:val="28"/>
          <w:szCs w:val="28"/>
        </w:rPr>
        <w:t>4</w:t>
      </w:r>
      <w:r w:rsidRPr="00160913">
        <w:rPr>
          <w:rFonts w:ascii="Times New Roman" w:hAnsi="Times New Roman"/>
          <w:sz w:val="28"/>
          <w:szCs w:val="28"/>
        </w:rPr>
        <w:t xml:space="preserve"> г. </w:t>
      </w:r>
      <w:r w:rsidRPr="00160913">
        <w:rPr>
          <w:rFonts w:ascii="Times New Roman" w:hAnsi="Times New Roman"/>
          <w:sz w:val="28"/>
          <w:szCs w:val="28"/>
        </w:rPr>
        <w:lastRenderedPageBreak/>
        <w:t xml:space="preserve">– </w:t>
      </w:r>
      <w:r w:rsidR="00F627C8">
        <w:rPr>
          <w:rFonts w:ascii="Times New Roman" w:hAnsi="Times New Roman"/>
          <w:sz w:val="28"/>
          <w:szCs w:val="28"/>
        </w:rPr>
        <w:t>7,3</w:t>
      </w:r>
      <w:r w:rsidRPr="00160913">
        <w:rPr>
          <w:rFonts w:ascii="Times New Roman" w:hAnsi="Times New Roman"/>
          <w:sz w:val="28"/>
          <w:szCs w:val="28"/>
        </w:rPr>
        <w:t xml:space="preserve">). Наибольшая интенсивность </w:t>
      </w:r>
      <w:r>
        <w:rPr>
          <w:rFonts w:ascii="Times New Roman" w:hAnsi="Times New Roman"/>
          <w:sz w:val="28"/>
          <w:szCs w:val="28"/>
        </w:rPr>
        <w:t xml:space="preserve">наблюдалась в отношении </w:t>
      </w:r>
      <w:r w:rsidRPr="00160913">
        <w:rPr>
          <w:rFonts w:ascii="Times New Roman" w:hAnsi="Times New Roman"/>
          <w:sz w:val="28"/>
          <w:szCs w:val="28"/>
        </w:rPr>
        <w:t>обращений граждан, поступивших в</w:t>
      </w:r>
      <w:r>
        <w:rPr>
          <w:rFonts w:ascii="Times New Roman" w:hAnsi="Times New Roman"/>
          <w:sz w:val="28"/>
          <w:szCs w:val="28"/>
        </w:rPr>
        <w:t xml:space="preserve"> Администрацию Курской области </w:t>
      </w:r>
      <w:r w:rsidRPr="00160913">
        <w:rPr>
          <w:rFonts w:ascii="Times New Roman" w:hAnsi="Times New Roman"/>
          <w:sz w:val="28"/>
          <w:szCs w:val="28"/>
        </w:rPr>
        <w:t>из город</w:t>
      </w:r>
      <w:r w:rsidR="00667565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0913">
        <w:rPr>
          <w:rFonts w:ascii="Times New Roman" w:hAnsi="Times New Roman"/>
          <w:sz w:val="28"/>
          <w:szCs w:val="28"/>
        </w:rPr>
        <w:t>Курск</w:t>
      </w:r>
      <w:r w:rsidR="00514CF0">
        <w:rPr>
          <w:rFonts w:ascii="Times New Roman" w:hAnsi="Times New Roman"/>
          <w:sz w:val="28"/>
          <w:szCs w:val="28"/>
        </w:rPr>
        <w:t>а</w:t>
      </w:r>
      <w:r w:rsidRPr="00160913">
        <w:rPr>
          <w:rFonts w:ascii="Times New Roman" w:hAnsi="Times New Roman"/>
          <w:sz w:val="28"/>
          <w:szCs w:val="28"/>
        </w:rPr>
        <w:t xml:space="preserve"> – </w:t>
      </w:r>
      <w:r w:rsidR="00667565">
        <w:rPr>
          <w:rFonts w:ascii="Times New Roman" w:hAnsi="Times New Roman"/>
          <w:sz w:val="28"/>
          <w:szCs w:val="28"/>
        </w:rPr>
        <w:t>15</w:t>
      </w:r>
      <w:r>
        <w:rPr>
          <w:rFonts w:ascii="Times New Roman" w:hAnsi="Times New Roman"/>
          <w:sz w:val="28"/>
          <w:szCs w:val="28"/>
        </w:rPr>
        <w:t xml:space="preserve"> </w:t>
      </w:r>
      <w:r w:rsidR="008F1D1E">
        <w:rPr>
          <w:rFonts w:ascii="Times New Roman" w:hAnsi="Times New Roman"/>
          <w:sz w:val="28"/>
          <w:szCs w:val="28"/>
        </w:rPr>
        <w:t xml:space="preserve">                                     </w:t>
      </w:r>
      <w:r w:rsidRPr="00160913">
        <w:rPr>
          <w:rFonts w:ascii="Times New Roman" w:hAnsi="Times New Roman"/>
          <w:sz w:val="28"/>
          <w:szCs w:val="28"/>
        </w:rPr>
        <w:t>(в I полугодии 20</w:t>
      </w:r>
      <w:r>
        <w:rPr>
          <w:rFonts w:ascii="Times New Roman" w:hAnsi="Times New Roman"/>
          <w:sz w:val="28"/>
          <w:szCs w:val="28"/>
        </w:rPr>
        <w:t>2</w:t>
      </w:r>
      <w:r w:rsidR="00157413">
        <w:rPr>
          <w:rFonts w:ascii="Times New Roman" w:hAnsi="Times New Roman"/>
          <w:sz w:val="28"/>
          <w:szCs w:val="28"/>
        </w:rPr>
        <w:t>4</w:t>
      </w:r>
      <w:r w:rsidRPr="00160913">
        <w:rPr>
          <w:rFonts w:ascii="Times New Roman" w:hAnsi="Times New Roman"/>
          <w:sz w:val="28"/>
          <w:szCs w:val="28"/>
        </w:rPr>
        <w:t xml:space="preserve"> г. – </w:t>
      </w:r>
      <w:r w:rsidR="00157413">
        <w:rPr>
          <w:rFonts w:ascii="Times New Roman" w:hAnsi="Times New Roman"/>
          <w:sz w:val="28"/>
          <w:szCs w:val="28"/>
        </w:rPr>
        <w:t>8,5</w:t>
      </w:r>
      <w:r w:rsidRPr="00160913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</w:t>
      </w:r>
      <w:r w:rsidR="00D01036">
        <w:rPr>
          <w:rFonts w:ascii="Times New Roman" w:hAnsi="Times New Roman"/>
          <w:sz w:val="28"/>
          <w:szCs w:val="28"/>
        </w:rPr>
        <w:t xml:space="preserve"> </w:t>
      </w:r>
      <w:r w:rsidRPr="00160913">
        <w:rPr>
          <w:rFonts w:ascii="Times New Roman" w:hAnsi="Times New Roman"/>
          <w:sz w:val="28"/>
          <w:szCs w:val="28"/>
        </w:rPr>
        <w:t xml:space="preserve">и районов: </w:t>
      </w:r>
      <w:r w:rsidR="00667565">
        <w:rPr>
          <w:rFonts w:ascii="Times New Roman" w:hAnsi="Times New Roman"/>
          <w:sz w:val="28"/>
          <w:szCs w:val="28"/>
        </w:rPr>
        <w:t>Суджанского – 15 (</w:t>
      </w:r>
      <w:r w:rsidR="00667565" w:rsidRPr="00160913">
        <w:rPr>
          <w:rFonts w:ascii="Times New Roman" w:hAnsi="Times New Roman"/>
          <w:sz w:val="28"/>
          <w:szCs w:val="28"/>
        </w:rPr>
        <w:t>в I полугодии 20</w:t>
      </w:r>
      <w:r w:rsidR="00667565">
        <w:rPr>
          <w:rFonts w:ascii="Times New Roman" w:hAnsi="Times New Roman"/>
          <w:sz w:val="28"/>
          <w:szCs w:val="28"/>
        </w:rPr>
        <w:t>24</w:t>
      </w:r>
      <w:r w:rsidR="00667565" w:rsidRPr="00160913">
        <w:rPr>
          <w:rFonts w:ascii="Times New Roman" w:hAnsi="Times New Roman"/>
          <w:sz w:val="28"/>
          <w:szCs w:val="28"/>
        </w:rPr>
        <w:t xml:space="preserve"> г. –</w:t>
      </w:r>
      <w:r w:rsidR="00667565">
        <w:rPr>
          <w:rFonts w:ascii="Times New Roman" w:hAnsi="Times New Roman"/>
          <w:sz w:val="28"/>
          <w:szCs w:val="28"/>
        </w:rPr>
        <w:t xml:space="preserve"> 5), Курского – 12 </w:t>
      </w:r>
      <w:r w:rsidR="00667565" w:rsidRPr="00160913">
        <w:rPr>
          <w:rFonts w:ascii="Times New Roman" w:hAnsi="Times New Roman"/>
          <w:sz w:val="28"/>
          <w:szCs w:val="28"/>
        </w:rPr>
        <w:t xml:space="preserve">(в I полугодии </w:t>
      </w:r>
      <w:r w:rsidR="00667565">
        <w:rPr>
          <w:rFonts w:ascii="Times New Roman" w:hAnsi="Times New Roman"/>
          <w:sz w:val="28"/>
          <w:szCs w:val="28"/>
        </w:rPr>
        <w:t xml:space="preserve"> </w:t>
      </w:r>
      <w:r w:rsidR="00667565" w:rsidRPr="00160913">
        <w:rPr>
          <w:rFonts w:ascii="Times New Roman" w:hAnsi="Times New Roman"/>
          <w:sz w:val="28"/>
          <w:szCs w:val="28"/>
        </w:rPr>
        <w:t>20</w:t>
      </w:r>
      <w:r w:rsidR="00667565">
        <w:rPr>
          <w:rFonts w:ascii="Times New Roman" w:hAnsi="Times New Roman"/>
          <w:sz w:val="28"/>
          <w:szCs w:val="28"/>
        </w:rPr>
        <w:t>24</w:t>
      </w:r>
      <w:r w:rsidR="00667565" w:rsidRPr="00160913">
        <w:rPr>
          <w:rFonts w:ascii="Times New Roman" w:hAnsi="Times New Roman"/>
          <w:sz w:val="28"/>
          <w:szCs w:val="28"/>
        </w:rPr>
        <w:t xml:space="preserve"> г. –</w:t>
      </w:r>
      <w:r w:rsidR="00667565">
        <w:rPr>
          <w:rFonts w:ascii="Times New Roman" w:hAnsi="Times New Roman"/>
          <w:sz w:val="28"/>
          <w:szCs w:val="28"/>
        </w:rPr>
        <w:t xml:space="preserve"> 9),  Хомутовского – 12 </w:t>
      </w:r>
      <w:r w:rsidR="00667565" w:rsidRPr="00160913">
        <w:rPr>
          <w:rFonts w:ascii="Times New Roman" w:hAnsi="Times New Roman"/>
          <w:sz w:val="28"/>
          <w:szCs w:val="28"/>
        </w:rPr>
        <w:t xml:space="preserve">(в I полугодии </w:t>
      </w:r>
      <w:r w:rsidR="00667565">
        <w:rPr>
          <w:rFonts w:ascii="Times New Roman" w:hAnsi="Times New Roman"/>
          <w:sz w:val="28"/>
          <w:szCs w:val="28"/>
        </w:rPr>
        <w:t xml:space="preserve"> </w:t>
      </w:r>
      <w:r w:rsidR="00667565" w:rsidRPr="00160913">
        <w:rPr>
          <w:rFonts w:ascii="Times New Roman" w:hAnsi="Times New Roman"/>
          <w:sz w:val="28"/>
          <w:szCs w:val="28"/>
        </w:rPr>
        <w:t>20</w:t>
      </w:r>
      <w:r w:rsidR="00667565">
        <w:rPr>
          <w:rFonts w:ascii="Times New Roman" w:hAnsi="Times New Roman"/>
          <w:sz w:val="28"/>
          <w:szCs w:val="28"/>
        </w:rPr>
        <w:t>24</w:t>
      </w:r>
      <w:r w:rsidR="00667565" w:rsidRPr="00160913">
        <w:rPr>
          <w:rFonts w:ascii="Times New Roman" w:hAnsi="Times New Roman"/>
          <w:sz w:val="28"/>
          <w:szCs w:val="28"/>
        </w:rPr>
        <w:t xml:space="preserve"> г. –</w:t>
      </w:r>
      <w:r w:rsidR="00667565">
        <w:rPr>
          <w:rFonts w:ascii="Times New Roman" w:hAnsi="Times New Roman"/>
          <w:sz w:val="28"/>
          <w:szCs w:val="28"/>
        </w:rPr>
        <w:t xml:space="preserve"> </w:t>
      </w:r>
      <w:r w:rsidR="009F5EF5">
        <w:rPr>
          <w:rFonts w:ascii="Times New Roman" w:hAnsi="Times New Roman"/>
          <w:sz w:val="28"/>
          <w:szCs w:val="28"/>
        </w:rPr>
        <w:t>5</w:t>
      </w:r>
      <w:r w:rsidR="00667565">
        <w:rPr>
          <w:rFonts w:ascii="Times New Roman" w:hAnsi="Times New Roman"/>
          <w:sz w:val="28"/>
          <w:szCs w:val="28"/>
        </w:rPr>
        <w:t>)</w:t>
      </w:r>
      <w:r w:rsidR="009F5EF5">
        <w:rPr>
          <w:rFonts w:ascii="Times New Roman" w:hAnsi="Times New Roman"/>
          <w:sz w:val="28"/>
          <w:szCs w:val="28"/>
        </w:rPr>
        <w:t>,</w:t>
      </w:r>
      <w:r w:rsidR="00667565">
        <w:rPr>
          <w:rFonts w:ascii="Times New Roman" w:hAnsi="Times New Roman"/>
          <w:sz w:val="28"/>
          <w:szCs w:val="28"/>
        </w:rPr>
        <w:t xml:space="preserve"> </w:t>
      </w:r>
      <w:r w:rsidR="009F5EF5">
        <w:rPr>
          <w:rFonts w:ascii="Times New Roman" w:hAnsi="Times New Roman"/>
          <w:sz w:val="28"/>
          <w:szCs w:val="28"/>
        </w:rPr>
        <w:t xml:space="preserve">Рыльского – 11 </w:t>
      </w:r>
      <w:r w:rsidR="009F5EF5" w:rsidRPr="00160913">
        <w:rPr>
          <w:rFonts w:ascii="Times New Roman" w:hAnsi="Times New Roman"/>
          <w:sz w:val="28"/>
          <w:szCs w:val="28"/>
        </w:rPr>
        <w:t xml:space="preserve">(в I полугодии </w:t>
      </w:r>
      <w:r w:rsidR="009F5EF5">
        <w:rPr>
          <w:rFonts w:ascii="Times New Roman" w:hAnsi="Times New Roman"/>
          <w:sz w:val="28"/>
          <w:szCs w:val="28"/>
        </w:rPr>
        <w:t xml:space="preserve"> </w:t>
      </w:r>
      <w:r w:rsidR="009F5EF5" w:rsidRPr="00160913">
        <w:rPr>
          <w:rFonts w:ascii="Times New Roman" w:hAnsi="Times New Roman"/>
          <w:sz w:val="28"/>
          <w:szCs w:val="28"/>
        </w:rPr>
        <w:t>20</w:t>
      </w:r>
      <w:r w:rsidR="009F5EF5">
        <w:rPr>
          <w:rFonts w:ascii="Times New Roman" w:hAnsi="Times New Roman"/>
          <w:sz w:val="28"/>
          <w:szCs w:val="28"/>
        </w:rPr>
        <w:t>24</w:t>
      </w:r>
      <w:r w:rsidR="009F5EF5" w:rsidRPr="00160913">
        <w:rPr>
          <w:rFonts w:ascii="Times New Roman" w:hAnsi="Times New Roman"/>
          <w:sz w:val="28"/>
          <w:szCs w:val="28"/>
        </w:rPr>
        <w:t xml:space="preserve"> г. –</w:t>
      </w:r>
      <w:r w:rsidR="009F5EF5">
        <w:rPr>
          <w:rFonts w:ascii="Times New Roman" w:hAnsi="Times New Roman"/>
          <w:sz w:val="28"/>
          <w:szCs w:val="28"/>
        </w:rPr>
        <w:t xml:space="preserve"> 6), </w:t>
      </w:r>
      <w:r w:rsidR="00356C8F">
        <w:rPr>
          <w:rFonts w:ascii="Times New Roman" w:hAnsi="Times New Roman"/>
          <w:sz w:val="28"/>
          <w:szCs w:val="28"/>
        </w:rPr>
        <w:t>Глушковского</w:t>
      </w:r>
      <w:r>
        <w:rPr>
          <w:rFonts w:ascii="Times New Roman" w:hAnsi="Times New Roman"/>
          <w:sz w:val="28"/>
          <w:szCs w:val="28"/>
        </w:rPr>
        <w:t xml:space="preserve"> – 1</w:t>
      </w:r>
      <w:r w:rsidR="00356C8F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(</w:t>
      </w:r>
      <w:r w:rsidRPr="00160913">
        <w:rPr>
          <w:rFonts w:ascii="Times New Roman" w:hAnsi="Times New Roman"/>
          <w:sz w:val="28"/>
          <w:szCs w:val="28"/>
        </w:rPr>
        <w:t>в I полугодии 20</w:t>
      </w:r>
      <w:r>
        <w:rPr>
          <w:rFonts w:ascii="Times New Roman" w:hAnsi="Times New Roman"/>
          <w:sz w:val="28"/>
          <w:szCs w:val="28"/>
        </w:rPr>
        <w:t>2</w:t>
      </w:r>
      <w:r w:rsidR="009F5EF5">
        <w:rPr>
          <w:rFonts w:ascii="Times New Roman" w:hAnsi="Times New Roman"/>
          <w:sz w:val="28"/>
          <w:szCs w:val="28"/>
        </w:rPr>
        <w:t>4</w:t>
      </w:r>
      <w:r w:rsidRPr="00160913">
        <w:rPr>
          <w:rFonts w:ascii="Times New Roman" w:hAnsi="Times New Roman"/>
          <w:sz w:val="28"/>
          <w:szCs w:val="28"/>
        </w:rPr>
        <w:t xml:space="preserve"> г. –</w:t>
      </w:r>
      <w:r>
        <w:rPr>
          <w:rFonts w:ascii="Times New Roman" w:hAnsi="Times New Roman"/>
          <w:sz w:val="28"/>
          <w:szCs w:val="28"/>
        </w:rPr>
        <w:t xml:space="preserve"> </w:t>
      </w:r>
      <w:r w:rsidR="009F5EF5">
        <w:rPr>
          <w:rFonts w:ascii="Times New Roman" w:hAnsi="Times New Roman"/>
          <w:sz w:val="28"/>
          <w:szCs w:val="28"/>
        </w:rPr>
        <w:t>11</w:t>
      </w:r>
      <w:r>
        <w:rPr>
          <w:rFonts w:ascii="Times New Roman" w:hAnsi="Times New Roman"/>
          <w:sz w:val="28"/>
          <w:szCs w:val="28"/>
        </w:rPr>
        <w:t>),</w:t>
      </w:r>
      <w:r w:rsidR="00356C8F" w:rsidRPr="00356C8F">
        <w:rPr>
          <w:rFonts w:ascii="Times New Roman" w:hAnsi="Times New Roman"/>
          <w:sz w:val="28"/>
          <w:szCs w:val="28"/>
        </w:rPr>
        <w:t xml:space="preserve"> </w:t>
      </w:r>
      <w:r w:rsidR="009F5EF5">
        <w:rPr>
          <w:rFonts w:ascii="Times New Roman" w:hAnsi="Times New Roman"/>
          <w:sz w:val="28"/>
          <w:szCs w:val="28"/>
        </w:rPr>
        <w:t>Кореневского</w:t>
      </w:r>
      <w:r>
        <w:rPr>
          <w:rFonts w:ascii="Times New Roman" w:hAnsi="Times New Roman"/>
          <w:sz w:val="28"/>
          <w:szCs w:val="28"/>
        </w:rPr>
        <w:t xml:space="preserve"> – </w:t>
      </w:r>
      <w:r w:rsidR="009F5EF5">
        <w:rPr>
          <w:rFonts w:ascii="Times New Roman" w:hAnsi="Times New Roman"/>
          <w:sz w:val="28"/>
          <w:szCs w:val="28"/>
        </w:rPr>
        <w:t>11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0913">
        <w:rPr>
          <w:rFonts w:ascii="Times New Roman" w:hAnsi="Times New Roman"/>
          <w:sz w:val="28"/>
          <w:szCs w:val="28"/>
        </w:rPr>
        <w:t>(в I полугодии 20</w:t>
      </w:r>
      <w:r>
        <w:rPr>
          <w:rFonts w:ascii="Times New Roman" w:hAnsi="Times New Roman"/>
          <w:sz w:val="28"/>
          <w:szCs w:val="28"/>
        </w:rPr>
        <w:t>2</w:t>
      </w:r>
      <w:r w:rsidR="009F5EF5">
        <w:rPr>
          <w:rFonts w:ascii="Times New Roman" w:hAnsi="Times New Roman"/>
          <w:sz w:val="28"/>
          <w:szCs w:val="28"/>
        </w:rPr>
        <w:t>4</w:t>
      </w:r>
      <w:r w:rsidRPr="00160913">
        <w:rPr>
          <w:rFonts w:ascii="Times New Roman" w:hAnsi="Times New Roman"/>
          <w:sz w:val="28"/>
          <w:szCs w:val="28"/>
        </w:rPr>
        <w:t xml:space="preserve"> г. –</w:t>
      </w:r>
      <w:r>
        <w:rPr>
          <w:rFonts w:ascii="Times New Roman" w:hAnsi="Times New Roman"/>
          <w:sz w:val="28"/>
          <w:szCs w:val="28"/>
        </w:rPr>
        <w:t xml:space="preserve"> </w:t>
      </w:r>
      <w:r w:rsidR="00356C8F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), </w:t>
      </w:r>
      <w:r w:rsidR="009F5EF5">
        <w:rPr>
          <w:rFonts w:ascii="Times New Roman" w:hAnsi="Times New Roman"/>
          <w:sz w:val="28"/>
          <w:szCs w:val="28"/>
        </w:rPr>
        <w:t>Щигровского</w:t>
      </w:r>
      <w:r w:rsidR="00C44B4F">
        <w:rPr>
          <w:rFonts w:ascii="Times New Roman" w:hAnsi="Times New Roman"/>
          <w:sz w:val="28"/>
          <w:szCs w:val="28"/>
        </w:rPr>
        <w:t xml:space="preserve"> </w:t>
      </w:r>
      <w:r w:rsidRPr="00160913">
        <w:rPr>
          <w:rFonts w:ascii="Times New Roman" w:hAnsi="Times New Roman"/>
          <w:sz w:val="28"/>
          <w:szCs w:val="28"/>
        </w:rPr>
        <w:t xml:space="preserve">– </w:t>
      </w:r>
      <w:r w:rsidR="009F5EF5">
        <w:rPr>
          <w:rFonts w:ascii="Times New Roman" w:hAnsi="Times New Roman"/>
          <w:sz w:val="28"/>
          <w:szCs w:val="28"/>
        </w:rPr>
        <w:t>11</w:t>
      </w:r>
      <w:r w:rsidR="00514CF0">
        <w:rPr>
          <w:rFonts w:ascii="Times New Roman" w:hAnsi="Times New Roman"/>
          <w:sz w:val="28"/>
          <w:szCs w:val="28"/>
        </w:rPr>
        <w:t xml:space="preserve"> </w:t>
      </w:r>
      <w:r w:rsidRPr="00160913">
        <w:rPr>
          <w:rFonts w:ascii="Times New Roman" w:hAnsi="Times New Roman"/>
          <w:sz w:val="28"/>
          <w:szCs w:val="28"/>
        </w:rPr>
        <w:t>(в I полугодии 20</w:t>
      </w:r>
      <w:r>
        <w:rPr>
          <w:rFonts w:ascii="Times New Roman" w:hAnsi="Times New Roman"/>
          <w:sz w:val="28"/>
          <w:szCs w:val="28"/>
        </w:rPr>
        <w:t>2</w:t>
      </w:r>
      <w:r w:rsidR="009F5EF5">
        <w:rPr>
          <w:rFonts w:ascii="Times New Roman" w:hAnsi="Times New Roman"/>
          <w:sz w:val="28"/>
          <w:szCs w:val="28"/>
        </w:rPr>
        <w:t>4</w:t>
      </w:r>
      <w:r w:rsidRPr="00160913">
        <w:rPr>
          <w:rFonts w:ascii="Times New Roman" w:hAnsi="Times New Roman"/>
          <w:sz w:val="28"/>
          <w:szCs w:val="28"/>
        </w:rPr>
        <w:t xml:space="preserve"> г. – </w:t>
      </w:r>
      <w:r w:rsidR="009A45E2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), </w:t>
      </w:r>
      <w:r w:rsidR="00356C8F">
        <w:rPr>
          <w:rFonts w:ascii="Times New Roman" w:hAnsi="Times New Roman"/>
          <w:sz w:val="28"/>
          <w:szCs w:val="28"/>
        </w:rPr>
        <w:t>Железногорского</w:t>
      </w:r>
      <w:r>
        <w:rPr>
          <w:rFonts w:ascii="Times New Roman" w:hAnsi="Times New Roman"/>
          <w:sz w:val="28"/>
          <w:szCs w:val="28"/>
        </w:rPr>
        <w:t xml:space="preserve"> – </w:t>
      </w:r>
      <w:r w:rsidR="009A45E2">
        <w:rPr>
          <w:rFonts w:ascii="Times New Roman" w:hAnsi="Times New Roman"/>
          <w:sz w:val="28"/>
          <w:szCs w:val="28"/>
        </w:rPr>
        <w:t>10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0913">
        <w:rPr>
          <w:rFonts w:ascii="Times New Roman" w:hAnsi="Times New Roman"/>
          <w:sz w:val="28"/>
          <w:szCs w:val="28"/>
        </w:rPr>
        <w:t>(в I полугодии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0913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>2</w:t>
      </w:r>
      <w:r w:rsidR="009A45E2">
        <w:rPr>
          <w:rFonts w:ascii="Times New Roman" w:hAnsi="Times New Roman"/>
          <w:sz w:val="28"/>
          <w:szCs w:val="28"/>
        </w:rPr>
        <w:t>4</w:t>
      </w:r>
      <w:r w:rsidRPr="00160913">
        <w:rPr>
          <w:rFonts w:ascii="Times New Roman" w:hAnsi="Times New Roman"/>
          <w:sz w:val="28"/>
          <w:szCs w:val="28"/>
        </w:rPr>
        <w:t xml:space="preserve"> г. – </w:t>
      </w:r>
      <w:r w:rsidR="009A45E2">
        <w:rPr>
          <w:rFonts w:ascii="Times New Roman" w:hAnsi="Times New Roman"/>
          <w:sz w:val="28"/>
          <w:szCs w:val="28"/>
        </w:rPr>
        <w:t>7</w:t>
      </w:r>
      <w:r w:rsidRPr="00160913">
        <w:rPr>
          <w:rFonts w:ascii="Times New Roman" w:hAnsi="Times New Roman"/>
          <w:sz w:val="28"/>
          <w:szCs w:val="28"/>
        </w:rPr>
        <w:t>)</w:t>
      </w:r>
      <w:r w:rsidR="009A45E2">
        <w:rPr>
          <w:rFonts w:ascii="Times New Roman" w:hAnsi="Times New Roman"/>
          <w:sz w:val="28"/>
          <w:szCs w:val="28"/>
        </w:rPr>
        <w:t>.</w:t>
      </w:r>
    </w:p>
    <w:p w:rsidR="00C770BE" w:rsidRDefault="00C770BE" w:rsidP="00C770B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160913">
        <w:rPr>
          <w:rFonts w:ascii="Times New Roman" w:hAnsi="Times New Roman"/>
          <w:sz w:val="28"/>
          <w:szCs w:val="28"/>
        </w:rPr>
        <w:t>Сравнительный анализ интенсивности обращений граждан по полугодиям представлен ниже.</w:t>
      </w:r>
    </w:p>
    <w:p w:rsidR="00514CF0" w:rsidRPr="00160913" w:rsidRDefault="00514CF0" w:rsidP="00C770B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:rsidR="00C770BE" w:rsidRDefault="00667565" w:rsidP="00C770BE">
      <w:pPr>
        <w:pStyle w:val="a3"/>
        <w:contextualSpacing/>
      </w:pPr>
      <w:r>
        <w:rPr>
          <w:noProof/>
          <w:lang w:bidi="ar-SA"/>
        </w:rPr>
        <w:drawing>
          <wp:inline distT="0" distB="0" distL="0" distR="0" wp14:anchorId="42C6390D" wp14:editId="6E0F4828">
            <wp:extent cx="6286500" cy="5781675"/>
            <wp:effectExtent l="0" t="0" r="0" b="952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C770BE" w:rsidRDefault="00C770BE" w:rsidP="00C770B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:rsidR="00C770BE" w:rsidRDefault="00C770BE" w:rsidP="00C770B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4C73E1">
        <w:rPr>
          <w:rFonts w:ascii="Times New Roman" w:hAnsi="Times New Roman"/>
          <w:sz w:val="28"/>
          <w:szCs w:val="28"/>
        </w:rPr>
        <w:t>До</w:t>
      </w:r>
      <w:r w:rsidRPr="008B2937">
        <w:rPr>
          <w:rFonts w:ascii="Times New Roman" w:hAnsi="Times New Roman"/>
          <w:sz w:val="28"/>
          <w:szCs w:val="28"/>
        </w:rPr>
        <w:t>ля обращений от жителей городов</w:t>
      </w:r>
      <w:r w:rsidR="00B961F0">
        <w:rPr>
          <w:rFonts w:ascii="Times New Roman" w:hAnsi="Times New Roman"/>
          <w:sz w:val="28"/>
          <w:szCs w:val="28"/>
        </w:rPr>
        <w:t xml:space="preserve"> </w:t>
      </w:r>
      <w:r w:rsidRPr="008B2937">
        <w:rPr>
          <w:rFonts w:ascii="Times New Roman" w:hAnsi="Times New Roman"/>
          <w:sz w:val="28"/>
          <w:szCs w:val="28"/>
        </w:rPr>
        <w:t>составила</w:t>
      </w:r>
      <w:r w:rsidRPr="00160913">
        <w:rPr>
          <w:rFonts w:ascii="Times New Roman" w:hAnsi="Times New Roman"/>
          <w:sz w:val="28"/>
          <w:szCs w:val="28"/>
        </w:rPr>
        <w:t xml:space="preserve"> </w:t>
      </w:r>
      <w:r w:rsidR="00D506CC">
        <w:rPr>
          <w:rFonts w:ascii="Times New Roman" w:hAnsi="Times New Roman"/>
          <w:sz w:val="28"/>
          <w:szCs w:val="28"/>
        </w:rPr>
        <w:t>48</w:t>
      </w:r>
      <w:r w:rsidR="000D4698" w:rsidRPr="00160913">
        <w:rPr>
          <w:rFonts w:ascii="Times New Roman" w:hAnsi="Times New Roman"/>
          <w:sz w:val="28"/>
          <w:szCs w:val="28"/>
        </w:rPr>
        <w:t>%</w:t>
      </w:r>
      <w:r w:rsidR="000D4698">
        <w:rPr>
          <w:rFonts w:ascii="Times New Roman" w:hAnsi="Times New Roman"/>
          <w:sz w:val="28"/>
          <w:szCs w:val="28"/>
        </w:rPr>
        <w:t xml:space="preserve"> (</w:t>
      </w:r>
      <w:r w:rsidR="00B961F0">
        <w:rPr>
          <w:rFonts w:ascii="Times New Roman" w:hAnsi="Times New Roman"/>
          <w:sz w:val="28"/>
          <w:szCs w:val="28"/>
        </w:rPr>
        <w:t xml:space="preserve">в </w:t>
      </w:r>
      <w:r w:rsidR="00B961F0" w:rsidRPr="008B2937">
        <w:rPr>
          <w:rFonts w:ascii="Times New Roman" w:hAnsi="Times New Roman"/>
          <w:color w:val="000000"/>
          <w:w w:val="106"/>
          <w:sz w:val="28"/>
          <w:szCs w:val="28"/>
          <w:lang w:val="en-US"/>
        </w:rPr>
        <w:t>I</w:t>
      </w:r>
      <w:r w:rsidR="00B961F0" w:rsidRPr="008B2937">
        <w:rPr>
          <w:rFonts w:ascii="Times New Roman" w:hAnsi="Times New Roman"/>
          <w:sz w:val="28"/>
          <w:szCs w:val="28"/>
        </w:rPr>
        <w:t xml:space="preserve"> полугоди</w:t>
      </w:r>
      <w:r w:rsidR="00B961F0">
        <w:rPr>
          <w:rFonts w:ascii="Times New Roman" w:hAnsi="Times New Roman"/>
          <w:sz w:val="28"/>
          <w:szCs w:val="28"/>
        </w:rPr>
        <w:t xml:space="preserve">и                          </w:t>
      </w:r>
      <w:r w:rsidR="00B961F0" w:rsidRPr="00160913">
        <w:rPr>
          <w:rFonts w:ascii="Times New Roman" w:hAnsi="Times New Roman"/>
          <w:sz w:val="28"/>
          <w:szCs w:val="28"/>
        </w:rPr>
        <w:t xml:space="preserve"> 20</w:t>
      </w:r>
      <w:r w:rsidR="00514CF0">
        <w:rPr>
          <w:rFonts w:ascii="Times New Roman" w:hAnsi="Times New Roman"/>
          <w:sz w:val="28"/>
          <w:szCs w:val="28"/>
        </w:rPr>
        <w:t>2</w:t>
      </w:r>
      <w:r w:rsidR="009E335A">
        <w:rPr>
          <w:rFonts w:ascii="Times New Roman" w:hAnsi="Times New Roman"/>
          <w:sz w:val="28"/>
          <w:szCs w:val="28"/>
        </w:rPr>
        <w:t>4</w:t>
      </w:r>
      <w:r w:rsidR="00B961F0" w:rsidRPr="00160913">
        <w:rPr>
          <w:rFonts w:ascii="Times New Roman" w:hAnsi="Times New Roman"/>
          <w:sz w:val="28"/>
          <w:szCs w:val="28"/>
        </w:rPr>
        <w:t xml:space="preserve"> года</w:t>
      </w:r>
      <w:r w:rsidR="00B961F0">
        <w:rPr>
          <w:rFonts w:ascii="Times New Roman" w:hAnsi="Times New Roman"/>
          <w:sz w:val="28"/>
          <w:szCs w:val="28"/>
        </w:rPr>
        <w:t xml:space="preserve"> – </w:t>
      </w:r>
      <w:r w:rsidR="000D4698">
        <w:rPr>
          <w:rFonts w:ascii="Times New Roman" w:hAnsi="Times New Roman"/>
          <w:sz w:val="28"/>
          <w:szCs w:val="28"/>
        </w:rPr>
        <w:t>5</w:t>
      </w:r>
      <w:r w:rsidR="009E335A">
        <w:rPr>
          <w:rFonts w:ascii="Times New Roman" w:hAnsi="Times New Roman"/>
          <w:sz w:val="28"/>
          <w:szCs w:val="28"/>
        </w:rPr>
        <w:t>8</w:t>
      </w:r>
      <w:r w:rsidR="000D4698">
        <w:rPr>
          <w:rFonts w:ascii="Times New Roman" w:hAnsi="Times New Roman"/>
          <w:sz w:val="28"/>
          <w:szCs w:val="28"/>
        </w:rPr>
        <w:t>%)</w:t>
      </w:r>
      <w:r>
        <w:rPr>
          <w:rFonts w:ascii="Times New Roman" w:hAnsi="Times New Roman"/>
          <w:sz w:val="28"/>
          <w:szCs w:val="28"/>
        </w:rPr>
        <w:t>.</w:t>
      </w:r>
    </w:p>
    <w:p w:rsidR="00C770BE" w:rsidRDefault="00C770BE" w:rsidP="00C770B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160913">
        <w:rPr>
          <w:rFonts w:ascii="Times New Roman" w:hAnsi="Times New Roman"/>
          <w:sz w:val="28"/>
          <w:szCs w:val="28"/>
        </w:rPr>
        <w:t>От жителей города Курска поступило</w:t>
      </w:r>
      <w:r>
        <w:rPr>
          <w:rFonts w:ascii="Times New Roman" w:hAnsi="Times New Roman"/>
          <w:sz w:val="28"/>
          <w:szCs w:val="28"/>
        </w:rPr>
        <w:t xml:space="preserve"> </w:t>
      </w:r>
      <w:r w:rsidR="00D506CC">
        <w:rPr>
          <w:rFonts w:ascii="Times New Roman" w:hAnsi="Times New Roman"/>
          <w:sz w:val="28"/>
          <w:szCs w:val="28"/>
        </w:rPr>
        <w:t>6 430</w:t>
      </w:r>
      <w:r w:rsidR="00222453">
        <w:rPr>
          <w:rFonts w:ascii="Times New Roman" w:hAnsi="Times New Roman"/>
          <w:sz w:val="28"/>
          <w:szCs w:val="28"/>
        </w:rPr>
        <w:t xml:space="preserve"> обращени</w:t>
      </w:r>
      <w:r w:rsidR="0052352D">
        <w:rPr>
          <w:rFonts w:ascii="Times New Roman" w:hAnsi="Times New Roman"/>
          <w:sz w:val="28"/>
          <w:szCs w:val="28"/>
        </w:rPr>
        <w:t>й</w:t>
      </w:r>
      <w:r w:rsidRPr="00160913">
        <w:rPr>
          <w:rFonts w:ascii="Times New Roman" w:hAnsi="Times New Roman"/>
          <w:sz w:val="28"/>
          <w:szCs w:val="28"/>
        </w:rPr>
        <w:t xml:space="preserve">, или </w:t>
      </w:r>
      <w:r>
        <w:rPr>
          <w:rFonts w:ascii="Times New Roman" w:hAnsi="Times New Roman"/>
          <w:sz w:val="28"/>
          <w:szCs w:val="28"/>
        </w:rPr>
        <w:t>4</w:t>
      </w:r>
      <w:r w:rsidR="00D506CC">
        <w:rPr>
          <w:rFonts w:ascii="Times New Roman" w:hAnsi="Times New Roman"/>
          <w:sz w:val="28"/>
          <w:szCs w:val="28"/>
        </w:rPr>
        <w:t>0</w:t>
      </w:r>
      <w:r w:rsidRPr="00160913">
        <w:rPr>
          <w:rFonts w:ascii="Times New Roman" w:hAnsi="Times New Roman"/>
          <w:sz w:val="28"/>
          <w:szCs w:val="28"/>
        </w:rPr>
        <w:t>% от общего количе</w:t>
      </w:r>
      <w:r>
        <w:rPr>
          <w:rFonts w:ascii="Times New Roman" w:hAnsi="Times New Roman"/>
          <w:sz w:val="28"/>
          <w:szCs w:val="28"/>
        </w:rPr>
        <w:t>ства обращений (</w:t>
      </w:r>
      <w:r w:rsidRPr="008B2937">
        <w:rPr>
          <w:rFonts w:ascii="Times New Roman" w:hAnsi="Times New Roman"/>
          <w:sz w:val="28"/>
          <w:szCs w:val="28"/>
        </w:rPr>
        <w:t xml:space="preserve">в </w:t>
      </w:r>
      <w:r w:rsidRPr="008B2937">
        <w:rPr>
          <w:rFonts w:ascii="Times New Roman" w:hAnsi="Times New Roman"/>
          <w:color w:val="000000"/>
          <w:w w:val="106"/>
          <w:sz w:val="28"/>
          <w:szCs w:val="28"/>
          <w:lang w:val="en-US"/>
        </w:rPr>
        <w:t>I</w:t>
      </w:r>
      <w:r w:rsidRPr="008B2937">
        <w:rPr>
          <w:rFonts w:ascii="Times New Roman" w:hAnsi="Times New Roman"/>
          <w:sz w:val="28"/>
          <w:szCs w:val="28"/>
        </w:rPr>
        <w:t xml:space="preserve"> полугоди</w:t>
      </w:r>
      <w:r>
        <w:rPr>
          <w:rFonts w:ascii="Times New Roman" w:hAnsi="Times New Roman"/>
          <w:sz w:val="28"/>
          <w:szCs w:val="28"/>
        </w:rPr>
        <w:t>и</w:t>
      </w:r>
      <w:r w:rsidRPr="00160913">
        <w:rPr>
          <w:rFonts w:ascii="Times New Roman" w:hAnsi="Times New Roman"/>
          <w:sz w:val="28"/>
          <w:szCs w:val="28"/>
        </w:rPr>
        <w:t xml:space="preserve"> 20</w:t>
      </w:r>
      <w:r>
        <w:rPr>
          <w:rFonts w:ascii="Times New Roman" w:hAnsi="Times New Roman"/>
          <w:sz w:val="28"/>
          <w:szCs w:val="28"/>
        </w:rPr>
        <w:t>2</w:t>
      </w:r>
      <w:r w:rsidR="00D506CC">
        <w:rPr>
          <w:rFonts w:ascii="Times New Roman" w:hAnsi="Times New Roman"/>
          <w:sz w:val="28"/>
          <w:szCs w:val="28"/>
        </w:rPr>
        <w:t>4</w:t>
      </w:r>
      <w:r w:rsidRPr="00160913">
        <w:rPr>
          <w:rFonts w:ascii="Times New Roman" w:hAnsi="Times New Roman"/>
          <w:sz w:val="28"/>
          <w:szCs w:val="28"/>
        </w:rPr>
        <w:t xml:space="preserve"> г</w:t>
      </w:r>
      <w:r w:rsidR="000474F5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– </w:t>
      </w:r>
      <w:r w:rsidR="00D506CC">
        <w:rPr>
          <w:rFonts w:ascii="Times New Roman" w:hAnsi="Times New Roman"/>
          <w:sz w:val="28"/>
          <w:szCs w:val="28"/>
        </w:rPr>
        <w:t>3 693</w:t>
      </w:r>
      <w:r w:rsidR="00514CF0">
        <w:rPr>
          <w:rFonts w:ascii="Times New Roman" w:hAnsi="Times New Roman"/>
          <w:sz w:val="28"/>
          <w:szCs w:val="28"/>
        </w:rPr>
        <w:t>,</w:t>
      </w:r>
      <w:r w:rsidR="00222453">
        <w:rPr>
          <w:rFonts w:ascii="Times New Roman" w:hAnsi="Times New Roman"/>
          <w:sz w:val="28"/>
          <w:szCs w:val="28"/>
        </w:rPr>
        <w:t xml:space="preserve"> или 4</w:t>
      </w:r>
      <w:r w:rsidR="00D506CC">
        <w:rPr>
          <w:rFonts w:ascii="Times New Roman" w:hAnsi="Times New Roman"/>
          <w:sz w:val="28"/>
          <w:szCs w:val="28"/>
        </w:rPr>
        <w:t>8</w:t>
      </w:r>
      <w:r w:rsidR="00222453">
        <w:rPr>
          <w:rFonts w:ascii="Times New Roman" w:hAnsi="Times New Roman"/>
          <w:sz w:val="28"/>
          <w:szCs w:val="28"/>
        </w:rPr>
        <w:t>%</w:t>
      </w:r>
      <w:r>
        <w:rPr>
          <w:rFonts w:ascii="Times New Roman" w:hAnsi="Times New Roman"/>
          <w:sz w:val="28"/>
          <w:szCs w:val="28"/>
        </w:rPr>
        <w:t>)</w:t>
      </w:r>
      <w:r w:rsidRPr="00160913">
        <w:rPr>
          <w:rFonts w:ascii="Times New Roman" w:hAnsi="Times New Roman"/>
          <w:sz w:val="28"/>
          <w:szCs w:val="28"/>
        </w:rPr>
        <w:t>.</w:t>
      </w:r>
    </w:p>
    <w:p w:rsidR="00681326" w:rsidRDefault="00C770BE" w:rsidP="00C770B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160913">
        <w:rPr>
          <w:rFonts w:ascii="Times New Roman" w:hAnsi="Times New Roman"/>
          <w:sz w:val="28"/>
          <w:szCs w:val="28"/>
        </w:rPr>
        <w:lastRenderedPageBreak/>
        <w:t xml:space="preserve">В Администрацию Курской области </w:t>
      </w:r>
      <w:r>
        <w:rPr>
          <w:rFonts w:ascii="Times New Roman" w:hAnsi="Times New Roman"/>
          <w:sz w:val="28"/>
          <w:szCs w:val="28"/>
        </w:rPr>
        <w:t xml:space="preserve">и Правительство Курской области </w:t>
      </w:r>
      <w:r w:rsidRPr="00160913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 xml:space="preserve">            </w:t>
      </w:r>
      <w:r w:rsidRPr="00160913">
        <w:rPr>
          <w:rFonts w:ascii="Times New Roman" w:hAnsi="Times New Roman"/>
          <w:sz w:val="28"/>
          <w:szCs w:val="28"/>
        </w:rPr>
        <w:t>I полугодии 20</w:t>
      </w:r>
      <w:r>
        <w:rPr>
          <w:rFonts w:ascii="Times New Roman" w:hAnsi="Times New Roman"/>
          <w:sz w:val="28"/>
          <w:szCs w:val="28"/>
        </w:rPr>
        <w:t>2</w:t>
      </w:r>
      <w:r w:rsidR="00346771">
        <w:rPr>
          <w:rFonts w:ascii="Times New Roman" w:hAnsi="Times New Roman"/>
          <w:sz w:val="28"/>
          <w:szCs w:val="28"/>
        </w:rPr>
        <w:t>5</w:t>
      </w:r>
      <w:r w:rsidRPr="00160913">
        <w:rPr>
          <w:rFonts w:ascii="Times New Roman" w:hAnsi="Times New Roman"/>
          <w:sz w:val="28"/>
          <w:szCs w:val="28"/>
        </w:rPr>
        <w:t xml:space="preserve"> г. поступило </w:t>
      </w:r>
      <w:r w:rsidR="00346771">
        <w:rPr>
          <w:rFonts w:ascii="Times New Roman" w:hAnsi="Times New Roman"/>
          <w:sz w:val="28"/>
          <w:szCs w:val="28"/>
        </w:rPr>
        <w:t>7 212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0913">
        <w:rPr>
          <w:rFonts w:ascii="Times New Roman" w:hAnsi="Times New Roman"/>
          <w:sz w:val="28"/>
          <w:szCs w:val="28"/>
        </w:rPr>
        <w:t xml:space="preserve">устных обращений граждан (в I полугодии </w:t>
      </w:r>
      <w:r>
        <w:rPr>
          <w:rFonts w:ascii="Times New Roman" w:hAnsi="Times New Roman"/>
          <w:sz w:val="28"/>
          <w:szCs w:val="28"/>
        </w:rPr>
        <w:t xml:space="preserve">      </w:t>
      </w:r>
      <w:r w:rsidRPr="00160913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>2</w:t>
      </w:r>
      <w:r w:rsidR="00346771">
        <w:rPr>
          <w:rFonts w:ascii="Times New Roman" w:hAnsi="Times New Roman"/>
          <w:sz w:val="28"/>
          <w:szCs w:val="28"/>
        </w:rPr>
        <w:t>4</w:t>
      </w:r>
      <w:r w:rsidRPr="00160913">
        <w:rPr>
          <w:rFonts w:ascii="Times New Roman" w:hAnsi="Times New Roman"/>
          <w:sz w:val="28"/>
          <w:szCs w:val="28"/>
        </w:rPr>
        <w:t xml:space="preserve"> г. – </w:t>
      </w:r>
      <w:r w:rsidR="00346771">
        <w:rPr>
          <w:rFonts w:ascii="Times New Roman" w:hAnsi="Times New Roman"/>
          <w:sz w:val="28"/>
          <w:szCs w:val="28"/>
        </w:rPr>
        <w:t>2 577</w:t>
      </w:r>
      <w:r w:rsidRPr="00160913">
        <w:rPr>
          <w:rFonts w:ascii="Times New Roman" w:hAnsi="Times New Roman"/>
          <w:sz w:val="28"/>
          <w:szCs w:val="28"/>
        </w:rPr>
        <w:t>).</w:t>
      </w:r>
      <w:r w:rsidR="00681326">
        <w:rPr>
          <w:rFonts w:ascii="Times New Roman" w:hAnsi="Times New Roman"/>
          <w:sz w:val="28"/>
          <w:szCs w:val="28"/>
        </w:rPr>
        <w:t xml:space="preserve"> </w:t>
      </w:r>
    </w:p>
    <w:p w:rsidR="00C770BE" w:rsidRPr="00160913" w:rsidRDefault="00681326" w:rsidP="00C770B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личных приемах граждан, проводимых в соответствии с утверждаемым Губернатором Курской области графиком личного приема граждан должностными лицами исполнительных органов Курской области</w:t>
      </w:r>
      <w:r w:rsidR="00B967D5">
        <w:rPr>
          <w:rFonts w:ascii="Times New Roman" w:hAnsi="Times New Roman"/>
          <w:sz w:val="28"/>
          <w:szCs w:val="28"/>
        </w:rPr>
        <w:t>,</w:t>
      </w:r>
      <w:r w:rsidR="003C18C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принято </w:t>
      </w:r>
      <w:r w:rsidR="00346771">
        <w:rPr>
          <w:rFonts w:ascii="Times New Roman" w:hAnsi="Times New Roman"/>
          <w:sz w:val="28"/>
          <w:szCs w:val="28"/>
        </w:rPr>
        <w:t>1</w:t>
      </w:r>
      <w:r w:rsidR="00BF4F44">
        <w:rPr>
          <w:rFonts w:ascii="Times New Roman" w:hAnsi="Times New Roman"/>
          <w:sz w:val="28"/>
          <w:szCs w:val="28"/>
        </w:rPr>
        <w:t xml:space="preserve"> </w:t>
      </w:r>
      <w:r w:rsidR="00346771">
        <w:rPr>
          <w:rFonts w:ascii="Times New Roman" w:hAnsi="Times New Roman"/>
          <w:sz w:val="28"/>
          <w:szCs w:val="28"/>
        </w:rPr>
        <w:t>002</w:t>
      </w:r>
      <w:r>
        <w:rPr>
          <w:rFonts w:ascii="Times New Roman" w:hAnsi="Times New Roman"/>
          <w:sz w:val="28"/>
          <w:szCs w:val="28"/>
        </w:rPr>
        <w:t xml:space="preserve"> граждан</w:t>
      </w:r>
      <w:r w:rsidR="00346771">
        <w:rPr>
          <w:rFonts w:ascii="Times New Roman" w:hAnsi="Times New Roman"/>
          <w:sz w:val="28"/>
          <w:szCs w:val="28"/>
        </w:rPr>
        <w:t>ина</w:t>
      </w:r>
      <w:r>
        <w:rPr>
          <w:rFonts w:ascii="Times New Roman" w:hAnsi="Times New Roman"/>
          <w:sz w:val="28"/>
          <w:szCs w:val="28"/>
        </w:rPr>
        <w:t xml:space="preserve"> </w:t>
      </w:r>
      <w:r w:rsidR="00FB39E3">
        <w:rPr>
          <w:rFonts w:ascii="Times New Roman" w:hAnsi="Times New Roman"/>
          <w:sz w:val="28"/>
          <w:szCs w:val="28"/>
        </w:rPr>
        <w:t xml:space="preserve">                              </w:t>
      </w:r>
      <w:proofErr w:type="gramStart"/>
      <w:r w:rsidR="00FB39E3">
        <w:rPr>
          <w:rFonts w:ascii="Times New Roman" w:hAnsi="Times New Roman"/>
          <w:sz w:val="28"/>
          <w:szCs w:val="28"/>
        </w:rPr>
        <w:t xml:space="preserve">   </w:t>
      </w:r>
      <w:r w:rsidRPr="00160913">
        <w:rPr>
          <w:rFonts w:ascii="Times New Roman" w:hAnsi="Times New Roman"/>
          <w:sz w:val="28"/>
          <w:szCs w:val="28"/>
        </w:rPr>
        <w:t>(</w:t>
      </w:r>
      <w:proofErr w:type="gramEnd"/>
      <w:r w:rsidRPr="00160913">
        <w:rPr>
          <w:rFonts w:ascii="Times New Roman" w:hAnsi="Times New Roman"/>
          <w:sz w:val="28"/>
          <w:szCs w:val="28"/>
        </w:rPr>
        <w:t xml:space="preserve">в I полугодии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160913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>2</w:t>
      </w:r>
      <w:r w:rsidR="00346771">
        <w:rPr>
          <w:rFonts w:ascii="Times New Roman" w:hAnsi="Times New Roman"/>
          <w:sz w:val="28"/>
          <w:szCs w:val="28"/>
        </w:rPr>
        <w:t>4</w:t>
      </w:r>
      <w:r w:rsidRPr="00160913">
        <w:rPr>
          <w:rFonts w:ascii="Times New Roman" w:hAnsi="Times New Roman"/>
          <w:sz w:val="28"/>
          <w:szCs w:val="28"/>
        </w:rPr>
        <w:t xml:space="preserve"> г. – </w:t>
      </w:r>
      <w:r w:rsidR="00346771">
        <w:rPr>
          <w:rFonts w:ascii="Times New Roman" w:hAnsi="Times New Roman"/>
          <w:sz w:val="28"/>
          <w:szCs w:val="28"/>
        </w:rPr>
        <w:t>415</w:t>
      </w:r>
      <w:r w:rsidRPr="00160913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.</w:t>
      </w:r>
    </w:p>
    <w:p w:rsidR="00C770BE" w:rsidRDefault="00C770BE" w:rsidP="00C770BE">
      <w:pPr>
        <w:pStyle w:val="a3"/>
        <w:ind w:firstLine="708"/>
      </w:pPr>
      <w:r>
        <w:t xml:space="preserve">На выездных приемах граждан в районах Курской области к должностным лицам Администрации Курской области поступило </w:t>
      </w:r>
      <w:r w:rsidR="00A670BA">
        <w:t>6</w:t>
      </w:r>
      <w:r w:rsidR="005C6ECF">
        <w:t>3</w:t>
      </w:r>
      <w:r>
        <w:t xml:space="preserve"> обращени</w:t>
      </w:r>
      <w:r w:rsidR="00A670BA">
        <w:t>я</w:t>
      </w:r>
      <w:r>
        <w:t xml:space="preserve"> </w:t>
      </w:r>
      <w:r w:rsidRPr="00160913">
        <w:t>(в I полугодии 20</w:t>
      </w:r>
      <w:r>
        <w:t>2</w:t>
      </w:r>
      <w:r w:rsidR="005C6ECF">
        <w:t>4</w:t>
      </w:r>
      <w:r w:rsidRPr="00160913">
        <w:t xml:space="preserve"> г. – </w:t>
      </w:r>
      <w:r w:rsidR="005C6ECF">
        <w:t>64</w:t>
      </w:r>
      <w:r w:rsidRPr="00160913">
        <w:t>)</w:t>
      </w:r>
      <w:r>
        <w:t>.</w:t>
      </w:r>
      <w:r w:rsidR="00DF2D94">
        <w:t xml:space="preserve"> </w:t>
      </w:r>
    </w:p>
    <w:p w:rsidR="00DF2D94" w:rsidRDefault="00DF2D94" w:rsidP="00C770BE">
      <w:pPr>
        <w:pStyle w:val="a3"/>
        <w:ind w:firstLine="708"/>
      </w:pPr>
      <w:r>
        <w:t xml:space="preserve">Во время проведения прямых эфиров на телевидении поступило </w:t>
      </w:r>
      <w:r w:rsidR="00FB39E3">
        <w:t xml:space="preserve">                                   </w:t>
      </w:r>
      <w:r>
        <w:t xml:space="preserve"> </w:t>
      </w:r>
      <w:r w:rsidR="005C6ECF">
        <w:t xml:space="preserve">34 </w:t>
      </w:r>
      <w:r>
        <w:t xml:space="preserve">обращения </w:t>
      </w:r>
      <w:r w:rsidRPr="00160913">
        <w:t>(в I полугодии 20</w:t>
      </w:r>
      <w:r>
        <w:t>2</w:t>
      </w:r>
      <w:r w:rsidR="005C6ECF">
        <w:t>4</w:t>
      </w:r>
      <w:r w:rsidRPr="00160913">
        <w:t xml:space="preserve"> г. – </w:t>
      </w:r>
      <w:r w:rsidR="00681326">
        <w:t>5</w:t>
      </w:r>
      <w:r w:rsidR="005C6ECF">
        <w:t>2</w:t>
      </w:r>
      <w:r w:rsidRPr="00160913">
        <w:t>)</w:t>
      </w:r>
      <w:r w:rsidR="00681326">
        <w:t>.</w:t>
      </w:r>
    </w:p>
    <w:p w:rsidR="005E6CAB" w:rsidRDefault="00681326" w:rsidP="00681326">
      <w:pPr>
        <w:pStyle w:val="a3"/>
        <w:ind w:firstLine="708"/>
      </w:pPr>
      <w:r>
        <w:t>Управлением по работе с обращениями граждан</w:t>
      </w:r>
      <w:r w:rsidR="0069798B">
        <w:t xml:space="preserve"> департамента документационного обеспечения Администрации Курской области</w:t>
      </w:r>
      <w:r>
        <w:t xml:space="preserve"> принято и оказано содействие в решении вопросов </w:t>
      </w:r>
      <w:r w:rsidR="00491CAC">
        <w:t>2 476</w:t>
      </w:r>
      <w:r>
        <w:t xml:space="preserve"> гражданам </w:t>
      </w:r>
      <w:r w:rsidRPr="00160913">
        <w:t>(в I полугодии 20</w:t>
      </w:r>
      <w:r>
        <w:t>2</w:t>
      </w:r>
      <w:r w:rsidR="00491CAC">
        <w:t>4</w:t>
      </w:r>
      <w:r w:rsidRPr="00160913">
        <w:t xml:space="preserve"> г. – </w:t>
      </w:r>
      <w:r w:rsidR="00FF67ED">
        <w:t xml:space="preserve">                  </w:t>
      </w:r>
      <w:r w:rsidR="00491CAC">
        <w:t>2 043</w:t>
      </w:r>
      <w:r w:rsidRPr="00160913">
        <w:t>)</w:t>
      </w:r>
      <w:r>
        <w:t xml:space="preserve">. </w:t>
      </w:r>
    </w:p>
    <w:p w:rsidR="00C770BE" w:rsidRPr="00160913" w:rsidRDefault="00C770BE" w:rsidP="00681326">
      <w:pPr>
        <w:pStyle w:val="a3"/>
        <w:ind w:firstLine="708"/>
      </w:pPr>
      <w:r w:rsidRPr="00160913">
        <w:t xml:space="preserve">Анализ социального </w:t>
      </w:r>
      <w:r>
        <w:t>и льготного</w:t>
      </w:r>
      <w:r w:rsidRPr="00160913">
        <w:t xml:space="preserve"> </w:t>
      </w:r>
      <w:r>
        <w:t>положения</w:t>
      </w:r>
      <w:r w:rsidRPr="00160913">
        <w:t xml:space="preserve"> авторов обращений показал, что </w:t>
      </w:r>
      <w:r>
        <w:t xml:space="preserve">       </w:t>
      </w:r>
      <w:r w:rsidR="005000A8">
        <w:t>2 314</w:t>
      </w:r>
      <w:r w:rsidR="00C75D56">
        <w:t xml:space="preserve"> обращений</w:t>
      </w:r>
      <w:r>
        <w:t xml:space="preserve">, </w:t>
      </w:r>
      <w:r w:rsidRPr="00160913">
        <w:t xml:space="preserve">или </w:t>
      </w:r>
      <w:r w:rsidR="005000A8">
        <w:t>14</w:t>
      </w:r>
      <w:r w:rsidRPr="00160913">
        <w:t xml:space="preserve">% от общего количества, поступило от пенсионеров </w:t>
      </w:r>
      <w:r>
        <w:t xml:space="preserve">                  (в I полугодии 202</w:t>
      </w:r>
      <w:r w:rsidR="00B30991">
        <w:t>4</w:t>
      </w:r>
      <w:r w:rsidRPr="00160913">
        <w:t xml:space="preserve"> г. – </w:t>
      </w:r>
      <w:r w:rsidR="00B30991">
        <w:t>1 215</w:t>
      </w:r>
      <w:r>
        <w:t xml:space="preserve">, или </w:t>
      </w:r>
      <w:r w:rsidR="00C75D56">
        <w:t>1</w:t>
      </w:r>
      <w:r w:rsidR="00B30991">
        <w:t>6</w:t>
      </w:r>
      <w:r>
        <w:t>%</w:t>
      </w:r>
      <w:r w:rsidR="000474F5">
        <w:t>);</w:t>
      </w:r>
      <w:r>
        <w:t xml:space="preserve"> </w:t>
      </w:r>
      <w:r w:rsidR="005000A8">
        <w:t>1 288</w:t>
      </w:r>
      <w:r w:rsidR="00C75D56">
        <w:t xml:space="preserve"> обращений, или </w:t>
      </w:r>
      <w:r w:rsidR="005000A8">
        <w:t>8</w:t>
      </w:r>
      <w:r w:rsidR="00C75D56">
        <w:t>%</w:t>
      </w:r>
      <w:r w:rsidRPr="00160913">
        <w:t xml:space="preserve"> (в I полугодии </w:t>
      </w:r>
      <w:r w:rsidR="00C30D4A">
        <w:t xml:space="preserve">                </w:t>
      </w:r>
      <w:r w:rsidRPr="00160913">
        <w:t>20</w:t>
      </w:r>
      <w:r>
        <w:t>2</w:t>
      </w:r>
      <w:r w:rsidR="005000A8">
        <w:t>4</w:t>
      </w:r>
      <w:r w:rsidRPr="00160913">
        <w:t xml:space="preserve"> г. – </w:t>
      </w:r>
      <w:r w:rsidR="005000A8">
        <w:t>690</w:t>
      </w:r>
      <w:r w:rsidR="00C75D56">
        <w:t xml:space="preserve">, или </w:t>
      </w:r>
      <w:r w:rsidR="005000A8">
        <w:t>9</w:t>
      </w:r>
      <w:r w:rsidRPr="00160913">
        <w:t>%</w:t>
      </w:r>
      <w:r>
        <w:t>)</w:t>
      </w:r>
      <w:r w:rsidRPr="00160913">
        <w:t>, – о</w:t>
      </w:r>
      <w:r>
        <w:t>т инвалидов различных категорий</w:t>
      </w:r>
      <w:r w:rsidR="000474F5">
        <w:t>;</w:t>
      </w:r>
      <w:r w:rsidRPr="00160913">
        <w:t xml:space="preserve"> </w:t>
      </w:r>
      <w:r w:rsidR="00E731B9">
        <w:t>714</w:t>
      </w:r>
      <w:r>
        <w:t xml:space="preserve">, или </w:t>
      </w:r>
      <w:r w:rsidR="00E731B9">
        <w:t>4</w:t>
      </w:r>
      <w:r>
        <w:t>%, –</w:t>
      </w:r>
      <w:r w:rsidRPr="00A12B0D">
        <w:t xml:space="preserve"> </w:t>
      </w:r>
      <w:r>
        <w:t>от родителей несовершеннолетних детей (</w:t>
      </w:r>
      <w:r w:rsidRPr="00160913">
        <w:t>в I полугодии 20</w:t>
      </w:r>
      <w:r>
        <w:t>2</w:t>
      </w:r>
      <w:r w:rsidR="00E731B9">
        <w:t>4</w:t>
      </w:r>
      <w:r w:rsidRPr="00160913">
        <w:t xml:space="preserve"> г. – </w:t>
      </w:r>
      <w:r w:rsidR="00E731B9">
        <w:t>454</w:t>
      </w:r>
      <w:r w:rsidR="00C30D4A">
        <w:t>, или 6%</w:t>
      </w:r>
      <w:r>
        <w:t>)</w:t>
      </w:r>
      <w:r w:rsidR="00DB093D">
        <w:t xml:space="preserve">, </w:t>
      </w:r>
      <w:r w:rsidR="00BC7A00" w:rsidRPr="00160913">
        <w:t xml:space="preserve">ветеранов труда – </w:t>
      </w:r>
      <w:r w:rsidR="00BC7A00">
        <w:t>665, или 4%</w:t>
      </w:r>
      <w:r w:rsidR="00BC7A00" w:rsidRPr="00160913">
        <w:t xml:space="preserve"> (в I полугодии    20</w:t>
      </w:r>
      <w:r w:rsidR="00BC7A00">
        <w:t>24</w:t>
      </w:r>
      <w:r w:rsidR="00BC7A00" w:rsidRPr="00160913">
        <w:t xml:space="preserve"> г. – </w:t>
      </w:r>
      <w:r w:rsidR="00BC7A00">
        <w:t>195, или 3%</w:t>
      </w:r>
      <w:r w:rsidR="00BC7A00" w:rsidRPr="00160913">
        <w:t xml:space="preserve">), </w:t>
      </w:r>
      <w:r w:rsidR="00DB093D" w:rsidRPr="00160913">
        <w:t xml:space="preserve">многодетных </w:t>
      </w:r>
      <w:r w:rsidR="00DB093D">
        <w:t>родителей</w:t>
      </w:r>
      <w:r w:rsidR="00DB093D" w:rsidRPr="00160913">
        <w:t xml:space="preserve"> – </w:t>
      </w:r>
      <w:r w:rsidR="00DB093D">
        <w:t xml:space="preserve">540, или 3% </w:t>
      </w:r>
      <w:r w:rsidR="00DB093D" w:rsidRPr="00160913">
        <w:t>(в I полугодии 20</w:t>
      </w:r>
      <w:r w:rsidR="00DB093D">
        <w:t>24</w:t>
      </w:r>
      <w:r w:rsidR="00DB093D" w:rsidRPr="00160913">
        <w:t xml:space="preserve"> г. – </w:t>
      </w:r>
      <w:r w:rsidR="00DB093D">
        <w:t>325, или 4%</w:t>
      </w:r>
      <w:r w:rsidR="00DB093D" w:rsidRPr="00160913">
        <w:t>)</w:t>
      </w:r>
      <w:r w:rsidR="00537284">
        <w:t xml:space="preserve">, членов семей участников специальной военной операции – 410, или 3% </w:t>
      </w:r>
      <w:r w:rsidR="00537284" w:rsidRPr="00160913">
        <w:t>(в I полугодии 20</w:t>
      </w:r>
      <w:r w:rsidR="00537284">
        <w:t>24</w:t>
      </w:r>
      <w:r w:rsidR="00537284" w:rsidRPr="00160913">
        <w:t xml:space="preserve"> г. – </w:t>
      </w:r>
      <w:r w:rsidR="00537284">
        <w:t xml:space="preserve">206, или </w:t>
      </w:r>
      <w:r w:rsidR="00EA6FA4">
        <w:t>3</w:t>
      </w:r>
      <w:r w:rsidR="00537284">
        <w:t>%</w:t>
      </w:r>
      <w:r w:rsidR="00537284" w:rsidRPr="00160913">
        <w:t>)</w:t>
      </w:r>
      <w:r w:rsidR="00537284">
        <w:t>,</w:t>
      </w:r>
      <w:r w:rsidR="00537284" w:rsidRPr="00537284">
        <w:t xml:space="preserve"> </w:t>
      </w:r>
      <w:r w:rsidR="00537284" w:rsidRPr="00160913">
        <w:t xml:space="preserve">участников боевых </w:t>
      </w:r>
      <w:r w:rsidR="00537284">
        <w:t xml:space="preserve"> </w:t>
      </w:r>
      <w:r w:rsidR="00537284" w:rsidRPr="00160913">
        <w:t xml:space="preserve">действий – </w:t>
      </w:r>
      <w:r w:rsidR="00537284">
        <w:t>204, или 1,3%</w:t>
      </w:r>
      <w:r w:rsidR="00537284" w:rsidRPr="00160913">
        <w:t xml:space="preserve"> (в I полугодии </w:t>
      </w:r>
      <w:r w:rsidR="00537284">
        <w:t xml:space="preserve"> </w:t>
      </w:r>
      <w:r w:rsidR="00537284" w:rsidRPr="00160913">
        <w:t>20</w:t>
      </w:r>
      <w:r w:rsidR="00537284">
        <w:t>24</w:t>
      </w:r>
      <w:r w:rsidR="00537284" w:rsidRPr="00160913">
        <w:t xml:space="preserve"> г. – </w:t>
      </w:r>
      <w:r w:rsidR="00537284">
        <w:t>157, или 2%</w:t>
      </w:r>
      <w:r w:rsidR="00537284" w:rsidRPr="00160913">
        <w:t>)</w:t>
      </w:r>
      <w:r>
        <w:t xml:space="preserve">. </w:t>
      </w:r>
      <w:r w:rsidRPr="00160913">
        <w:t>Поступили обращения от граждан рабоч</w:t>
      </w:r>
      <w:r>
        <w:t xml:space="preserve">их </w:t>
      </w:r>
      <w:r w:rsidRPr="00160913">
        <w:t>специальност</w:t>
      </w:r>
      <w:r>
        <w:t>ей</w:t>
      </w:r>
      <w:r w:rsidRPr="00160913">
        <w:t xml:space="preserve"> – </w:t>
      </w:r>
      <w:r w:rsidR="00E731B9">
        <w:t>854</w:t>
      </w:r>
      <w:r w:rsidR="00C30D4A">
        <w:t xml:space="preserve">, или </w:t>
      </w:r>
      <w:r w:rsidR="00E731B9">
        <w:t>5</w:t>
      </w:r>
      <w:r w:rsidR="00537284">
        <w:t>% (</w:t>
      </w:r>
      <w:r w:rsidRPr="00160913">
        <w:t>в I полугодии 20</w:t>
      </w:r>
      <w:r>
        <w:t>2</w:t>
      </w:r>
      <w:r w:rsidR="00E731B9">
        <w:t>4</w:t>
      </w:r>
      <w:r w:rsidRPr="00160913">
        <w:t xml:space="preserve"> г. – </w:t>
      </w:r>
      <w:r w:rsidR="00E731B9">
        <w:t>268, или 3</w:t>
      </w:r>
      <w:r w:rsidR="00C30D4A">
        <w:t>%</w:t>
      </w:r>
      <w:r w:rsidRPr="00160913">
        <w:t xml:space="preserve">), </w:t>
      </w:r>
      <w:r w:rsidR="005E258D">
        <w:t xml:space="preserve">предпринимателей – 264, или 2% </w:t>
      </w:r>
      <w:r w:rsidR="00537284">
        <w:t xml:space="preserve">                 </w:t>
      </w:r>
      <w:proofErr w:type="gramStart"/>
      <w:r w:rsidR="00537284">
        <w:t xml:space="preserve">   </w:t>
      </w:r>
      <w:r w:rsidR="005E258D" w:rsidRPr="00160913">
        <w:t>(</w:t>
      </w:r>
      <w:proofErr w:type="gramEnd"/>
      <w:r w:rsidR="005E258D" w:rsidRPr="00160913">
        <w:t>в I полугодии 20</w:t>
      </w:r>
      <w:r w:rsidR="005E258D">
        <w:t>24</w:t>
      </w:r>
      <w:r w:rsidR="005E258D" w:rsidRPr="00160913">
        <w:t xml:space="preserve"> г. – </w:t>
      </w:r>
      <w:r w:rsidR="005E258D">
        <w:t xml:space="preserve">92, или 1,2%), </w:t>
      </w:r>
      <w:r w:rsidRPr="00160913">
        <w:t xml:space="preserve">работников бюджетной сферы – </w:t>
      </w:r>
      <w:r w:rsidR="00E731B9">
        <w:t>221</w:t>
      </w:r>
      <w:r w:rsidR="00C30D4A">
        <w:t xml:space="preserve">, или </w:t>
      </w:r>
      <w:r w:rsidRPr="00160913">
        <w:t xml:space="preserve"> </w:t>
      </w:r>
      <w:r w:rsidR="00E731B9">
        <w:t>1</w:t>
      </w:r>
      <w:r w:rsidR="00C30D4A">
        <w:t xml:space="preserve">% </w:t>
      </w:r>
      <w:r w:rsidRPr="00160913">
        <w:t>(в I полугодии 20</w:t>
      </w:r>
      <w:r>
        <w:t>2</w:t>
      </w:r>
      <w:r w:rsidR="00E731B9">
        <w:t>4</w:t>
      </w:r>
      <w:r w:rsidRPr="00160913">
        <w:t xml:space="preserve"> г. –</w:t>
      </w:r>
      <w:r w:rsidR="00C30D4A">
        <w:t xml:space="preserve"> 1</w:t>
      </w:r>
      <w:r w:rsidR="00E731B9">
        <w:t>52</w:t>
      </w:r>
      <w:r w:rsidR="00C30D4A">
        <w:t>, или 2%</w:t>
      </w:r>
      <w:r w:rsidRPr="00160913">
        <w:t>),</w:t>
      </w:r>
      <w:r w:rsidR="00C30D4A">
        <w:t xml:space="preserve"> </w:t>
      </w:r>
      <w:r w:rsidR="00DB093D" w:rsidRPr="00160913">
        <w:t xml:space="preserve">домохозяек – </w:t>
      </w:r>
      <w:r w:rsidR="00DB093D">
        <w:t>193, или 1,2%</w:t>
      </w:r>
      <w:r w:rsidR="00DB093D" w:rsidRPr="00160913">
        <w:t xml:space="preserve"> (в I полугодии 20</w:t>
      </w:r>
      <w:r w:rsidR="00DB093D">
        <w:t>24</w:t>
      </w:r>
      <w:r w:rsidR="00DB093D" w:rsidRPr="00160913">
        <w:t xml:space="preserve"> г. –</w:t>
      </w:r>
      <w:r w:rsidR="00DB093D">
        <w:t xml:space="preserve"> 92, или 1,1%</w:t>
      </w:r>
      <w:r w:rsidR="00DB093D" w:rsidRPr="00160913">
        <w:t>),</w:t>
      </w:r>
      <w:r w:rsidR="00DB093D">
        <w:t xml:space="preserve"> </w:t>
      </w:r>
      <w:r w:rsidRPr="00160913">
        <w:t xml:space="preserve">безработных – </w:t>
      </w:r>
      <w:r w:rsidR="00E731B9">
        <w:t>139, или 0</w:t>
      </w:r>
      <w:r w:rsidR="00C30D4A">
        <w:t>,</w:t>
      </w:r>
      <w:r w:rsidR="00E731B9">
        <w:t>9</w:t>
      </w:r>
      <w:r w:rsidR="00C30D4A">
        <w:t>%</w:t>
      </w:r>
      <w:r w:rsidRPr="00160913">
        <w:t xml:space="preserve"> (в I полугодии 20</w:t>
      </w:r>
      <w:r>
        <w:t>2</w:t>
      </w:r>
      <w:r w:rsidR="00E731B9">
        <w:t>4</w:t>
      </w:r>
      <w:r w:rsidRPr="00160913">
        <w:t xml:space="preserve"> г. – </w:t>
      </w:r>
      <w:r w:rsidR="00E731B9">
        <w:t>108, или 1,2</w:t>
      </w:r>
      <w:r w:rsidR="00C30D4A">
        <w:t>%</w:t>
      </w:r>
      <w:r>
        <w:t>),</w:t>
      </w:r>
      <w:r w:rsidRPr="00160913">
        <w:t xml:space="preserve"> </w:t>
      </w:r>
      <w:r w:rsidR="0061272A">
        <w:t xml:space="preserve">военнослужащих – 207, или 1,3% </w:t>
      </w:r>
      <w:r w:rsidR="0061272A" w:rsidRPr="00160913">
        <w:t xml:space="preserve">(в I полугодии </w:t>
      </w:r>
      <w:r w:rsidR="0061272A">
        <w:t xml:space="preserve"> </w:t>
      </w:r>
      <w:r w:rsidR="0061272A" w:rsidRPr="00160913">
        <w:t>20</w:t>
      </w:r>
      <w:r w:rsidR="0061272A">
        <w:t>24</w:t>
      </w:r>
      <w:r w:rsidR="0061272A" w:rsidRPr="00160913">
        <w:t xml:space="preserve"> г. –</w:t>
      </w:r>
      <w:r w:rsidR="00D85BDA">
        <w:t xml:space="preserve"> 101</w:t>
      </w:r>
      <w:r w:rsidR="0061272A">
        <w:t xml:space="preserve">, или </w:t>
      </w:r>
      <w:r w:rsidR="005E258D">
        <w:t>1,3</w:t>
      </w:r>
      <w:r w:rsidR="0061272A">
        <w:t>%</w:t>
      </w:r>
      <w:r w:rsidR="0061272A" w:rsidRPr="00160913">
        <w:t>)</w:t>
      </w:r>
      <w:r w:rsidR="007E03A0">
        <w:t xml:space="preserve"> </w:t>
      </w:r>
      <w:r w:rsidRPr="00160913">
        <w:t>и других.</w:t>
      </w:r>
    </w:p>
    <w:p w:rsidR="00C770BE" w:rsidRPr="00CC3C94" w:rsidRDefault="00C770BE" w:rsidP="00C770B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CC3C94">
        <w:rPr>
          <w:rFonts w:ascii="Times New Roman" w:hAnsi="Times New Roman"/>
          <w:sz w:val="28"/>
          <w:szCs w:val="28"/>
        </w:rPr>
        <w:t>Ана</w:t>
      </w:r>
      <w:r w:rsidRPr="00160913">
        <w:rPr>
          <w:rFonts w:ascii="Times New Roman" w:hAnsi="Times New Roman"/>
          <w:sz w:val="28"/>
          <w:szCs w:val="28"/>
        </w:rPr>
        <w:t xml:space="preserve">лиз повторных </w:t>
      </w:r>
      <w:r w:rsidR="005C0F8B">
        <w:rPr>
          <w:rFonts w:ascii="Times New Roman" w:hAnsi="Times New Roman"/>
          <w:sz w:val="28"/>
          <w:szCs w:val="28"/>
        </w:rPr>
        <w:t xml:space="preserve">и многократных </w:t>
      </w:r>
      <w:r w:rsidRPr="00160913">
        <w:rPr>
          <w:rFonts w:ascii="Times New Roman" w:hAnsi="Times New Roman"/>
          <w:sz w:val="28"/>
          <w:szCs w:val="28"/>
        </w:rPr>
        <w:t>обращений показал, что наибольшее их количество поступило от жителей городов</w:t>
      </w:r>
      <w:r w:rsidR="00765830">
        <w:rPr>
          <w:rFonts w:ascii="Times New Roman" w:hAnsi="Times New Roman"/>
          <w:sz w:val="28"/>
          <w:szCs w:val="28"/>
        </w:rPr>
        <w:t>:</w:t>
      </w:r>
      <w:r w:rsidRPr="00160913">
        <w:rPr>
          <w:rFonts w:ascii="Times New Roman" w:hAnsi="Times New Roman"/>
          <w:sz w:val="28"/>
          <w:szCs w:val="28"/>
        </w:rPr>
        <w:t xml:space="preserve"> Курск</w:t>
      </w:r>
      <w:r>
        <w:rPr>
          <w:rFonts w:ascii="Times New Roman" w:hAnsi="Times New Roman"/>
          <w:sz w:val="28"/>
          <w:szCs w:val="28"/>
        </w:rPr>
        <w:t>а</w:t>
      </w:r>
      <w:r w:rsidRPr="00160913">
        <w:rPr>
          <w:rFonts w:ascii="Times New Roman" w:hAnsi="Times New Roman"/>
          <w:sz w:val="28"/>
          <w:szCs w:val="28"/>
        </w:rPr>
        <w:t xml:space="preserve"> – </w:t>
      </w:r>
      <w:r w:rsidR="003D0E5C">
        <w:rPr>
          <w:rFonts w:ascii="Times New Roman" w:hAnsi="Times New Roman"/>
          <w:sz w:val="28"/>
          <w:szCs w:val="28"/>
        </w:rPr>
        <w:t>602, или 10%</w:t>
      </w:r>
      <w:r w:rsidR="005C0F8B">
        <w:rPr>
          <w:rFonts w:ascii="Times New Roman" w:hAnsi="Times New Roman"/>
          <w:sz w:val="28"/>
          <w:szCs w:val="28"/>
        </w:rPr>
        <w:t>, поступивших от них</w:t>
      </w:r>
      <w:r w:rsidR="003D0E5C">
        <w:rPr>
          <w:rFonts w:ascii="Times New Roman" w:hAnsi="Times New Roman"/>
          <w:sz w:val="28"/>
          <w:szCs w:val="28"/>
        </w:rPr>
        <w:t xml:space="preserve"> обращений</w:t>
      </w:r>
      <w:r w:rsidR="005C0F8B">
        <w:rPr>
          <w:rFonts w:ascii="Times New Roman" w:hAnsi="Times New Roman"/>
          <w:sz w:val="28"/>
          <w:szCs w:val="28"/>
        </w:rPr>
        <w:t xml:space="preserve"> </w:t>
      </w:r>
      <w:r w:rsidRPr="00160913">
        <w:rPr>
          <w:rFonts w:ascii="Times New Roman" w:hAnsi="Times New Roman"/>
          <w:sz w:val="28"/>
          <w:szCs w:val="28"/>
        </w:rPr>
        <w:t>(в I полугодии 20</w:t>
      </w:r>
      <w:r>
        <w:rPr>
          <w:rFonts w:ascii="Times New Roman" w:hAnsi="Times New Roman"/>
          <w:sz w:val="28"/>
          <w:szCs w:val="28"/>
        </w:rPr>
        <w:t>2</w:t>
      </w:r>
      <w:r w:rsidR="003D0E5C">
        <w:rPr>
          <w:rFonts w:ascii="Times New Roman" w:hAnsi="Times New Roman"/>
          <w:sz w:val="28"/>
          <w:szCs w:val="28"/>
        </w:rPr>
        <w:t>4</w:t>
      </w:r>
      <w:r w:rsidRPr="00160913">
        <w:rPr>
          <w:rFonts w:ascii="Times New Roman" w:hAnsi="Times New Roman"/>
          <w:sz w:val="28"/>
          <w:szCs w:val="28"/>
        </w:rPr>
        <w:t xml:space="preserve"> г. – </w:t>
      </w:r>
      <w:r>
        <w:rPr>
          <w:rFonts w:ascii="Times New Roman" w:hAnsi="Times New Roman"/>
          <w:sz w:val="28"/>
          <w:szCs w:val="28"/>
        </w:rPr>
        <w:t>2</w:t>
      </w:r>
      <w:r w:rsidR="003D0E5C">
        <w:rPr>
          <w:rFonts w:ascii="Times New Roman" w:hAnsi="Times New Roman"/>
          <w:sz w:val="28"/>
          <w:szCs w:val="28"/>
        </w:rPr>
        <w:t>71</w:t>
      </w:r>
      <w:r w:rsidR="002E0E5B">
        <w:rPr>
          <w:rFonts w:ascii="Times New Roman" w:hAnsi="Times New Roman"/>
          <w:sz w:val="28"/>
          <w:szCs w:val="28"/>
        </w:rPr>
        <w:t xml:space="preserve">), </w:t>
      </w:r>
      <w:r w:rsidR="005C0F8B">
        <w:rPr>
          <w:rFonts w:ascii="Times New Roman" w:hAnsi="Times New Roman"/>
          <w:sz w:val="28"/>
          <w:szCs w:val="28"/>
        </w:rPr>
        <w:t xml:space="preserve">Курчатова </w:t>
      </w:r>
      <w:r w:rsidR="005C0F8B" w:rsidRPr="00160913">
        <w:rPr>
          <w:rFonts w:ascii="Times New Roman" w:hAnsi="Times New Roman"/>
          <w:sz w:val="28"/>
          <w:szCs w:val="28"/>
        </w:rPr>
        <w:t xml:space="preserve">– </w:t>
      </w:r>
      <w:r w:rsidR="005C0F8B">
        <w:rPr>
          <w:rFonts w:ascii="Times New Roman" w:hAnsi="Times New Roman"/>
          <w:sz w:val="28"/>
          <w:szCs w:val="28"/>
        </w:rPr>
        <w:t xml:space="preserve">86, или 29% </w:t>
      </w:r>
      <w:r w:rsidR="00FE6480">
        <w:rPr>
          <w:rFonts w:ascii="Times New Roman" w:hAnsi="Times New Roman"/>
          <w:sz w:val="28"/>
          <w:szCs w:val="28"/>
        </w:rPr>
        <w:t xml:space="preserve">                              </w:t>
      </w:r>
      <w:proofErr w:type="gramStart"/>
      <w:r w:rsidR="00FE6480">
        <w:rPr>
          <w:rFonts w:ascii="Times New Roman" w:hAnsi="Times New Roman"/>
          <w:sz w:val="28"/>
          <w:szCs w:val="28"/>
        </w:rPr>
        <w:t xml:space="preserve">   </w:t>
      </w:r>
      <w:r w:rsidR="005C0F8B">
        <w:rPr>
          <w:rFonts w:ascii="Times New Roman" w:hAnsi="Times New Roman"/>
          <w:sz w:val="28"/>
          <w:szCs w:val="28"/>
        </w:rPr>
        <w:t>(</w:t>
      </w:r>
      <w:proofErr w:type="gramEnd"/>
      <w:r w:rsidR="005C0F8B" w:rsidRPr="00160913">
        <w:rPr>
          <w:rFonts w:ascii="Times New Roman" w:hAnsi="Times New Roman"/>
          <w:sz w:val="28"/>
          <w:szCs w:val="28"/>
        </w:rPr>
        <w:t xml:space="preserve">в I </w:t>
      </w:r>
      <w:r w:rsidR="005C0F8B" w:rsidRPr="00CC3C94">
        <w:rPr>
          <w:rFonts w:ascii="Times New Roman" w:hAnsi="Times New Roman"/>
          <w:sz w:val="28"/>
          <w:szCs w:val="28"/>
        </w:rPr>
        <w:t>полугодии 20</w:t>
      </w:r>
      <w:r w:rsidR="005C0F8B">
        <w:rPr>
          <w:rFonts w:ascii="Times New Roman" w:hAnsi="Times New Roman"/>
          <w:sz w:val="28"/>
          <w:szCs w:val="28"/>
        </w:rPr>
        <w:t>24</w:t>
      </w:r>
      <w:r w:rsidR="005C0F8B" w:rsidRPr="00CC3C94">
        <w:rPr>
          <w:rFonts w:ascii="Times New Roman" w:hAnsi="Times New Roman"/>
          <w:sz w:val="28"/>
          <w:szCs w:val="28"/>
        </w:rPr>
        <w:t xml:space="preserve"> г. –</w:t>
      </w:r>
      <w:r w:rsidR="005C0F8B">
        <w:rPr>
          <w:rFonts w:ascii="Times New Roman" w:hAnsi="Times New Roman"/>
          <w:sz w:val="28"/>
          <w:szCs w:val="28"/>
        </w:rPr>
        <w:t xml:space="preserve"> 65</w:t>
      </w:r>
      <w:r w:rsidR="005C0F8B" w:rsidRPr="00CC3C94">
        <w:rPr>
          <w:rFonts w:ascii="Times New Roman" w:hAnsi="Times New Roman"/>
          <w:sz w:val="28"/>
          <w:szCs w:val="28"/>
        </w:rPr>
        <w:t>)</w:t>
      </w:r>
      <w:r w:rsidR="005C0F8B">
        <w:rPr>
          <w:rFonts w:ascii="Times New Roman" w:hAnsi="Times New Roman"/>
          <w:sz w:val="28"/>
          <w:szCs w:val="28"/>
        </w:rPr>
        <w:t xml:space="preserve">, </w:t>
      </w:r>
      <w:r w:rsidR="00C34A70">
        <w:rPr>
          <w:rFonts w:ascii="Times New Roman" w:hAnsi="Times New Roman"/>
          <w:sz w:val="28"/>
          <w:szCs w:val="28"/>
        </w:rPr>
        <w:t>Курского района – 70</w:t>
      </w:r>
      <w:r w:rsidR="005C0F8B">
        <w:rPr>
          <w:rFonts w:ascii="Times New Roman" w:hAnsi="Times New Roman"/>
          <w:sz w:val="28"/>
          <w:szCs w:val="28"/>
        </w:rPr>
        <w:t xml:space="preserve">, или 11% </w:t>
      </w:r>
      <w:r w:rsidR="005C0F8B" w:rsidRPr="00160913">
        <w:rPr>
          <w:rFonts w:ascii="Times New Roman" w:hAnsi="Times New Roman"/>
          <w:sz w:val="28"/>
          <w:szCs w:val="28"/>
        </w:rPr>
        <w:t>(в I полугодии 20</w:t>
      </w:r>
      <w:r w:rsidR="005C0F8B">
        <w:rPr>
          <w:rFonts w:ascii="Times New Roman" w:hAnsi="Times New Roman"/>
          <w:sz w:val="28"/>
          <w:szCs w:val="28"/>
        </w:rPr>
        <w:t>24</w:t>
      </w:r>
      <w:r w:rsidR="005C0F8B" w:rsidRPr="00160913">
        <w:rPr>
          <w:rFonts w:ascii="Times New Roman" w:hAnsi="Times New Roman"/>
          <w:sz w:val="28"/>
          <w:szCs w:val="28"/>
        </w:rPr>
        <w:t xml:space="preserve"> г. – </w:t>
      </w:r>
      <w:r w:rsidR="00C305D6">
        <w:rPr>
          <w:rFonts w:ascii="Times New Roman" w:hAnsi="Times New Roman"/>
          <w:sz w:val="28"/>
          <w:szCs w:val="28"/>
        </w:rPr>
        <w:t>31</w:t>
      </w:r>
      <w:r w:rsidR="005C0F8B">
        <w:rPr>
          <w:rFonts w:ascii="Times New Roman" w:hAnsi="Times New Roman"/>
          <w:sz w:val="28"/>
          <w:szCs w:val="28"/>
        </w:rPr>
        <w:t>),</w:t>
      </w:r>
      <w:r w:rsidR="00C34A70">
        <w:rPr>
          <w:rFonts w:ascii="Times New Roman" w:hAnsi="Times New Roman"/>
          <w:sz w:val="28"/>
          <w:szCs w:val="28"/>
        </w:rPr>
        <w:t xml:space="preserve"> </w:t>
      </w:r>
      <w:r w:rsidR="002E0E5B">
        <w:rPr>
          <w:rFonts w:ascii="Times New Roman" w:hAnsi="Times New Roman"/>
          <w:sz w:val="28"/>
          <w:szCs w:val="28"/>
        </w:rPr>
        <w:t xml:space="preserve">Железногорска – </w:t>
      </w:r>
      <w:r w:rsidR="003D0E5C">
        <w:rPr>
          <w:rFonts w:ascii="Times New Roman" w:hAnsi="Times New Roman"/>
          <w:sz w:val="28"/>
          <w:szCs w:val="28"/>
        </w:rPr>
        <w:t>62, или 13%</w:t>
      </w:r>
      <w:r w:rsidRPr="00160913">
        <w:rPr>
          <w:rFonts w:ascii="Times New Roman" w:hAnsi="Times New Roman"/>
          <w:sz w:val="28"/>
          <w:szCs w:val="28"/>
        </w:rPr>
        <w:t xml:space="preserve"> (в I полугодии 20</w:t>
      </w:r>
      <w:r>
        <w:rPr>
          <w:rFonts w:ascii="Times New Roman" w:hAnsi="Times New Roman"/>
          <w:sz w:val="28"/>
          <w:szCs w:val="28"/>
        </w:rPr>
        <w:t>2</w:t>
      </w:r>
      <w:r w:rsidR="003D0E5C">
        <w:rPr>
          <w:rFonts w:ascii="Times New Roman" w:hAnsi="Times New Roman"/>
          <w:sz w:val="28"/>
          <w:szCs w:val="28"/>
        </w:rPr>
        <w:t>4</w:t>
      </w:r>
      <w:r w:rsidRPr="00160913">
        <w:rPr>
          <w:rFonts w:ascii="Times New Roman" w:hAnsi="Times New Roman"/>
          <w:sz w:val="28"/>
          <w:szCs w:val="28"/>
        </w:rPr>
        <w:t xml:space="preserve"> г. – </w:t>
      </w:r>
      <w:r w:rsidR="003D0E5C">
        <w:rPr>
          <w:rFonts w:ascii="Times New Roman" w:hAnsi="Times New Roman"/>
          <w:sz w:val="28"/>
          <w:szCs w:val="28"/>
        </w:rPr>
        <w:t>26</w:t>
      </w:r>
      <w:r w:rsidRPr="00160913">
        <w:rPr>
          <w:rFonts w:ascii="Times New Roman" w:hAnsi="Times New Roman"/>
          <w:sz w:val="28"/>
          <w:szCs w:val="28"/>
        </w:rPr>
        <w:t>)</w:t>
      </w:r>
      <w:r w:rsidRPr="00CC3C94">
        <w:rPr>
          <w:rFonts w:ascii="Times New Roman" w:hAnsi="Times New Roman"/>
          <w:sz w:val="28"/>
          <w:szCs w:val="28"/>
        </w:rPr>
        <w:t xml:space="preserve">. </w:t>
      </w:r>
      <w:r w:rsidR="005C0F8B">
        <w:rPr>
          <w:rFonts w:ascii="Times New Roman" w:hAnsi="Times New Roman"/>
          <w:sz w:val="28"/>
          <w:szCs w:val="28"/>
        </w:rPr>
        <w:t>В городах Курчатове и Железногорске обращения поступили от двух много пишущих авторов.</w:t>
      </w:r>
    </w:p>
    <w:p w:rsidR="00D55138" w:rsidRDefault="00AB4EF3" w:rsidP="00C770B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Обращения граждан по характеру вопросов в обращениях распределись: </w:t>
      </w:r>
    </w:p>
    <w:p w:rsidR="00D55138" w:rsidRDefault="00A052FE" w:rsidP="00A052FE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098D6278" wp14:editId="036B3F21">
            <wp:extent cx="6315075" cy="3286125"/>
            <wp:effectExtent l="0" t="0" r="9525" b="9525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C770BE" w:rsidRDefault="00C770BE" w:rsidP="00C770B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CC3C94">
        <w:rPr>
          <w:rFonts w:ascii="Times New Roman" w:hAnsi="Times New Roman"/>
          <w:sz w:val="28"/>
          <w:szCs w:val="28"/>
        </w:rPr>
        <w:t>По тема</w:t>
      </w:r>
      <w:r w:rsidR="00FE6480">
        <w:rPr>
          <w:rFonts w:ascii="Times New Roman" w:hAnsi="Times New Roman"/>
          <w:sz w:val="28"/>
          <w:szCs w:val="28"/>
        </w:rPr>
        <w:t>м</w:t>
      </w:r>
      <w:r w:rsidRPr="00160913">
        <w:rPr>
          <w:rFonts w:ascii="Times New Roman" w:hAnsi="Times New Roman"/>
          <w:sz w:val="28"/>
          <w:szCs w:val="28"/>
        </w:rPr>
        <w:t xml:space="preserve"> обращения распределились следующим образом:</w:t>
      </w:r>
    </w:p>
    <w:p w:rsidR="00FE6480" w:rsidRDefault="00FE6480" w:rsidP="00C770B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:rsidR="00C770BE" w:rsidRDefault="00A052FE" w:rsidP="006375B4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5E4E4B">
        <w:rPr>
          <w:rFonts w:ascii="Times New Roman" w:hAnsi="Times New Roman"/>
          <w:noProof/>
          <w:lang w:eastAsia="ru-RU"/>
        </w:rPr>
        <w:drawing>
          <wp:inline distT="0" distB="0" distL="0" distR="0" wp14:anchorId="730E7B5F" wp14:editId="4A2E484B">
            <wp:extent cx="6105525" cy="4524375"/>
            <wp:effectExtent l="0" t="0" r="9525" b="9525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A62C3C" w:rsidRDefault="00A62C3C" w:rsidP="006375B4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A62C3C" w:rsidRDefault="00A62C3C" w:rsidP="006375B4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A62C3C" w:rsidRDefault="00A62C3C" w:rsidP="006375B4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A62C3C" w:rsidRDefault="00A62C3C" w:rsidP="006375B4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A62C3C" w:rsidRDefault="00A62C3C" w:rsidP="006375B4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677A9D3E" wp14:editId="289CE18E">
            <wp:extent cx="6276975" cy="5257800"/>
            <wp:effectExtent l="0" t="0" r="9525" b="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C770BE" w:rsidRDefault="00C770BE" w:rsidP="00083F80">
      <w:pPr>
        <w:spacing w:after="0" w:line="240" w:lineRule="auto"/>
        <w:contextualSpacing/>
        <w:jc w:val="both"/>
        <w:rPr>
          <w:noProof/>
          <w:lang w:eastAsia="ru-RU"/>
        </w:rPr>
      </w:pPr>
    </w:p>
    <w:p w:rsidR="00C56CC9" w:rsidRDefault="00C56CC9" w:rsidP="00083F80">
      <w:pPr>
        <w:spacing w:after="0" w:line="240" w:lineRule="auto"/>
        <w:contextualSpacing/>
        <w:jc w:val="both"/>
        <w:rPr>
          <w:rFonts w:ascii="Times New Roman" w:hAnsi="Times New Roman"/>
          <w:b/>
          <w:color w:val="000000"/>
          <w:w w:val="106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67973A28" wp14:editId="00A5EF44">
            <wp:extent cx="6200775" cy="3543300"/>
            <wp:effectExtent l="0" t="0" r="9525" b="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8054FD" w:rsidRPr="00971BC1" w:rsidRDefault="008054FD" w:rsidP="008054FD">
      <w:pPr>
        <w:pStyle w:val="a3"/>
        <w:ind w:firstLine="708"/>
        <w:contextualSpacing/>
        <w:rPr>
          <w:b/>
        </w:rPr>
      </w:pPr>
      <w:r w:rsidRPr="00971BC1">
        <w:rPr>
          <w:b/>
        </w:rPr>
        <w:lastRenderedPageBreak/>
        <w:t xml:space="preserve">По </w:t>
      </w:r>
      <w:r>
        <w:rPr>
          <w:b/>
        </w:rPr>
        <w:t>вопросам</w:t>
      </w:r>
      <w:r w:rsidRPr="00971BC1">
        <w:rPr>
          <w:b/>
        </w:rPr>
        <w:t xml:space="preserve"> государств</w:t>
      </w:r>
      <w:r>
        <w:rPr>
          <w:b/>
        </w:rPr>
        <w:t>а</w:t>
      </w:r>
      <w:r w:rsidRPr="00971BC1">
        <w:rPr>
          <w:b/>
        </w:rPr>
        <w:t>, обществ</w:t>
      </w:r>
      <w:r>
        <w:rPr>
          <w:b/>
        </w:rPr>
        <w:t>а</w:t>
      </w:r>
      <w:r w:rsidRPr="00971BC1">
        <w:rPr>
          <w:b/>
        </w:rPr>
        <w:t>, политик</w:t>
      </w:r>
      <w:r>
        <w:rPr>
          <w:b/>
        </w:rPr>
        <w:t>и</w:t>
      </w:r>
      <w:r w:rsidRPr="00971BC1">
        <w:rPr>
          <w:b/>
        </w:rPr>
        <w:t xml:space="preserve"> поступило </w:t>
      </w:r>
      <w:r>
        <w:rPr>
          <w:b/>
        </w:rPr>
        <w:t xml:space="preserve">                                          5 733 </w:t>
      </w:r>
      <w:r w:rsidRPr="00971BC1">
        <w:rPr>
          <w:b/>
        </w:rPr>
        <w:t>обращени</w:t>
      </w:r>
      <w:r w:rsidR="008469B4">
        <w:rPr>
          <w:b/>
        </w:rPr>
        <w:t>я</w:t>
      </w:r>
      <w:r w:rsidRPr="00971BC1">
        <w:rPr>
          <w:b/>
        </w:rPr>
        <w:t xml:space="preserve"> (в I полугодии 20</w:t>
      </w:r>
      <w:r>
        <w:rPr>
          <w:b/>
        </w:rPr>
        <w:t>24</w:t>
      </w:r>
      <w:r w:rsidRPr="00971BC1">
        <w:rPr>
          <w:b/>
        </w:rPr>
        <w:t xml:space="preserve"> г. – </w:t>
      </w:r>
      <w:r>
        <w:rPr>
          <w:b/>
        </w:rPr>
        <w:t>2 097, в I полугодии 2023</w:t>
      </w:r>
      <w:r w:rsidRPr="00971BC1">
        <w:rPr>
          <w:b/>
        </w:rPr>
        <w:t xml:space="preserve"> г. </w:t>
      </w:r>
      <w:r>
        <w:rPr>
          <w:b/>
        </w:rPr>
        <w:t>–</w:t>
      </w:r>
      <w:r w:rsidRPr="00971BC1">
        <w:rPr>
          <w:b/>
        </w:rPr>
        <w:t xml:space="preserve"> </w:t>
      </w:r>
      <w:r>
        <w:rPr>
          <w:b/>
        </w:rPr>
        <w:t>1 757</w:t>
      </w:r>
      <w:r w:rsidRPr="00971BC1">
        <w:rPr>
          <w:b/>
        </w:rPr>
        <w:t>).</w:t>
      </w:r>
    </w:p>
    <w:p w:rsidR="008054FD" w:rsidRPr="00092654" w:rsidRDefault="008054FD" w:rsidP="008054FD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сравнении с </w:t>
      </w:r>
      <w:r>
        <w:rPr>
          <w:rFonts w:ascii="Times New Roman" w:hAnsi="Times New Roman"/>
          <w:color w:val="000000"/>
          <w:w w:val="106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 полугодием 202</w:t>
      </w:r>
      <w:r w:rsidR="006D0203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г. количество обращений </w:t>
      </w:r>
      <w:r w:rsidRPr="00092654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велич</w:t>
      </w:r>
      <w:r w:rsidRPr="00092654">
        <w:rPr>
          <w:rFonts w:ascii="Times New Roman" w:hAnsi="Times New Roman"/>
          <w:sz w:val="28"/>
          <w:szCs w:val="28"/>
        </w:rPr>
        <w:t>илось</w:t>
      </w:r>
      <w:r>
        <w:rPr>
          <w:rFonts w:ascii="Times New Roman" w:hAnsi="Times New Roman"/>
          <w:sz w:val="28"/>
          <w:szCs w:val="28"/>
        </w:rPr>
        <w:t xml:space="preserve"> на</w:t>
      </w:r>
      <w:r w:rsidRPr="00092654">
        <w:rPr>
          <w:rFonts w:ascii="Times New Roman" w:hAnsi="Times New Roman"/>
          <w:sz w:val="28"/>
          <w:szCs w:val="28"/>
        </w:rPr>
        <w:t xml:space="preserve"> </w:t>
      </w:r>
      <w:r w:rsidR="00354EC8">
        <w:rPr>
          <w:rFonts w:ascii="Times New Roman" w:hAnsi="Times New Roman"/>
          <w:sz w:val="28"/>
          <w:szCs w:val="28"/>
        </w:rPr>
        <w:t>173</w:t>
      </w:r>
      <w:r>
        <w:rPr>
          <w:rFonts w:ascii="Times New Roman" w:hAnsi="Times New Roman"/>
          <w:sz w:val="28"/>
          <w:szCs w:val="28"/>
        </w:rPr>
        <w:t xml:space="preserve">% и на </w:t>
      </w:r>
      <w:r w:rsidR="00354EC8">
        <w:rPr>
          <w:rFonts w:ascii="Times New Roman" w:hAnsi="Times New Roman"/>
          <w:sz w:val="28"/>
          <w:szCs w:val="28"/>
        </w:rPr>
        <w:t>226</w:t>
      </w:r>
      <w:r>
        <w:rPr>
          <w:rFonts w:ascii="Times New Roman" w:hAnsi="Times New Roman"/>
          <w:sz w:val="28"/>
          <w:szCs w:val="28"/>
        </w:rPr>
        <w:t xml:space="preserve">% в сравнении с </w:t>
      </w:r>
      <w:r>
        <w:rPr>
          <w:rFonts w:ascii="Times New Roman" w:hAnsi="Times New Roman"/>
          <w:color w:val="000000"/>
          <w:w w:val="106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 полугодием 202</w:t>
      </w:r>
      <w:r w:rsidR="006D0203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г.</w:t>
      </w:r>
    </w:p>
    <w:p w:rsidR="008B4F16" w:rsidRDefault="00923CD5" w:rsidP="008054FD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Наибольшее количество обращений поступило с просьбами </w:t>
      </w:r>
      <w:r w:rsidR="00AA4143">
        <w:rPr>
          <w:rFonts w:ascii="Times New Roman" w:hAnsi="Times New Roman"/>
          <w:sz w:val="28"/>
          <w:szCs w:val="28"/>
        </w:rPr>
        <w:t xml:space="preserve">о </w:t>
      </w:r>
      <w:r w:rsidR="007F58C3">
        <w:rPr>
          <w:rFonts w:ascii="Times New Roman" w:hAnsi="Times New Roman"/>
          <w:sz w:val="28"/>
          <w:szCs w:val="28"/>
        </w:rPr>
        <w:t>запис</w:t>
      </w:r>
      <w:r>
        <w:rPr>
          <w:rFonts w:ascii="Times New Roman" w:hAnsi="Times New Roman"/>
          <w:sz w:val="28"/>
          <w:szCs w:val="28"/>
        </w:rPr>
        <w:t>и</w:t>
      </w:r>
      <w:r w:rsidR="007F58C3">
        <w:rPr>
          <w:rFonts w:ascii="Times New Roman" w:hAnsi="Times New Roman"/>
          <w:sz w:val="28"/>
          <w:szCs w:val="28"/>
        </w:rPr>
        <w:t xml:space="preserve"> на личный прием граждан к временно исполняющему обязанности Губернатора Курской области, к должностным лицам исполнительных органов Курской области (2 485)</w:t>
      </w:r>
      <w:r>
        <w:rPr>
          <w:rFonts w:ascii="Times New Roman" w:hAnsi="Times New Roman"/>
          <w:sz w:val="28"/>
          <w:szCs w:val="28"/>
        </w:rPr>
        <w:t xml:space="preserve"> и пересмотра</w:t>
      </w:r>
      <w:r w:rsidR="008054FD">
        <w:rPr>
          <w:rFonts w:ascii="Times New Roman" w:hAnsi="Times New Roman"/>
          <w:sz w:val="28"/>
          <w:szCs w:val="28"/>
        </w:rPr>
        <w:t xml:space="preserve"> </w:t>
      </w:r>
      <w:r w:rsidR="007F58C3">
        <w:rPr>
          <w:rFonts w:ascii="Times New Roman" w:hAnsi="Times New Roman"/>
          <w:sz w:val="28"/>
          <w:szCs w:val="28"/>
        </w:rPr>
        <w:t>результатов рассмотрения ранее направленных обращений (652)</w:t>
      </w:r>
      <w:r>
        <w:rPr>
          <w:rFonts w:ascii="Times New Roman" w:hAnsi="Times New Roman"/>
          <w:sz w:val="28"/>
          <w:szCs w:val="28"/>
        </w:rPr>
        <w:t xml:space="preserve">. </w:t>
      </w:r>
      <w:r w:rsidR="008B4F16">
        <w:rPr>
          <w:rFonts w:ascii="Times New Roman" w:hAnsi="Times New Roman"/>
          <w:sz w:val="28"/>
          <w:szCs w:val="28"/>
        </w:rPr>
        <w:t xml:space="preserve"> Из 2 485 обращений граждан с просьбами о записи на личный прием граждан 1 214 поступило устно по телефону, 896 граждан посетили общественную приемную Губернатора Курской области, 375 направили письменные обращения.</w:t>
      </w:r>
      <w:r w:rsidR="00AA4143">
        <w:rPr>
          <w:rFonts w:ascii="Times New Roman" w:hAnsi="Times New Roman"/>
          <w:sz w:val="28"/>
          <w:szCs w:val="28"/>
        </w:rPr>
        <w:t xml:space="preserve"> Из 652 обращений по вопросам пересмотра результатов рассмотрения обращений граждан 242 носят повторный и многократный характер</w:t>
      </w:r>
      <w:r w:rsidR="000A6FDF">
        <w:rPr>
          <w:rFonts w:ascii="Times New Roman" w:hAnsi="Times New Roman"/>
          <w:sz w:val="28"/>
          <w:szCs w:val="28"/>
        </w:rPr>
        <w:t>, в том числе                           151 обращение поступило от 4 много пишущих авторов.</w:t>
      </w:r>
    </w:p>
    <w:p w:rsidR="008054FD" w:rsidRDefault="00923CD5" w:rsidP="008054FD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="00AA4143">
        <w:rPr>
          <w:rFonts w:ascii="Times New Roman" w:hAnsi="Times New Roman"/>
          <w:sz w:val="28"/>
          <w:szCs w:val="28"/>
        </w:rPr>
        <w:t xml:space="preserve">остальных обращениях вышеуказанной тематики </w:t>
      </w:r>
      <w:r>
        <w:rPr>
          <w:rFonts w:ascii="Times New Roman" w:hAnsi="Times New Roman"/>
          <w:sz w:val="28"/>
          <w:szCs w:val="28"/>
        </w:rPr>
        <w:t>поднимались вопросы деятельности органов местного самоуправления</w:t>
      </w:r>
      <w:r w:rsidR="008B4F16">
        <w:rPr>
          <w:rFonts w:ascii="Times New Roman" w:hAnsi="Times New Roman"/>
          <w:sz w:val="28"/>
          <w:szCs w:val="28"/>
        </w:rPr>
        <w:t xml:space="preserve"> (663)</w:t>
      </w:r>
      <w:r w:rsidR="007F58C3">
        <w:rPr>
          <w:rFonts w:ascii="Times New Roman" w:hAnsi="Times New Roman"/>
          <w:sz w:val="28"/>
          <w:szCs w:val="28"/>
        </w:rPr>
        <w:t xml:space="preserve">, </w:t>
      </w:r>
      <w:r w:rsidR="00891B6C">
        <w:rPr>
          <w:rFonts w:ascii="Times New Roman" w:hAnsi="Times New Roman"/>
          <w:sz w:val="28"/>
          <w:szCs w:val="28"/>
        </w:rPr>
        <w:t>проблем вынужденных переселенцев</w:t>
      </w:r>
      <w:r w:rsidR="00AA4143">
        <w:rPr>
          <w:rFonts w:ascii="Times New Roman" w:hAnsi="Times New Roman"/>
          <w:sz w:val="28"/>
          <w:szCs w:val="28"/>
        </w:rPr>
        <w:t xml:space="preserve"> (446), </w:t>
      </w:r>
      <w:r w:rsidR="007F58C3">
        <w:rPr>
          <w:rFonts w:ascii="Times New Roman" w:hAnsi="Times New Roman"/>
          <w:sz w:val="28"/>
          <w:szCs w:val="28"/>
        </w:rPr>
        <w:t>истребования дополнительных документов и материалов (128)</w:t>
      </w:r>
      <w:r w:rsidR="00AA4143">
        <w:rPr>
          <w:rFonts w:ascii="Times New Roman" w:hAnsi="Times New Roman"/>
          <w:sz w:val="28"/>
          <w:szCs w:val="28"/>
        </w:rPr>
        <w:t>, обустройства соотечественников переселенцев (жилье, работа, учеба и др.) (82)</w:t>
      </w:r>
      <w:r w:rsidR="007F58C3">
        <w:rPr>
          <w:rFonts w:ascii="Times New Roman" w:hAnsi="Times New Roman"/>
          <w:sz w:val="28"/>
          <w:szCs w:val="28"/>
        </w:rPr>
        <w:t>. Поступило 59 обращений с благодарностями и поздравлениями с праздниками</w:t>
      </w:r>
      <w:r w:rsidR="008054FD" w:rsidRPr="00971BC1">
        <w:rPr>
          <w:rFonts w:ascii="Times New Roman" w:hAnsi="Times New Roman"/>
          <w:sz w:val="28"/>
          <w:szCs w:val="28"/>
        </w:rPr>
        <w:t xml:space="preserve"> </w:t>
      </w:r>
    </w:p>
    <w:p w:rsidR="008054FD" w:rsidRPr="00092654" w:rsidRDefault="008054FD" w:rsidP="008054FD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092654">
        <w:rPr>
          <w:rFonts w:ascii="Times New Roman" w:hAnsi="Times New Roman"/>
          <w:b/>
          <w:sz w:val="28"/>
          <w:szCs w:val="28"/>
        </w:rPr>
        <w:t>По вопросам жилищно</w:t>
      </w:r>
      <w:r>
        <w:rPr>
          <w:rFonts w:ascii="Times New Roman" w:hAnsi="Times New Roman"/>
          <w:b/>
          <w:sz w:val="28"/>
          <w:szCs w:val="28"/>
        </w:rPr>
        <w:t>-</w:t>
      </w:r>
      <w:r w:rsidRPr="00092654">
        <w:rPr>
          <w:rFonts w:ascii="Times New Roman" w:hAnsi="Times New Roman"/>
          <w:b/>
          <w:sz w:val="28"/>
          <w:szCs w:val="28"/>
        </w:rPr>
        <w:t xml:space="preserve">коммунальной сферы поступило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5 487 обращений (в I полугодии 2024 </w:t>
      </w:r>
      <w:r w:rsidRPr="00092654">
        <w:rPr>
          <w:rFonts w:ascii="Times New Roman" w:hAnsi="Times New Roman"/>
          <w:b/>
          <w:sz w:val="28"/>
          <w:szCs w:val="28"/>
        </w:rPr>
        <w:t xml:space="preserve">г. – </w:t>
      </w:r>
      <w:r>
        <w:rPr>
          <w:rFonts w:ascii="Times New Roman" w:hAnsi="Times New Roman"/>
          <w:b/>
          <w:sz w:val="28"/>
          <w:szCs w:val="28"/>
        </w:rPr>
        <w:t xml:space="preserve">2 661, в </w:t>
      </w:r>
      <w:r w:rsidRPr="000D2469">
        <w:rPr>
          <w:rFonts w:ascii="Times New Roman" w:hAnsi="Times New Roman"/>
          <w:b/>
          <w:sz w:val="28"/>
          <w:szCs w:val="28"/>
        </w:rPr>
        <w:t xml:space="preserve">I </w:t>
      </w:r>
      <w:r>
        <w:rPr>
          <w:rFonts w:ascii="Times New Roman" w:hAnsi="Times New Roman"/>
          <w:b/>
          <w:sz w:val="28"/>
          <w:szCs w:val="28"/>
        </w:rPr>
        <w:t>полугодии 2023</w:t>
      </w:r>
      <w:r w:rsidRPr="000D2469">
        <w:rPr>
          <w:rFonts w:ascii="Times New Roman" w:hAnsi="Times New Roman"/>
          <w:b/>
          <w:sz w:val="28"/>
          <w:szCs w:val="28"/>
        </w:rPr>
        <w:t xml:space="preserve"> г</w:t>
      </w:r>
      <w:r w:rsidRPr="002E3888">
        <w:rPr>
          <w:b/>
          <w:w w:val="106"/>
        </w:rPr>
        <w:t>.</w:t>
      </w:r>
      <w:r>
        <w:rPr>
          <w:b/>
          <w:w w:val="106"/>
        </w:rPr>
        <w:t xml:space="preserve"> –</w:t>
      </w:r>
      <w:r w:rsidRPr="00546DC5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1 376</w:t>
      </w:r>
      <w:r w:rsidRPr="00092654">
        <w:rPr>
          <w:rFonts w:ascii="Times New Roman" w:hAnsi="Times New Roman"/>
          <w:b/>
          <w:sz w:val="28"/>
          <w:szCs w:val="28"/>
        </w:rPr>
        <w:t>).</w:t>
      </w:r>
    </w:p>
    <w:p w:rsidR="008054FD" w:rsidRPr="00092654" w:rsidRDefault="008054FD" w:rsidP="008054FD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сравнении с </w:t>
      </w:r>
      <w:r>
        <w:rPr>
          <w:rFonts w:ascii="Times New Roman" w:hAnsi="Times New Roman"/>
          <w:color w:val="000000"/>
          <w:w w:val="106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 полугодием 202</w:t>
      </w:r>
      <w:r w:rsidR="006D0203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г. количество обращений </w:t>
      </w:r>
      <w:r w:rsidRPr="00092654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велич</w:t>
      </w:r>
      <w:r w:rsidRPr="00092654">
        <w:rPr>
          <w:rFonts w:ascii="Times New Roman" w:hAnsi="Times New Roman"/>
          <w:sz w:val="28"/>
          <w:szCs w:val="28"/>
        </w:rPr>
        <w:t>илось</w:t>
      </w:r>
      <w:r>
        <w:rPr>
          <w:rFonts w:ascii="Times New Roman" w:hAnsi="Times New Roman"/>
          <w:sz w:val="28"/>
          <w:szCs w:val="28"/>
        </w:rPr>
        <w:t xml:space="preserve"> на </w:t>
      </w:r>
      <w:r w:rsidR="00EB69CE">
        <w:rPr>
          <w:rFonts w:ascii="Times New Roman" w:hAnsi="Times New Roman"/>
          <w:sz w:val="28"/>
          <w:szCs w:val="28"/>
        </w:rPr>
        <w:t>106</w:t>
      </w:r>
      <w:r>
        <w:rPr>
          <w:rFonts w:ascii="Times New Roman" w:hAnsi="Times New Roman"/>
          <w:sz w:val="28"/>
          <w:szCs w:val="28"/>
        </w:rPr>
        <w:t xml:space="preserve">%, в сравнении с </w:t>
      </w:r>
      <w:r>
        <w:rPr>
          <w:rFonts w:ascii="Times New Roman" w:hAnsi="Times New Roman"/>
          <w:color w:val="000000"/>
          <w:w w:val="106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 полугодием 202</w:t>
      </w:r>
      <w:r w:rsidR="006D0203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г. – на </w:t>
      </w:r>
      <w:r w:rsidR="00EB69CE">
        <w:rPr>
          <w:rFonts w:ascii="Times New Roman" w:hAnsi="Times New Roman"/>
          <w:sz w:val="28"/>
          <w:szCs w:val="28"/>
        </w:rPr>
        <w:t>299</w:t>
      </w:r>
      <w:r>
        <w:rPr>
          <w:rFonts w:ascii="Times New Roman" w:hAnsi="Times New Roman"/>
          <w:sz w:val="28"/>
          <w:szCs w:val="28"/>
        </w:rPr>
        <w:t>%.</w:t>
      </w:r>
    </w:p>
    <w:p w:rsidR="008054FD" w:rsidRDefault="008054FD" w:rsidP="008054FD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вопросам коммунального хозяйства поступило 1 9</w:t>
      </w:r>
      <w:r w:rsidR="0019622B">
        <w:rPr>
          <w:rFonts w:ascii="Times New Roman" w:hAnsi="Times New Roman"/>
          <w:sz w:val="28"/>
          <w:szCs w:val="28"/>
        </w:rPr>
        <w:t>57</w:t>
      </w:r>
      <w:r>
        <w:rPr>
          <w:rFonts w:ascii="Times New Roman" w:hAnsi="Times New Roman"/>
          <w:sz w:val="28"/>
          <w:szCs w:val="28"/>
        </w:rPr>
        <w:t xml:space="preserve"> обращений                            </w:t>
      </w:r>
      <w:r w:rsidRPr="00FD5CA8">
        <w:rPr>
          <w:rFonts w:ascii="Times New Roman" w:hAnsi="Times New Roman"/>
          <w:sz w:val="28"/>
          <w:szCs w:val="28"/>
        </w:rPr>
        <w:t>(в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FD5CA8">
        <w:rPr>
          <w:rFonts w:ascii="Times New Roman" w:hAnsi="Times New Roman"/>
          <w:sz w:val="28"/>
          <w:szCs w:val="28"/>
          <w:lang w:val="en-US"/>
        </w:rPr>
        <w:t>I</w:t>
      </w:r>
      <w:r w:rsidRPr="00FD5CA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полугодии</w:t>
      </w:r>
      <w:r w:rsidRPr="00FD5CA8">
        <w:rPr>
          <w:rFonts w:ascii="Times New Roman" w:hAnsi="Times New Roman"/>
          <w:sz w:val="28"/>
          <w:szCs w:val="28"/>
        </w:rPr>
        <w:t xml:space="preserve"> 20</w:t>
      </w:r>
      <w:r>
        <w:rPr>
          <w:rFonts w:ascii="Times New Roman" w:hAnsi="Times New Roman"/>
          <w:sz w:val="28"/>
          <w:szCs w:val="28"/>
        </w:rPr>
        <w:t>2</w:t>
      </w:r>
      <w:r w:rsidR="0019622B">
        <w:rPr>
          <w:rFonts w:ascii="Times New Roman" w:hAnsi="Times New Roman"/>
          <w:sz w:val="28"/>
          <w:szCs w:val="28"/>
        </w:rPr>
        <w:t>4</w:t>
      </w:r>
      <w:r w:rsidRPr="00FD5CA8">
        <w:rPr>
          <w:rFonts w:ascii="Times New Roman" w:hAnsi="Times New Roman"/>
          <w:sz w:val="28"/>
          <w:szCs w:val="28"/>
        </w:rPr>
        <w:t xml:space="preserve"> г</w:t>
      </w:r>
      <w:r>
        <w:rPr>
          <w:rFonts w:ascii="Times New Roman" w:hAnsi="Times New Roman"/>
          <w:sz w:val="28"/>
          <w:szCs w:val="28"/>
        </w:rPr>
        <w:t xml:space="preserve">. – 1 </w:t>
      </w:r>
      <w:r w:rsidR="0019622B">
        <w:rPr>
          <w:rFonts w:ascii="Times New Roman" w:hAnsi="Times New Roman"/>
          <w:sz w:val="28"/>
          <w:szCs w:val="28"/>
        </w:rPr>
        <w:t>908</w:t>
      </w:r>
      <w:r>
        <w:rPr>
          <w:rFonts w:ascii="Times New Roman" w:hAnsi="Times New Roman"/>
          <w:sz w:val="28"/>
          <w:szCs w:val="28"/>
        </w:rPr>
        <w:t>),</w:t>
      </w:r>
      <w:r w:rsidRPr="00926B2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которых поднимались вопросы работы управляющих организаций – 4</w:t>
      </w:r>
      <w:r w:rsidR="004F1E1E">
        <w:rPr>
          <w:rFonts w:ascii="Times New Roman" w:hAnsi="Times New Roman"/>
          <w:sz w:val="28"/>
          <w:szCs w:val="28"/>
        </w:rPr>
        <w:t>60</w:t>
      </w:r>
      <w:r>
        <w:rPr>
          <w:rFonts w:ascii="Times New Roman" w:hAnsi="Times New Roman"/>
          <w:sz w:val="28"/>
          <w:szCs w:val="28"/>
        </w:rPr>
        <w:t xml:space="preserve"> (в </w:t>
      </w:r>
      <w:r>
        <w:rPr>
          <w:rFonts w:ascii="Times New Roman" w:hAnsi="Times New Roman"/>
          <w:color w:val="000000"/>
          <w:w w:val="106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 полугодии 202</w:t>
      </w:r>
      <w:r w:rsidR="004F1E1E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г. – </w:t>
      </w:r>
      <w:r w:rsidR="004F1E1E">
        <w:rPr>
          <w:rFonts w:ascii="Times New Roman" w:hAnsi="Times New Roman"/>
          <w:sz w:val="28"/>
          <w:szCs w:val="28"/>
        </w:rPr>
        <w:t>437</w:t>
      </w:r>
      <w:r>
        <w:rPr>
          <w:rFonts w:ascii="Times New Roman" w:hAnsi="Times New Roman"/>
          <w:sz w:val="28"/>
          <w:szCs w:val="28"/>
        </w:rPr>
        <w:t>),</w:t>
      </w:r>
      <w:r w:rsidRPr="00122E99">
        <w:rPr>
          <w:rFonts w:ascii="Times New Roman" w:hAnsi="Times New Roman"/>
          <w:sz w:val="28"/>
          <w:szCs w:val="28"/>
        </w:rPr>
        <w:t xml:space="preserve"> </w:t>
      </w:r>
      <w:r w:rsidR="00A62E20">
        <w:rPr>
          <w:rFonts w:ascii="Times New Roman" w:hAnsi="Times New Roman"/>
          <w:sz w:val="28"/>
          <w:szCs w:val="28"/>
        </w:rPr>
        <w:t xml:space="preserve">содержания общего имущества многоквартирных жилых домов – 349 (в </w:t>
      </w:r>
      <w:r w:rsidR="00A62E20">
        <w:rPr>
          <w:rFonts w:ascii="Times New Roman" w:hAnsi="Times New Roman"/>
          <w:sz w:val="28"/>
          <w:szCs w:val="28"/>
          <w:lang w:val="en-US"/>
        </w:rPr>
        <w:t>I</w:t>
      </w:r>
      <w:r w:rsidR="00A62E20" w:rsidRPr="00923CA8">
        <w:rPr>
          <w:rFonts w:ascii="Times New Roman" w:hAnsi="Times New Roman"/>
          <w:sz w:val="28"/>
          <w:szCs w:val="28"/>
        </w:rPr>
        <w:t xml:space="preserve"> </w:t>
      </w:r>
      <w:r w:rsidR="00A62E20">
        <w:rPr>
          <w:rFonts w:ascii="Times New Roman" w:hAnsi="Times New Roman"/>
          <w:sz w:val="28"/>
          <w:szCs w:val="28"/>
        </w:rPr>
        <w:t>полугодии 2024 г. – 366</w:t>
      </w:r>
      <w:r w:rsidR="00A62E20" w:rsidRPr="00FF7236">
        <w:rPr>
          <w:rFonts w:ascii="Times New Roman" w:hAnsi="Times New Roman"/>
          <w:sz w:val="28"/>
          <w:szCs w:val="28"/>
        </w:rPr>
        <w:t>)</w:t>
      </w:r>
      <w:r w:rsidR="00A62E20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перебоев в водоснабжении жилых домов граждан – </w:t>
      </w:r>
      <w:r w:rsidR="004F1E1E">
        <w:rPr>
          <w:rFonts w:ascii="Times New Roman" w:hAnsi="Times New Roman"/>
          <w:sz w:val="28"/>
          <w:szCs w:val="28"/>
        </w:rPr>
        <w:t>310</w:t>
      </w:r>
      <w:r>
        <w:rPr>
          <w:rFonts w:ascii="Times New Roman" w:hAnsi="Times New Roman"/>
          <w:sz w:val="28"/>
          <w:szCs w:val="28"/>
        </w:rPr>
        <w:t xml:space="preserve"> (в </w:t>
      </w:r>
      <w:r>
        <w:rPr>
          <w:rFonts w:ascii="Times New Roman" w:hAnsi="Times New Roman"/>
          <w:color w:val="000000"/>
          <w:w w:val="106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 полугодии 202</w:t>
      </w:r>
      <w:r w:rsidR="004F1E1E">
        <w:rPr>
          <w:rFonts w:ascii="Times New Roman" w:hAnsi="Times New Roman"/>
          <w:sz w:val="28"/>
          <w:szCs w:val="28"/>
        </w:rPr>
        <w:t>4 г. – 306</w:t>
      </w:r>
      <w:r>
        <w:rPr>
          <w:rFonts w:ascii="Times New Roman" w:hAnsi="Times New Roman"/>
          <w:sz w:val="28"/>
          <w:szCs w:val="28"/>
        </w:rPr>
        <w:t>),</w:t>
      </w:r>
      <w:r w:rsidRPr="00FB54D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перебоев в электроснабжении жилых домов граждан – 1</w:t>
      </w:r>
      <w:r w:rsidR="004F1E1E">
        <w:rPr>
          <w:rFonts w:ascii="Times New Roman" w:hAnsi="Times New Roman"/>
          <w:sz w:val="28"/>
          <w:szCs w:val="28"/>
        </w:rPr>
        <w:t>94</w:t>
      </w:r>
      <w:r>
        <w:rPr>
          <w:rFonts w:ascii="Times New Roman" w:hAnsi="Times New Roman"/>
          <w:sz w:val="28"/>
          <w:szCs w:val="28"/>
        </w:rPr>
        <w:t xml:space="preserve"> (в </w:t>
      </w:r>
      <w:r>
        <w:rPr>
          <w:rFonts w:ascii="Times New Roman" w:hAnsi="Times New Roman"/>
          <w:color w:val="000000"/>
          <w:w w:val="106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 полугодии 202</w:t>
      </w:r>
      <w:r w:rsidR="004F1E1E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г. – </w:t>
      </w:r>
      <w:r w:rsidR="004F1E1E">
        <w:rPr>
          <w:rFonts w:ascii="Times New Roman" w:hAnsi="Times New Roman"/>
          <w:sz w:val="28"/>
          <w:szCs w:val="28"/>
        </w:rPr>
        <w:t>152</w:t>
      </w:r>
      <w:r>
        <w:rPr>
          <w:rFonts w:ascii="Times New Roman" w:hAnsi="Times New Roman"/>
          <w:sz w:val="28"/>
          <w:szCs w:val="28"/>
        </w:rPr>
        <w:t xml:space="preserve">), </w:t>
      </w:r>
      <w:r w:rsidR="00A62E20">
        <w:rPr>
          <w:rFonts w:ascii="Times New Roman" w:hAnsi="Times New Roman"/>
          <w:sz w:val="28"/>
          <w:szCs w:val="28"/>
        </w:rPr>
        <w:t xml:space="preserve">),  эксплуатации, ремонта многоквартирных жилых домов, квартир муниципального и ведомственного жилых фондов – 297 обращений граждан (в  </w:t>
      </w:r>
      <w:r w:rsidR="00A62E20">
        <w:rPr>
          <w:rFonts w:ascii="Times New Roman" w:hAnsi="Times New Roman"/>
          <w:color w:val="000000"/>
          <w:w w:val="106"/>
          <w:sz w:val="28"/>
          <w:szCs w:val="28"/>
          <w:lang w:val="en-US"/>
        </w:rPr>
        <w:t>I</w:t>
      </w:r>
      <w:r w:rsidR="00A62E20">
        <w:rPr>
          <w:rFonts w:ascii="Times New Roman" w:hAnsi="Times New Roman"/>
          <w:sz w:val="28"/>
          <w:szCs w:val="28"/>
        </w:rPr>
        <w:t xml:space="preserve"> полугодии 2024 г. – 298), </w:t>
      </w:r>
      <w:r w:rsidRPr="00317EC6">
        <w:rPr>
          <w:rFonts w:ascii="Times New Roman" w:hAnsi="Times New Roman"/>
          <w:sz w:val="28"/>
          <w:szCs w:val="28"/>
        </w:rPr>
        <w:t>оплаты услуг жилищно-коммунального хозяйства, взносов за капитальный ремонт, электроэнергии, вывоза мусора, предоставления льгот на оплату услуг</w:t>
      </w:r>
      <w:r>
        <w:rPr>
          <w:rFonts w:ascii="Times New Roman" w:hAnsi="Times New Roman"/>
          <w:sz w:val="28"/>
          <w:szCs w:val="28"/>
        </w:rPr>
        <w:t xml:space="preserve"> – </w:t>
      </w:r>
      <w:r w:rsidR="004F1E1E">
        <w:rPr>
          <w:rFonts w:ascii="Times New Roman" w:hAnsi="Times New Roman"/>
          <w:sz w:val="28"/>
          <w:szCs w:val="28"/>
        </w:rPr>
        <w:t>249</w:t>
      </w:r>
      <w:r>
        <w:rPr>
          <w:rFonts w:ascii="Times New Roman" w:hAnsi="Times New Roman"/>
          <w:sz w:val="28"/>
          <w:szCs w:val="28"/>
        </w:rPr>
        <w:t xml:space="preserve"> (в </w:t>
      </w:r>
      <w:r>
        <w:rPr>
          <w:rFonts w:ascii="Times New Roman" w:hAnsi="Times New Roman"/>
          <w:color w:val="000000"/>
          <w:w w:val="106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 полугодии 202</w:t>
      </w:r>
      <w:r w:rsidR="004F1E1E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г. – </w:t>
      </w:r>
      <w:r w:rsidR="004F1E1E">
        <w:rPr>
          <w:rFonts w:ascii="Times New Roman" w:hAnsi="Times New Roman"/>
          <w:sz w:val="28"/>
          <w:szCs w:val="28"/>
        </w:rPr>
        <w:t>308</w:t>
      </w:r>
      <w:r>
        <w:rPr>
          <w:rFonts w:ascii="Times New Roman" w:hAnsi="Times New Roman"/>
          <w:sz w:val="28"/>
          <w:szCs w:val="28"/>
        </w:rPr>
        <w:t xml:space="preserve">  предоставления коммунальных услуг ненадлежащего качества – 1</w:t>
      </w:r>
      <w:r w:rsidR="00A62E20">
        <w:rPr>
          <w:rFonts w:ascii="Times New Roman" w:hAnsi="Times New Roman"/>
          <w:sz w:val="28"/>
          <w:szCs w:val="28"/>
        </w:rPr>
        <w:t>49</w:t>
      </w:r>
      <w:r w:rsidRPr="0008532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(в </w:t>
      </w:r>
      <w:r>
        <w:rPr>
          <w:rFonts w:ascii="Times New Roman" w:hAnsi="Times New Roman"/>
          <w:color w:val="000000"/>
          <w:w w:val="106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 полугодии 202</w:t>
      </w:r>
      <w:r w:rsidR="001D7BE0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г. – </w:t>
      </w:r>
      <w:r w:rsidR="001D7BE0">
        <w:rPr>
          <w:rFonts w:ascii="Times New Roman" w:hAnsi="Times New Roman"/>
          <w:sz w:val="28"/>
          <w:szCs w:val="28"/>
        </w:rPr>
        <w:t>104</w:t>
      </w:r>
      <w:r>
        <w:rPr>
          <w:rFonts w:ascii="Times New Roman" w:hAnsi="Times New Roman"/>
          <w:sz w:val="28"/>
          <w:szCs w:val="28"/>
        </w:rPr>
        <w:t>)</w:t>
      </w:r>
      <w:r w:rsidR="001D7BE0">
        <w:rPr>
          <w:rFonts w:ascii="Times New Roman" w:hAnsi="Times New Roman"/>
          <w:sz w:val="28"/>
          <w:szCs w:val="28"/>
        </w:rPr>
        <w:t xml:space="preserve">, обращения с твердыми коммунальными отходами – 93 (в </w:t>
      </w:r>
      <w:r w:rsidR="001D7BE0">
        <w:rPr>
          <w:rFonts w:ascii="Times New Roman" w:hAnsi="Times New Roman"/>
          <w:color w:val="000000"/>
          <w:w w:val="106"/>
          <w:sz w:val="28"/>
          <w:szCs w:val="28"/>
          <w:lang w:val="en-US"/>
        </w:rPr>
        <w:t>I</w:t>
      </w:r>
      <w:r w:rsidR="001D7BE0">
        <w:rPr>
          <w:rFonts w:ascii="Times New Roman" w:hAnsi="Times New Roman"/>
          <w:sz w:val="28"/>
          <w:szCs w:val="28"/>
        </w:rPr>
        <w:t xml:space="preserve"> полугодии 2024 г. – </w:t>
      </w:r>
      <w:r w:rsidR="00A62E20">
        <w:rPr>
          <w:rFonts w:ascii="Times New Roman" w:hAnsi="Times New Roman"/>
          <w:sz w:val="28"/>
          <w:szCs w:val="28"/>
        </w:rPr>
        <w:t>52</w:t>
      </w:r>
      <w:r w:rsidR="001D7BE0">
        <w:rPr>
          <w:rFonts w:ascii="Times New Roman" w:hAnsi="Times New Roman"/>
          <w:sz w:val="28"/>
          <w:szCs w:val="28"/>
        </w:rPr>
        <w:t>), уборки несанкционированных свалок – 50</w:t>
      </w:r>
      <w:r w:rsidR="00A62E20">
        <w:rPr>
          <w:rFonts w:ascii="Times New Roman" w:hAnsi="Times New Roman"/>
          <w:sz w:val="28"/>
          <w:szCs w:val="28"/>
        </w:rPr>
        <w:t xml:space="preserve"> </w:t>
      </w:r>
      <w:r w:rsidR="001D7BE0">
        <w:rPr>
          <w:rFonts w:ascii="Times New Roman" w:hAnsi="Times New Roman"/>
          <w:sz w:val="28"/>
          <w:szCs w:val="28"/>
        </w:rPr>
        <w:t xml:space="preserve">(в </w:t>
      </w:r>
      <w:r w:rsidR="001D7BE0">
        <w:rPr>
          <w:rFonts w:ascii="Times New Roman" w:hAnsi="Times New Roman"/>
          <w:color w:val="000000"/>
          <w:w w:val="106"/>
          <w:sz w:val="28"/>
          <w:szCs w:val="28"/>
          <w:lang w:val="en-US"/>
        </w:rPr>
        <w:t>I</w:t>
      </w:r>
      <w:r w:rsidR="001D7BE0">
        <w:rPr>
          <w:rFonts w:ascii="Times New Roman" w:hAnsi="Times New Roman"/>
          <w:sz w:val="28"/>
          <w:szCs w:val="28"/>
        </w:rPr>
        <w:t xml:space="preserve"> полугодии 2024 г. – </w:t>
      </w:r>
      <w:r w:rsidR="00A62E20">
        <w:rPr>
          <w:rFonts w:ascii="Times New Roman" w:hAnsi="Times New Roman"/>
          <w:sz w:val="28"/>
          <w:szCs w:val="28"/>
        </w:rPr>
        <w:t>28</w:t>
      </w:r>
      <w:r w:rsidR="001D7BE0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и др.</w:t>
      </w:r>
    </w:p>
    <w:p w:rsidR="008054FD" w:rsidRDefault="008054FD" w:rsidP="008054FD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153D26">
        <w:rPr>
          <w:rFonts w:ascii="Times New Roman" w:hAnsi="Times New Roman"/>
          <w:sz w:val="28"/>
          <w:szCs w:val="28"/>
        </w:rPr>
        <w:t>В</w:t>
      </w:r>
      <w:r w:rsidR="006D2A97">
        <w:rPr>
          <w:rFonts w:ascii="Times New Roman" w:hAnsi="Times New Roman"/>
          <w:sz w:val="28"/>
          <w:szCs w:val="28"/>
        </w:rPr>
        <w:t xml:space="preserve"> 538</w:t>
      </w:r>
      <w:r w:rsidRPr="00FD5CA8">
        <w:rPr>
          <w:rFonts w:ascii="Times New Roman" w:hAnsi="Times New Roman"/>
          <w:sz w:val="28"/>
          <w:szCs w:val="28"/>
        </w:rPr>
        <w:t xml:space="preserve"> обращени</w:t>
      </w:r>
      <w:r>
        <w:rPr>
          <w:rFonts w:ascii="Times New Roman" w:hAnsi="Times New Roman"/>
          <w:sz w:val="28"/>
          <w:szCs w:val="28"/>
        </w:rPr>
        <w:t xml:space="preserve">ях </w:t>
      </w:r>
      <w:r w:rsidR="006D2A97">
        <w:rPr>
          <w:rFonts w:ascii="Times New Roman" w:hAnsi="Times New Roman"/>
          <w:sz w:val="28"/>
          <w:szCs w:val="28"/>
        </w:rPr>
        <w:t xml:space="preserve">содержались </w:t>
      </w:r>
      <w:r>
        <w:rPr>
          <w:rFonts w:ascii="Times New Roman" w:hAnsi="Times New Roman"/>
          <w:sz w:val="28"/>
          <w:szCs w:val="28"/>
        </w:rPr>
        <w:t>вопрос</w:t>
      </w:r>
      <w:r w:rsidR="006D2A97"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 обеспечения жильем или улучшения жилищных условий </w:t>
      </w:r>
      <w:r w:rsidRPr="00FD5CA8">
        <w:rPr>
          <w:rFonts w:ascii="Times New Roman" w:hAnsi="Times New Roman"/>
          <w:sz w:val="28"/>
          <w:szCs w:val="28"/>
        </w:rPr>
        <w:t>(в</w:t>
      </w:r>
      <w:r w:rsidRPr="00081556">
        <w:rPr>
          <w:rFonts w:ascii="Times New Roman" w:hAnsi="Times New Roman"/>
          <w:sz w:val="28"/>
          <w:szCs w:val="28"/>
        </w:rPr>
        <w:t xml:space="preserve"> </w:t>
      </w:r>
      <w:r w:rsidRPr="00FD5CA8">
        <w:rPr>
          <w:rFonts w:ascii="Times New Roman" w:hAnsi="Times New Roman"/>
          <w:sz w:val="28"/>
          <w:szCs w:val="28"/>
          <w:lang w:val="en-US"/>
        </w:rPr>
        <w:t>I</w:t>
      </w:r>
      <w:r w:rsidRPr="00FD5CA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полугодии</w:t>
      </w:r>
      <w:r w:rsidRPr="00FD5CA8">
        <w:rPr>
          <w:rFonts w:ascii="Times New Roman" w:hAnsi="Times New Roman"/>
          <w:sz w:val="28"/>
          <w:szCs w:val="28"/>
        </w:rPr>
        <w:t xml:space="preserve"> 20</w:t>
      </w:r>
      <w:r>
        <w:rPr>
          <w:rFonts w:ascii="Times New Roman" w:hAnsi="Times New Roman"/>
          <w:sz w:val="28"/>
          <w:szCs w:val="28"/>
        </w:rPr>
        <w:t>2</w:t>
      </w:r>
      <w:r w:rsidR="00514D7D">
        <w:rPr>
          <w:rFonts w:ascii="Times New Roman" w:hAnsi="Times New Roman"/>
          <w:sz w:val="28"/>
          <w:szCs w:val="28"/>
        </w:rPr>
        <w:t>4</w:t>
      </w:r>
      <w:r w:rsidRPr="00FD5CA8">
        <w:rPr>
          <w:rFonts w:ascii="Times New Roman" w:hAnsi="Times New Roman"/>
          <w:sz w:val="28"/>
          <w:szCs w:val="28"/>
        </w:rPr>
        <w:t xml:space="preserve"> г</w:t>
      </w:r>
      <w:r>
        <w:rPr>
          <w:rFonts w:ascii="Times New Roman" w:hAnsi="Times New Roman"/>
          <w:sz w:val="28"/>
          <w:szCs w:val="28"/>
        </w:rPr>
        <w:t>.</w:t>
      </w:r>
      <w:r w:rsidRPr="00FD5CA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– </w:t>
      </w:r>
      <w:r w:rsidR="00514D7D">
        <w:rPr>
          <w:rFonts w:ascii="Times New Roman" w:hAnsi="Times New Roman"/>
          <w:sz w:val="28"/>
          <w:szCs w:val="28"/>
        </w:rPr>
        <w:t>874</w:t>
      </w:r>
      <w:r>
        <w:rPr>
          <w:rFonts w:ascii="Times New Roman" w:hAnsi="Times New Roman"/>
          <w:sz w:val="28"/>
          <w:szCs w:val="28"/>
        </w:rPr>
        <w:t>)</w:t>
      </w:r>
      <w:r w:rsidR="006527AC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о предоставлении жилого помещения по договору социального найма – </w:t>
      </w:r>
      <w:r w:rsidR="006D2A97">
        <w:rPr>
          <w:rFonts w:ascii="Times New Roman" w:hAnsi="Times New Roman"/>
          <w:sz w:val="28"/>
          <w:szCs w:val="28"/>
        </w:rPr>
        <w:t>146</w:t>
      </w:r>
      <w:r w:rsidR="006527A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(в </w:t>
      </w:r>
      <w:r>
        <w:rPr>
          <w:rFonts w:ascii="Times New Roman" w:hAnsi="Times New Roman"/>
          <w:color w:val="000000"/>
          <w:w w:val="106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 полугодии 202</w:t>
      </w:r>
      <w:r w:rsidR="006D2A97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г. – </w:t>
      </w:r>
      <w:r w:rsidR="006D2A97">
        <w:rPr>
          <w:rFonts w:ascii="Times New Roman" w:hAnsi="Times New Roman"/>
          <w:sz w:val="28"/>
          <w:szCs w:val="28"/>
        </w:rPr>
        <w:t>133</w:t>
      </w:r>
      <w:r>
        <w:rPr>
          <w:rFonts w:ascii="Times New Roman" w:hAnsi="Times New Roman"/>
          <w:sz w:val="28"/>
          <w:szCs w:val="28"/>
        </w:rPr>
        <w:t>),</w:t>
      </w:r>
      <w:r w:rsidRPr="00F101C6">
        <w:rPr>
          <w:rFonts w:ascii="Times New Roman" w:hAnsi="Times New Roman"/>
          <w:sz w:val="28"/>
          <w:szCs w:val="28"/>
        </w:rPr>
        <w:t xml:space="preserve"> </w:t>
      </w:r>
      <w:r w:rsidR="006D2A97">
        <w:rPr>
          <w:rFonts w:ascii="Times New Roman" w:hAnsi="Times New Roman"/>
          <w:sz w:val="28"/>
          <w:szCs w:val="28"/>
        </w:rPr>
        <w:t>аренд</w:t>
      </w:r>
      <w:r w:rsidR="006527AC">
        <w:rPr>
          <w:rFonts w:ascii="Times New Roman" w:hAnsi="Times New Roman"/>
          <w:sz w:val="28"/>
          <w:szCs w:val="28"/>
        </w:rPr>
        <w:t>ы</w:t>
      </w:r>
      <w:r w:rsidR="006D2A97">
        <w:rPr>
          <w:rFonts w:ascii="Times New Roman" w:hAnsi="Times New Roman"/>
          <w:sz w:val="28"/>
          <w:szCs w:val="28"/>
        </w:rPr>
        <w:t xml:space="preserve"> жилья – 100 (в </w:t>
      </w:r>
      <w:r w:rsidR="006D2A97">
        <w:rPr>
          <w:rFonts w:ascii="Times New Roman" w:hAnsi="Times New Roman"/>
          <w:color w:val="000000"/>
          <w:w w:val="106"/>
          <w:sz w:val="28"/>
          <w:szCs w:val="28"/>
          <w:lang w:val="en-US"/>
        </w:rPr>
        <w:t>I</w:t>
      </w:r>
      <w:r w:rsidR="006D2A97">
        <w:rPr>
          <w:rFonts w:ascii="Times New Roman" w:hAnsi="Times New Roman"/>
          <w:sz w:val="28"/>
          <w:szCs w:val="28"/>
        </w:rPr>
        <w:t xml:space="preserve"> полугодии 2024 г. – </w:t>
      </w:r>
      <w:r w:rsidR="002B1F6C">
        <w:rPr>
          <w:rFonts w:ascii="Times New Roman" w:hAnsi="Times New Roman"/>
          <w:sz w:val="28"/>
          <w:szCs w:val="28"/>
        </w:rPr>
        <w:t>4</w:t>
      </w:r>
      <w:r w:rsidR="006D2A97">
        <w:rPr>
          <w:rFonts w:ascii="Times New Roman" w:hAnsi="Times New Roman"/>
          <w:sz w:val="28"/>
          <w:szCs w:val="28"/>
        </w:rPr>
        <w:t xml:space="preserve">), обеспечения жильем инвалидов и ветеранов – 61 (в </w:t>
      </w:r>
      <w:r w:rsidR="006D2A97">
        <w:rPr>
          <w:rFonts w:ascii="Times New Roman" w:hAnsi="Times New Roman"/>
          <w:color w:val="000000"/>
          <w:w w:val="106"/>
          <w:sz w:val="28"/>
          <w:szCs w:val="28"/>
          <w:lang w:val="en-US"/>
        </w:rPr>
        <w:t>I</w:t>
      </w:r>
      <w:r w:rsidR="006D2A97">
        <w:rPr>
          <w:rFonts w:ascii="Times New Roman" w:hAnsi="Times New Roman"/>
          <w:sz w:val="28"/>
          <w:szCs w:val="28"/>
        </w:rPr>
        <w:t xml:space="preserve"> полугодии 2024 г. – </w:t>
      </w:r>
      <w:r w:rsidR="002B1F6C">
        <w:rPr>
          <w:rFonts w:ascii="Times New Roman" w:hAnsi="Times New Roman"/>
          <w:sz w:val="28"/>
          <w:szCs w:val="28"/>
        </w:rPr>
        <w:t>34</w:t>
      </w:r>
      <w:r w:rsidR="006D2A97">
        <w:rPr>
          <w:rFonts w:ascii="Times New Roman" w:hAnsi="Times New Roman"/>
          <w:sz w:val="28"/>
          <w:szCs w:val="28"/>
        </w:rPr>
        <w:t>)</w:t>
      </w:r>
      <w:r w:rsidR="002B1F6C">
        <w:rPr>
          <w:rFonts w:ascii="Times New Roman" w:hAnsi="Times New Roman"/>
          <w:sz w:val="28"/>
          <w:szCs w:val="28"/>
        </w:rPr>
        <w:t xml:space="preserve">, детей-сирот и детей, оставшихся без попечения родителей, – 37 (в </w:t>
      </w:r>
      <w:r w:rsidR="002B1F6C">
        <w:rPr>
          <w:rFonts w:ascii="Times New Roman" w:hAnsi="Times New Roman"/>
          <w:color w:val="000000"/>
          <w:w w:val="106"/>
          <w:sz w:val="28"/>
          <w:szCs w:val="28"/>
          <w:lang w:val="en-US"/>
        </w:rPr>
        <w:t>I</w:t>
      </w:r>
      <w:r w:rsidR="002B1F6C">
        <w:rPr>
          <w:rFonts w:ascii="Times New Roman" w:hAnsi="Times New Roman"/>
          <w:sz w:val="28"/>
          <w:szCs w:val="28"/>
        </w:rPr>
        <w:t xml:space="preserve"> полугодии 2024 г. – 3</w:t>
      </w:r>
      <w:r w:rsidR="00936E41">
        <w:rPr>
          <w:rFonts w:ascii="Times New Roman" w:hAnsi="Times New Roman"/>
          <w:sz w:val="28"/>
          <w:szCs w:val="28"/>
        </w:rPr>
        <w:t>2</w:t>
      </w:r>
      <w:r w:rsidR="002B1F6C">
        <w:rPr>
          <w:rFonts w:ascii="Times New Roman" w:hAnsi="Times New Roman"/>
          <w:sz w:val="28"/>
          <w:szCs w:val="28"/>
        </w:rPr>
        <w:t>)</w:t>
      </w:r>
      <w:r w:rsidR="006D2A9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 др</w:t>
      </w:r>
      <w:r w:rsidRPr="00FD5CA8">
        <w:rPr>
          <w:rFonts w:ascii="Times New Roman" w:hAnsi="Times New Roman"/>
          <w:sz w:val="28"/>
          <w:szCs w:val="28"/>
        </w:rPr>
        <w:t xml:space="preserve">. </w:t>
      </w:r>
    </w:p>
    <w:p w:rsidR="008054FD" w:rsidRDefault="008054FD" w:rsidP="008054FD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В </w:t>
      </w:r>
      <w:r w:rsidR="00395E53">
        <w:rPr>
          <w:rFonts w:ascii="Times New Roman" w:hAnsi="Times New Roman"/>
          <w:sz w:val="28"/>
          <w:szCs w:val="28"/>
        </w:rPr>
        <w:t xml:space="preserve">3 018 обращениях (в </w:t>
      </w:r>
      <w:r w:rsidR="00395E53">
        <w:rPr>
          <w:rFonts w:ascii="Times New Roman" w:hAnsi="Times New Roman"/>
          <w:color w:val="000000"/>
          <w:w w:val="106"/>
          <w:sz w:val="28"/>
          <w:szCs w:val="28"/>
          <w:lang w:val="en-US"/>
        </w:rPr>
        <w:t>I</w:t>
      </w:r>
      <w:r w:rsidR="00395E53">
        <w:rPr>
          <w:rFonts w:ascii="Times New Roman" w:hAnsi="Times New Roman"/>
          <w:sz w:val="28"/>
          <w:szCs w:val="28"/>
        </w:rPr>
        <w:t xml:space="preserve"> полугодии 2024 г. – </w:t>
      </w:r>
      <w:r>
        <w:rPr>
          <w:rFonts w:ascii="Times New Roman" w:hAnsi="Times New Roman"/>
          <w:sz w:val="28"/>
          <w:szCs w:val="28"/>
        </w:rPr>
        <w:t>323</w:t>
      </w:r>
      <w:r w:rsidR="00395E53"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 xml:space="preserve">содержались просьбы о предоставлении </w:t>
      </w:r>
      <w:r w:rsidRPr="00EC53D7">
        <w:rPr>
          <w:rFonts w:ascii="Times New Roman" w:hAnsi="Times New Roman"/>
          <w:sz w:val="28"/>
          <w:szCs w:val="28"/>
        </w:rPr>
        <w:t xml:space="preserve">социальных выплат на приобретение (строительство) жилых помещений для переселения </w:t>
      </w:r>
      <w:r>
        <w:rPr>
          <w:rFonts w:ascii="Times New Roman" w:hAnsi="Times New Roman"/>
          <w:sz w:val="28"/>
          <w:szCs w:val="28"/>
        </w:rPr>
        <w:t>с</w:t>
      </w:r>
      <w:r w:rsidRPr="00EC53D7">
        <w:rPr>
          <w:rFonts w:ascii="Times New Roman" w:hAnsi="Times New Roman"/>
          <w:sz w:val="28"/>
          <w:szCs w:val="28"/>
        </w:rPr>
        <w:t xml:space="preserve"> приграничных </w:t>
      </w:r>
      <w:r>
        <w:rPr>
          <w:rFonts w:ascii="Times New Roman" w:hAnsi="Times New Roman"/>
          <w:sz w:val="28"/>
          <w:szCs w:val="28"/>
        </w:rPr>
        <w:t>территорий Курской области.</w:t>
      </w:r>
    </w:p>
    <w:p w:rsidR="00432A9E" w:rsidRPr="00EC15AB" w:rsidRDefault="00432A9E" w:rsidP="00432A9E">
      <w:pPr>
        <w:pStyle w:val="a3"/>
        <w:ind w:firstLine="708"/>
        <w:contextualSpacing/>
        <w:rPr>
          <w:b/>
        </w:rPr>
      </w:pPr>
      <w:r w:rsidRPr="00EC15AB">
        <w:rPr>
          <w:b/>
        </w:rPr>
        <w:t xml:space="preserve">По вопросам социальной сферы поступило </w:t>
      </w:r>
      <w:r>
        <w:rPr>
          <w:b/>
        </w:rPr>
        <w:t>5 138</w:t>
      </w:r>
      <w:r w:rsidRPr="00EC15AB">
        <w:rPr>
          <w:b/>
        </w:rPr>
        <w:t xml:space="preserve"> обращени</w:t>
      </w:r>
      <w:r>
        <w:rPr>
          <w:b/>
        </w:rPr>
        <w:t>й</w:t>
      </w:r>
      <w:r w:rsidRPr="00EC15AB">
        <w:rPr>
          <w:b/>
        </w:rPr>
        <w:t xml:space="preserve"> </w:t>
      </w:r>
      <w:r>
        <w:rPr>
          <w:b/>
        </w:rPr>
        <w:t xml:space="preserve">                                   </w:t>
      </w:r>
      <w:proofErr w:type="gramStart"/>
      <w:r>
        <w:rPr>
          <w:b/>
        </w:rPr>
        <w:t xml:space="preserve">   </w:t>
      </w:r>
      <w:r w:rsidRPr="00EC15AB">
        <w:rPr>
          <w:b/>
        </w:rPr>
        <w:t>(</w:t>
      </w:r>
      <w:proofErr w:type="gramEnd"/>
      <w:r w:rsidRPr="00EC15AB">
        <w:rPr>
          <w:b/>
        </w:rPr>
        <w:t xml:space="preserve">в </w:t>
      </w:r>
      <w:r w:rsidRPr="00EC15AB">
        <w:rPr>
          <w:b/>
          <w:lang w:val="en-US"/>
        </w:rPr>
        <w:t>I</w:t>
      </w:r>
      <w:r w:rsidRPr="00EC15AB">
        <w:rPr>
          <w:b/>
        </w:rPr>
        <w:t xml:space="preserve"> полугодии 20</w:t>
      </w:r>
      <w:r>
        <w:rPr>
          <w:b/>
        </w:rPr>
        <w:t>24</w:t>
      </w:r>
      <w:r w:rsidRPr="00EC15AB">
        <w:rPr>
          <w:b/>
        </w:rPr>
        <w:t xml:space="preserve"> г</w:t>
      </w:r>
      <w:r>
        <w:rPr>
          <w:b/>
        </w:rPr>
        <w:t>.</w:t>
      </w:r>
      <w:r w:rsidRPr="00EC15AB">
        <w:rPr>
          <w:b/>
        </w:rPr>
        <w:t xml:space="preserve"> –</w:t>
      </w:r>
      <w:r>
        <w:rPr>
          <w:b/>
        </w:rPr>
        <w:t xml:space="preserve"> 2 360</w:t>
      </w:r>
      <w:r w:rsidRPr="00EC15AB">
        <w:rPr>
          <w:b/>
        </w:rPr>
        <w:t xml:space="preserve">, в </w:t>
      </w:r>
      <w:r w:rsidRPr="00EC15AB">
        <w:rPr>
          <w:b/>
          <w:lang w:val="en-US"/>
        </w:rPr>
        <w:t>I</w:t>
      </w:r>
      <w:r w:rsidRPr="00EC15AB">
        <w:rPr>
          <w:b/>
        </w:rPr>
        <w:t xml:space="preserve"> полугодии 20</w:t>
      </w:r>
      <w:r>
        <w:rPr>
          <w:b/>
        </w:rPr>
        <w:t>23 г. –</w:t>
      </w:r>
      <w:r w:rsidRPr="009B178B">
        <w:rPr>
          <w:b/>
        </w:rPr>
        <w:t xml:space="preserve"> </w:t>
      </w:r>
      <w:r>
        <w:rPr>
          <w:b/>
        </w:rPr>
        <w:t>2 018</w:t>
      </w:r>
      <w:r w:rsidRPr="00EC15AB">
        <w:rPr>
          <w:b/>
        </w:rPr>
        <w:t xml:space="preserve">). </w:t>
      </w:r>
    </w:p>
    <w:p w:rsidR="00432A9E" w:rsidRDefault="00432A9E" w:rsidP="00432A9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D53ECD">
        <w:rPr>
          <w:rFonts w:ascii="Times New Roman" w:hAnsi="Times New Roman"/>
          <w:sz w:val="28"/>
          <w:szCs w:val="28"/>
        </w:rPr>
        <w:t xml:space="preserve">Количество обращений граждан в сравнении с </w:t>
      </w:r>
      <w:r>
        <w:rPr>
          <w:rFonts w:ascii="Times New Roman" w:hAnsi="Times New Roman"/>
          <w:color w:val="000000"/>
          <w:w w:val="106"/>
          <w:sz w:val="28"/>
          <w:szCs w:val="28"/>
          <w:lang w:val="en-US"/>
        </w:rPr>
        <w:t>I</w:t>
      </w:r>
      <w:r w:rsidRPr="00D53ECD">
        <w:rPr>
          <w:rFonts w:ascii="Times New Roman" w:hAnsi="Times New Roman"/>
          <w:sz w:val="28"/>
          <w:szCs w:val="28"/>
        </w:rPr>
        <w:t xml:space="preserve"> полугодием 20</w:t>
      </w:r>
      <w:r>
        <w:rPr>
          <w:rFonts w:ascii="Times New Roman" w:hAnsi="Times New Roman"/>
          <w:sz w:val="28"/>
          <w:szCs w:val="28"/>
        </w:rPr>
        <w:t>2</w:t>
      </w:r>
      <w:r w:rsidR="006D0203">
        <w:rPr>
          <w:rFonts w:ascii="Times New Roman" w:hAnsi="Times New Roman"/>
          <w:sz w:val="28"/>
          <w:szCs w:val="28"/>
        </w:rPr>
        <w:t>4</w:t>
      </w:r>
      <w:r w:rsidRPr="00D53ECD">
        <w:rPr>
          <w:rFonts w:ascii="Times New Roman" w:hAnsi="Times New Roman"/>
          <w:sz w:val="28"/>
          <w:szCs w:val="28"/>
        </w:rPr>
        <w:t xml:space="preserve"> г</w:t>
      </w:r>
      <w:r>
        <w:rPr>
          <w:rFonts w:ascii="Times New Roman" w:hAnsi="Times New Roman"/>
          <w:sz w:val="28"/>
          <w:szCs w:val="28"/>
        </w:rPr>
        <w:t>.</w:t>
      </w:r>
      <w:r w:rsidRPr="00D53ECD">
        <w:rPr>
          <w:rFonts w:ascii="Times New Roman" w:hAnsi="Times New Roman"/>
          <w:sz w:val="28"/>
          <w:szCs w:val="28"/>
        </w:rPr>
        <w:t xml:space="preserve"> у</w:t>
      </w:r>
      <w:r>
        <w:rPr>
          <w:rFonts w:ascii="Times New Roman" w:hAnsi="Times New Roman"/>
          <w:sz w:val="28"/>
          <w:szCs w:val="28"/>
        </w:rPr>
        <w:t xml:space="preserve">величилось на </w:t>
      </w:r>
      <w:r w:rsidR="003E5BF6">
        <w:rPr>
          <w:rFonts w:ascii="Times New Roman" w:hAnsi="Times New Roman"/>
          <w:sz w:val="28"/>
          <w:szCs w:val="28"/>
        </w:rPr>
        <w:t>117</w:t>
      </w:r>
      <w:r>
        <w:rPr>
          <w:rFonts w:ascii="Times New Roman" w:hAnsi="Times New Roman"/>
          <w:sz w:val="28"/>
          <w:szCs w:val="28"/>
        </w:rPr>
        <w:t xml:space="preserve">%, в сравнении с </w:t>
      </w:r>
      <w:r>
        <w:rPr>
          <w:rFonts w:ascii="Times New Roman" w:hAnsi="Times New Roman"/>
          <w:color w:val="000000"/>
          <w:w w:val="106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 полугодием 202</w:t>
      </w:r>
      <w:r w:rsidR="006D0203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г. – на </w:t>
      </w:r>
      <w:r w:rsidR="003E5BF6">
        <w:rPr>
          <w:rFonts w:ascii="Times New Roman" w:hAnsi="Times New Roman"/>
          <w:sz w:val="28"/>
          <w:szCs w:val="28"/>
        </w:rPr>
        <w:t>155</w:t>
      </w:r>
      <w:r>
        <w:rPr>
          <w:rFonts w:ascii="Times New Roman" w:hAnsi="Times New Roman"/>
          <w:sz w:val="28"/>
          <w:szCs w:val="28"/>
        </w:rPr>
        <w:t>%.</w:t>
      </w:r>
    </w:p>
    <w:p w:rsidR="003835FE" w:rsidRDefault="003835FE" w:rsidP="003835F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1277 обращений </w:t>
      </w:r>
      <w:r w:rsidRPr="00FD5CA8">
        <w:rPr>
          <w:rFonts w:ascii="Times New Roman" w:hAnsi="Times New Roman"/>
          <w:sz w:val="28"/>
          <w:szCs w:val="28"/>
        </w:rPr>
        <w:t>(в</w:t>
      </w:r>
      <w:r w:rsidRPr="00081556">
        <w:rPr>
          <w:rFonts w:ascii="Times New Roman" w:hAnsi="Times New Roman"/>
          <w:sz w:val="28"/>
          <w:szCs w:val="28"/>
        </w:rPr>
        <w:t xml:space="preserve"> </w:t>
      </w:r>
      <w:r w:rsidRPr="00FD5CA8">
        <w:rPr>
          <w:rFonts w:ascii="Times New Roman" w:hAnsi="Times New Roman"/>
          <w:sz w:val="28"/>
          <w:szCs w:val="28"/>
          <w:lang w:val="en-US"/>
        </w:rPr>
        <w:t>I</w:t>
      </w:r>
      <w:r w:rsidRPr="00FD5CA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полугодии</w:t>
      </w:r>
      <w:r w:rsidRPr="00FD5CA8">
        <w:rPr>
          <w:rFonts w:ascii="Times New Roman" w:hAnsi="Times New Roman"/>
          <w:sz w:val="28"/>
          <w:szCs w:val="28"/>
        </w:rPr>
        <w:t xml:space="preserve"> 20</w:t>
      </w:r>
      <w:r>
        <w:rPr>
          <w:rFonts w:ascii="Times New Roman" w:hAnsi="Times New Roman"/>
          <w:sz w:val="28"/>
          <w:szCs w:val="28"/>
        </w:rPr>
        <w:t>24</w:t>
      </w:r>
      <w:r w:rsidRPr="00FD5CA8">
        <w:rPr>
          <w:rFonts w:ascii="Times New Roman" w:hAnsi="Times New Roman"/>
          <w:sz w:val="28"/>
          <w:szCs w:val="28"/>
        </w:rPr>
        <w:t xml:space="preserve"> г</w:t>
      </w:r>
      <w:r>
        <w:rPr>
          <w:rFonts w:ascii="Times New Roman" w:hAnsi="Times New Roman"/>
          <w:sz w:val="28"/>
          <w:szCs w:val="28"/>
        </w:rPr>
        <w:t>. – 376) поступило по вопросам порядка предоставления льгот инвалидам, социальной защиты пострадавшим от стихийных бедствий (пожары, подтопление), установления дополнительных льгот иным категориям граждан и др.</w:t>
      </w:r>
    </w:p>
    <w:p w:rsidR="00432A9E" w:rsidRDefault="00432A9E" w:rsidP="00432A9E">
      <w:pPr>
        <w:pStyle w:val="Style1"/>
        <w:widowControl/>
        <w:ind w:right="5" w:firstLine="70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 </w:t>
      </w:r>
      <w:r w:rsidR="00A22362">
        <w:rPr>
          <w:sz w:val="28"/>
          <w:szCs w:val="28"/>
        </w:rPr>
        <w:t xml:space="preserve">1 182 </w:t>
      </w:r>
      <w:r w:rsidRPr="003C5930">
        <w:rPr>
          <w:sz w:val="28"/>
          <w:szCs w:val="28"/>
        </w:rPr>
        <w:t>обращени</w:t>
      </w:r>
      <w:r>
        <w:rPr>
          <w:sz w:val="28"/>
          <w:szCs w:val="28"/>
        </w:rPr>
        <w:t>ях</w:t>
      </w:r>
      <w:r w:rsidRPr="003C593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вопросам здравоохранения </w:t>
      </w:r>
      <w:r w:rsidRPr="003C5930">
        <w:rPr>
          <w:sz w:val="28"/>
          <w:szCs w:val="28"/>
        </w:rPr>
        <w:t xml:space="preserve">(в </w:t>
      </w:r>
      <w:r w:rsidRPr="003C5930">
        <w:rPr>
          <w:sz w:val="28"/>
          <w:szCs w:val="28"/>
          <w:lang w:val="en-US"/>
        </w:rPr>
        <w:t>I</w:t>
      </w:r>
      <w:r w:rsidRPr="003C5930">
        <w:rPr>
          <w:sz w:val="28"/>
          <w:szCs w:val="28"/>
        </w:rPr>
        <w:t xml:space="preserve"> </w:t>
      </w:r>
      <w:r>
        <w:rPr>
          <w:sz w:val="28"/>
          <w:szCs w:val="28"/>
        </w:rPr>
        <w:t>полугодии</w:t>
      </w:r>
      <w:r w:rsidRPr="003C5930">
        <w:rPr>
          <w:sz w:val="28"/>
          <w:szCs w:val="28"/>
        </w:rPr>
        <w:t xml:space="preserve"> 20</w:t>
      </w:r>
      <w:r>
        <w:rPr>
          <w:sz w:val="28"/>
          <w:szCs w:val="28"/>
        </w:rPr>
        <w:t>2</w:t>
      </w:r>
      <w:r w:rsidR="00975A27">
        <w:rPr>
          <w:sz w:val="28"/>
          <w:szCs w:val="28"/>
        </w:rPr>
        <w:t>4</w:t>
      </w:r>
      <w:r w:rsidRPr="003C5930">
        <w:rPr>
          <w:sz w:val="28"/>
          <w:szCs w:val="28"/>
        </w:rPr>
        <w:t xml:space="preserve"> г</w:t>
      </w:r>
      <w:r>
        <w:rPr>
          <w:sz w:val="28"/>
          <w:szCs w:val="28"/>
        </w:rPr>
        <w:t xml:space="preserve">. – </w:t>
      </w:r>
      <w:r w:rsidR="00975A27">
        <w:rPr>
          <w:sz w:val="28"/>
          <w:szCs w:val="28"/>
        </w:rPr>
        <w:t>794</w:t>
      </w:r>
      <w:r w:rsidRPr="003C5930">
        <w:rPr>
          <w:sz w:val="28"/>
          <w:szCs w:val="28"/>
        </w:rPr>
        <w:t xml:space="preserve">) </w:t>
      </w:r>
      <w:r>
        <w:rPr>
          <w:sz w:val="28"/>
          <w:szCs w:val="28"/>
        </w:rPr>
        <w:t>поднимались вопросы</w:t>
      </w:r>
      <w:r w:rsidRPr="00982610">
        <w:rPr>
          <w:sz w:val="28"/>
          <w:szCs w:val="28"/>
        </w:rPr>
        <w:t xml:space="preserve"> </w:t>
      </w:r>
      <w:r w:rsidRPr="003C5930">
        <w:rPr>
          <w:sz w:val="28"/>
          <w:szCs w:val="28"/>
        </w:rPr>
        <w:t>работ</w:t>
      </w:r>
      <w:r>
        <w:rPr>
          <w:sz w:val="28"/>
          <w:szCs w:val="28"/>
        </w:rPr>
        <w:t>ы</w:t>
      </w:r>
      <w:r w:rsidRPr="003C593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медицинских учреждений и их сотрудников – </w:t>
      </w:r>
      <w:r w:rsidR="00975A27">
        <w:rPr>
          <w:sz w:val="28"/>
          <w:szCs w:val="28"/>
        </w:rPr>
        <w:t>305</w:t>
      </w:r>
      <w:r>
        <w:rPr>
          <w:sz w:val="28"/>
          <w:szCs w:val="28"/>
        </w:rPr>
        <w:t xml:space="preserve"> (в </w:t>
      </w:r>
      <w:r>
        <w:rPr>
          <w:color w:val="000000"/>
          <w:w w:val="106"/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полугодии 202</w:t>
      </w:r>
      <w:r w:rsidR="00975A27">
        <w:rPr>
          <w:sz w:val="28"/>
          <w:szCs w:val="28"/>
        </w:rPr>
        <w:t>4</w:t>
      </w:r>
      <w:r>
        <w:rPr>
          <w:sz w:val="28"/>
          <w:szCs w:val="28"/>
        </w:rPr>
        <w:t xml:space="preserve"> г. – </w:t>
      </w:r>
      <w:r w:rsidR="00975A27">
        <w:rPr>
          <w:sz w:val="28"/>
          <w:szCs w:val="28"/>
        </w:rPr>
        <w:t>211</w:t>
      </w:r>
      <w:r>
        <w:rPr>
          <w:sz w:val="28"/>
          <w:szCs w:val="28"/>
        </w:rPr>
        <w:t xml:space="preserve">), </w:t>
      </w:r>
      <w:r w:rsidR="00A22362">
        <w:rPr>
          <w:sz w:val="28"/>
          <w:szCs w:val="28"/>
        </w:rPr>
        <w:t xml:space="preserve">обеспечения лекарствами граждан льготной категории – 279 (в </w:t>
      </w:r>
      <w:r w:rsidR="00A22362">
        <w:rPr>
          <w:color w:val="000000"/>
          <w:w w:val="106"/>
          <w:sz w:val="28"/>
          <w:szCs w:val="28"/>
          <w:lang w:val="en-US"/>
        </w:rPr>
        <w:t>I</w:t>
      </w:r>
      <w:r w:rsidR="00A22362">
        <w:rPr>
          <w:sz w:val="28"/>
          <w:szCs w:val="28"/>
        </w:rPr>
        <w:t xml:space="preserve"> полугодии 2024 г. – 163),</w:t>
      </w:r>
      <w:r>
        <w:rPr>
          <w:sz w:val="28"/>
          <w:szCs w:val="28"/>
        </w:rPr>
        <w:t xml:space="preserve"> лечения и </w:t>
      </w:r>
      <w:r w:rsidRPr="003C5930">
        <w:rPr>
          <w:sz w:val="28"/>
          <w:szCs w:val="28"/>
        </w:rPr>
        <w:t>оказани</w:t>
      </w:r>
      <w:r>
        <w:rPr>
          <w:sz w:val="28"/>
          <w:szCs w:val="28"/>
        </w:rPr>
        <w:t>я</w:t>
      </w:r>
      <w:r w:rsidRPr="003C5930">
        <w:rPr>
          <w:sz w:val="28"/>
          <w:szCs w:val="28"/>
        </w:rPr>
        <w:t xml:space="preserve">  медицинской помощи </w:t>
      </w:r>
      <w:r>
        <w:rPr>
          <w:sz w:val="28"/>
          <w:szCs w:val="28"/>
        </w:rPr>
        <w:t xml:space="preserve">–  </w:t>
      </w:r>
      <w:r w:rsidR="00975A27">
        <w:rPr>
          <w:sz w:val="28"/>
          <w:szCs w:val="28"/>
        </w:rPr>
        <w:t>256</w:t>
      </w:r>
      <w:r>
        <w:rPr>
          <w:sz w:val="28"/>
          <w:szCs w:val="28"/>
        </w:rPr>
        <w:t xml:space="preserve"> (в </w:t>
      </w:r>
      <w:r>
        <w:rPr>
          <w:color w:val="000000"/>
          <w:w w:val="106"/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полугодии 202</w:t>
      </w:r>
      <w:r w:rsidR="00975A27">
        <w:rPr>
          <w:sz w:val="28"/>
          <w:szCs w:val="28"/>
        </w:rPr>
        <w:t>4</w:t>
      </w:r>
      <w:r>
        <w:rPr>
          <w:sz w:val="28"/>
          <w:szCs w:val="28"/>
        </w:rPr>
        <w:t xml:space="preserve"> г. – 1</w:t>
      </w:r>
      <w:r w:rsidR="00975A27">
        <w:rPr>
          <w:sz w:val="28"/>
          <w:szCs w:val="28"/>
        </w:rPr>
        <w:t>87</w:t>
      </w:r>
      <w:r>
        <w:rPr>
          <w:sz w:val="28"/>
          <w:szCs w:val="28"/>
        </w:rPr>
        <w:t>), санитарно-эпидемиологического  благополучия населения – 1</w:t>
      </w:r>
      <w:r w:rsidR="00975A27">
        <w:rPr>
          <w:sz w:val="28"/>
          <w:szCs w:val="28"/>
        </w:rPr>
        <w:t>18</w:t>
      </w:r>
      <w:r>
        <w:rPr>
          <w:sz w:val="28"/>
          <w:szCs w:val="28"/>
        </w:rPr>
        <w:t xml:space="preserve"> (в </w:t>
      </w:r>
      <w:r>
        <w:rPr>
          <w:color w:val="000000"/>
          <w:w w:val="106"/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полугодии 202</w:t>
      </w:r>
      <w:r w:rsidR="00975A27">
        <w:rPr>
          <w:sz w:val="28"/>
          <w:szCs w:val="28"/>
        </w:rPr>
        <w:t>4</w:t>
      </w:r>
      <w:r>
        <w:rPr>
          <w:sz w:val="28"/>
          <w:szCs w:val="28"/>
        </w:rPr>
        <w:t xml:space="preserve"> г. – 1</w:t>
      </w:r>
      <w:r w:rsidR="00975A27">
        <w:rPr>
          <w:sz w:val="28"/>
          <w:szCs w:val="28"/>
        </w:rPr>
        <w:t>40</w:t>
      </w:r>
      <w:r>
        <w:rPr>
          <w:sz w:val="28"/>
          <w:szCs w:val="28"/>
        </w:rPr>
        <w:t>),</w:t>
      </w:r>
      <w:r w:rsidR="00A22362" w:rsidRPr="00A22362">
        <w:rPr>
          <w:sz w:val="28"/>
          <w:szCs w:val="28"/>
        </w:rPr>
        <w:t xml:space="preserve"> </w:t>
      </w:r>
      <w:r w:rsidR="00A22362">
        <w:rPr>
          <w:sz w:val="28"/>
          <w:szCs w:val="28"/>
        </w:rPr>
        <w:t>службы скорой и неотложной медицинской помощи – 53 (в</w:t>
      </w:r>
      <w:r w:rsidR="00A22362" w:rsidRPr="00916F7F">
        <w:rPr>
          <w:sz w:val="28"/>
          <w:szCs w:val="28"/>
        </w:rPr>
        <w:t xml:space="preserve"> </w:t>
      </w:r>
      <w:r w:rsidR="00A22362">
        <w:rPr>
          <w:sz w:val="28"/>
          <w:szCs w:val="28"/>
          <w:lang w:val="en-US"/>
        </w:rPr>
        <w:t>I</w:t>
      </w:r>
      <w:r w:rsidR="00A22362" w:rsidRPr="00916F7F">
        <w:rPr>
          <w:sz w:val="28"/>
          <w:szCs w:val="28"/>
        </w:rPr>
        <w:t xml:space="preserve"> </w:t>
      </w:r>
      <w:r w:rsidR="00A22362">
        <w:rPr>
          <w:sz w:val="28"/>
          <w:szCs w:val="28"/>
        </w:rPr>
        <w:t xml:space="preserve"> полугодии 2024 г. – 30</w:t>
      </w:r>
      <w:r w:rsidR="00897BCE">
        <w:rPr>
          <w:sz w:val="28"/>
          <w:szCs w:val="28"/>
        </w:rPr>
        <w:t>),</w:t>
      </w:r>
      <w:r>
        <w:rPr>
          <w:sz w:val="28"/>
          <w:szCs w:val="28"/>
        </w:rPr>
        <w:t xml:space="preserve"> медицинского обслуживания сельских жителей –  3</w:t>
      </w:r>
      <w:r w:rsidR="007C0C36">
        <w:rPr>
          <w:sz w:val="28"/>
          <w:szCs w:val="28"/>
        </w:rPr>
        <w:t>7</w:t>
      </w:r>
      <w:r>
        <w:rPr>
          <w:sz w:val="28"/>
          <w:szCs w:val="28"/>
        </w:rPr>
        <w:t xml:space="preserve"> (в</w:t>
      </w:r>
      <w:r w:rsidRPr="00916F7F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I</w:t>
      </w:r>
      <w:r w:rsidRPr="00916F7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полугодии 202</w:t>
      </w:r>
      <w:r w:rsidR="007C0C36">
        <w:rPr>
          <w:sz w:val="28"/>
          <w:szCs w:val="28"/>
        </w:rPr>
        <w:t>4</w:t>
      </w:r>
      <w:r>
        <w:rPr>
          <w:sz w:val="28"/>
          <w:szCs w:val="28"/>
        </w:rPr>
        <w:t xml:space="preserve"> г. – </w:t>
      </w:r>
      <w:r w:rsidR="007C0C36">
        <w:rPr>
          <w:sz w:val="28"/>
          <w:szCs w:val="28"/>
        </w:rPr>
        <w:t>35</w:t>
      </w:r>
      <w:r>
        <w:rPr>
          <w:sz w:val="28"/>
          <w:szCs w:val="28"/>
        </w:rPr>
        <w:t>), и др</w:t>
      </w:r>
      <w:r w:rsidRPr="00FD5CA8">
        <w:rPr>
          <w:sz w:val="28"/>
          <w:szCs w:val="28"/>
        </w:rPr>
        <w:t>.</w:t>
      </w:r>
    </w:p>
    <w:p w:rsidR="00432A9E" w:rsidRDefault="00432A9E" w:rsidP="00432A9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0A6296">
        <w:rPr>
          <w:rFonts w:ascii="Times New Roman" w:hAnsi="Times New Roman"/>
          <w:sz w:val="28"/>
          <w:szCs w:val="28"/>
        </w:rPr>
        <w:t xml:space="preserve">В </w:t>
      </w:r>
      <w:r w:rsidR="00AD2C17">
        <w:rPr>
          <w:rFonts w:ascii="Times New Roman" w:hAnsi="Times New Roman"/>
          <w:sz w:val="28"/>
          <w:szCs w:val="28"/>
        </w:rPr>
        <w:t>327</w:t>
      </w:r>
      <w:r w:rsidRPr="000A6296">
        <w:rPr>
          <w:rFonts w:ascii="Times New Roman" w:hAnsi="Times New Roman"/>
          <w:sz w:val="28"/>
          <w:szCs w:val="28"/>
        </w:rPr>
        <w:t xml:space="preserve"> обращениях (в I полугодии 20</w:t>
      </w:r>
      <w:r>
        <w:rPr>
          <w:rFonts w:ascii="Times New Roman" w:hAnsi="Times New Roman"/>
          <w:sz w:val="28"/>
          <w:szCs w:val="28"/>
        </w:rPr>
        <w:t>2</w:t>
      </w:r>
      <w:r w:rsidR="00E8160E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г. –</w:t>
      </w:r>
      <w:r w:rsidRPr="000A6296">
        <w:rPr>
          <w:rFonts w:ascii="Times New Roman" w:hAnsi="Times New Roman"/>
          <w:sz w:val="28"/>
          <w:szCs w:val="28"/>
        </w:rPr>
        <w:t xml:space="preserve"> </w:t>
      </w:r>
      <w:r w:rsidR="00E8160E">
        <w:rPr>
          <w:rFonts w:ascii="Times New Roman" w:hAnsi="Times New Roman"/>
          <w:sz w:val="28"/>
          <w:szCs w:val="28"/>
        </w:rPr>
        <w:t>428</w:t>
      </w:r>
      <w:r w:rsidRPr="000A6296">
        <w:rPr>
          <w:rFonts w:ascii="Times New Roman" w:hAnsi="Times New Roman"/>
          <w:sz w:val="28"/>
          <w:szCs w:val="28"/>
        </w:rPr>
        <w:t>) содержались просьбы об оказании материальной помощи гражданам, оказавшимся в трудной жизненной ситуации (пострадавшие от пожаров, малообеспеченные семьи, в том числе многодетные, тяжелобольные</w:t>
      </w:r>
      <w:r>
        <w:rPr>
          <w:rFonts w:ascii="Times New Roman" w:hAnsi="Times New Roman"/>
          <w:sz w:val="28"/>
          <w:szCs w:val="28"/>
        </w:rPr>
        <w:t>, беженцы</w:t>
      </w:r>
      <w:r w:rsidRPr="000A6296">
        <w:rPr>
          <w:rFonts w:ascii="Times New Roman" w:hAnsi="Times New Roman"/>
          <w:sz w:val="28"/>
          <w:szCs w:val="28"/>
        </w:rPr>
        <w:t xml:space="preserve"> и др.</w:t>
      </w:r>
      <w:r>
        <w:rPr>
          <w:rFonts w:ascii="Times New Roman" w:hAnsi="Times New Roman"/>
          <w:sz w:val="28"/>
          <w:szCs w:val="28"/>
        </w:rPr>
        <w:t>).</w:t>
      </w:r>
    </w:p>
    <w:p w:rsidR="00432A9E" w:rsidRDefault="00A74B20" w:rsidP="00432A9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488</w:t>
      </w:r>
      <w:r w:rsidR="00432A9E" w:rsidRPr="00FD5CA8">
        <w:rPr>
          <w:rFonts w:ascii="Times New Roman" w:hAnsi="Times New Roman"/>
          <w:sz w:val="28"/>
          <w:szCs w:val="28"/>
        </w:rPr>
        <w:t xml:space="preserve"> обращени</w:t>
      </w:r>
      <w:r w:rsidR="00432A9E">
        <w:rPr>
          <w:rFonts w:ascii="Times New Roman" w:hAnsi="Times New Roman"/>
          <w:sz w:val="28"/>
          <w:szCs w:val="28"/>
        </w:rPr>
        <w:t>й</w:t>
      </w:r>
      <w:r w:rsidR="00432A9E" w:rsidRPr="00FD5CA8">
        <w:rPr>
          <w:rFonts w:ascii="Times New Roman" w:hAnsi="Times New Roman"/>
          <w:sz w:val="28"/>
          <w:szCs w:val="28"/>
        </w:rPr>
        <w:t xml:space="preserve"> (в </w:t>
      </w:r>
      <w:r w:rsidR="00432A9E" w:rsidRPr="00FD5CA8">
        <w:rPr>
          <w:rFonts w:ascii="Times New Roman" w:hAnsi="Times New Roman"/>
          <w:sz w:val="28"/>
          <w:szCs w:val="28"/>
          <w:lang w:val="en-US"/>
        </w:rPr>
        <w:t>I</w:t>
      </w:r>
      <w:r w:rsidR="00432A9E">
        <w:rPr>
          <w:rFonts w:ascii="Times New Roman" w:hAnsi="Times New Roman"/>
          <w:sz w:val="28"/>
          <w:szCs w:val="28"/>
        </w:rPr>
        <w:t xml:space="preserve"> полугодии 202</w:t>
      </w:r>
      <w:r>
        <w:rPr>
          <w:rFonts w:ascii="Times New Roman" w:hAnsi="Times New Roman"/>
          <w:sz w:val="28"/>
          <w:szCs w:val="28"/>
        </w:rPr>
        <w:t>4</w:t>
      </w:r>
      <w:r w:rsidR="00432A9E">
        <w:rPr>
          <w:rFonts w:ascii="Times New Roman" w:hAnsi="Times New Roman"/>
          <w:sz w:val="28"/>
          <w:szCs w:val="28"/>
        </w:rPr>
        <w:t xml:space="preserve"> г. – </w:t>
      </w:r>
      <w:r>
        <w:rPr>
          <w:rFonts w:ascii="Times New Roman" w:hAnsi="Times New Roman"/>
          <w:sz w:val="28"/>
          <w:szCs w:val="28"/>
        </w:rPr>
        <w:t>340</w:t>
      </w:r>
      <w:r w:rsidR="00432A9E" w:rsidRPr="00FD5CA8">
        <w:rPr>
          <w:rFonts w:ascii="Times New Roman" w:hAnsi="Times New Roman"/>
          <w:sz w:val="28"/>
          <w:szCs w:val="28"/>
        </w:rPr>
        <w:t>) поступило</w:t>
      </w:r>
      <w:r w:rsidR="00432A9E">
        <w:rPr>
          <w:rFonts w:ascii="Times New Roman" w:hAnsi="Times New Roman"/>
          <w:sz w:val="28"/>
          <w:szCs w:val="28"/>
        </w:rPr>
        <w:t xml:space="preserve"> по вопросам образования, из них: </w:t>
      </w:r>
      <w:r>
        <w:rPr>
          <w:rFonts w:ascii="Times New Roman" w:hAnsi="Times New Roman"/>
          <w:sz w:val="28"/>
          <w:szCs w:val="28"/>
        </w:rPr>
        <w:t>239</w:t>
      </w:r>
      <w:r w:rsidR="00432A9E">
        <w:rPr>
          <w:rFonts w:ascii="Times New Roman" w:hAnsi="Times New Roman"/>
          <w:sz w:val="28"/>
          <w:szCs w:val="28"/>
        </w:rPr>
        <w:t xml:space="preserve"> (в</w:t>
      </w:r>
      <w:r w:rsidR="00432A9E" w:rsidRPr="00531BE1">
        <w:rPr>
          <w:rFonts w:ascii="Times New Roman" w:hAnsi="Times New Roman"/>
          <w:sz w:val="28"/>
          <w:szCs w:val="28"/>
        </w:rPr>
        <w:t xml:space="preserve"> </w:t>
      </w:r>
      <w:r w:rsidR="00432A9E">
        <w:rPr>
          <w:rFonts w:ascii="Times New Roman" w:hAnsi="Times New Roman"/>
          <w:sz w:val="28"/>
          <w:szCs w:val="28"/>
          <w:lang w:val="en-US"/>
        </w:rPr>
        <w:t>I</w:t>
      </w:r>
      <w:r w:rsidR="00432A9E" w:rsidRPr="00531BE1">
        <w:rPr>
          <w:rFonts w:ascii="Times New Roman" w:hAnsi="Times New Roman"/>
          <w:sz w:val="28"/>
          <w:szCs w:val="28"/>
        </w:rPr>
        <w:t xml:space="preserve"> </w:t>
      </w:r>
      <w:r w:rsidR="00432A9E">
        <w:rPr>
          <w:rFonts w:ascii="Times New Roman" w:hAnsi="Times New Roman"/>
          <w:sz w:val="28"/>
          <w:szCs w:val="28"/>
        </w:rPr>
        <w:t>полугодии 202</w:t>
      </w:r>
      <w:r>
        <w:rPr>
          <w:rFonts w:ascii="Times New Roman" w:hAnsi="Times New Roman"/>
          <w:sz w:val="28"/>
          <w:szCs w:val="28"/>
        </w:rPr>
        <w:t>4</w:t>
      </w:r>
      <w:r w:rsidR="00432A9E">
        <w:rPr>
          <w:rFonts w:ascii="Times New Roman" w:hAnsi="Times New Roman"/>
          <w:sz w:val="28"/>
          <w:szCs w:val="28"/>
        </w:rPr>
        <w:t xml:space="preserve"> г. – </w:t>
      </w:r>
      <w:r>
        <w:rPr>
          <w:rFonts w:ascii="Times New Roman" w:hAnsi="Times New Roman"/>
          <w:sz w:val="28"/>
          <w:szCs w:val="28"/>
        </w:rPr>
        <w:t>90</w:t>
      </w:r>
      <w:r w:rsidR="00432A9E" w:rsidRPr="00C86F3F">
        <w:rPr>
          <w:rFonts w:ascii="Times New Roman" w:hAnsi="Times New Roman"/>
          <w:sz w:val="28"/>
          <w:szCs w:val="28"/>
        </w:rPr>
        <w:t>)</w:t>
      </w:r>
      <w:r w:rsidR="00432A9E">
        <w:rPr>
          <w:rFonts w:ascii="Times New Roman" w:hAnsi="Times New Roman"/>
          <w:sz w:val="28"/>
          <w:szCs w:val="28"/>
        </w:rPr>
        <w:t xml:space="preserve"> – об образовательных стандартах, условиях проведения образовательного процесса, </w:t>
      </w:r>
      <w:r w:rsidR="00E30504">
        <w:rPr>
          <w:rFonts w:ascii="Times New Roman" w:hAnsi="Times New Roman"/>
          <w:sz w:val="28"/>
          <w:szCs w:val="28"/>
        </w:rPr>
        <w:t>77</w:t>
      </w:r>
      <w:r w:rsidR="00432A9E">
        <w:rPr>
          <w:rFonts w:ascii="Times New Roman" w:hAnsi="Times New Roman"/>
          <w:sz w:val="28"/>
          <w:szCs w:val="28"/>
        </w:rPr>
        <w:t xml:space="preserve"> обращений                      </w:t>
      </w:r>
      <w:proofErr w:type="gramStart"/>
      <w:r w:rsidR="00432A9E">
        <w:rPr>
          <w:rFonts w:ascii="Times New Roman" w:hAnsi="Times New Roman"/>
          <w:sz w:val="28"/>
          <w:szCs w:val="28"/>
        </w:rPr>
        <w:t xml:space="preserve">   (</w:t>
      </w:r>
      <w:proofErr w:type="gramEnd"/>
      <w:r w:rsidR="00432A9E">
        <w:rPr>
          <w:rFonts w:ascii="Times New Roman" w:hAnsi="Times New Roman"/>
          <w:sz w:val="28"/>
          <w:szCs w:val="28"/>
        </w:rPr>
        <w:t xml:space="preserve">в </w:t>
      </w:r>
      <w:r w:rsidR="00432A9E">
        <w:rPr>
          <w:rFonts w:ascii="Times New Roman" w:hAnsi="Times New Roman"/>
          <w:color w:val="000000"/>
          <w:w w:val="106"/>
          <w:sz w:val="28"/>
          <w:szCs w:val="28"/>
          <w:lang w:val="en-US"/>
        </w:rPr>
        <w:t>I</w:t>
      </w:r>
      <w:r w:rsidR="00432A9E">
        <w:rPr>
          <w:rFonts w:ascii="Times New Roman" w:hAnsi="Times New Roman"/>
          <w:sz w:val="28"/>
          <w:szCs w:val="28"/>
        </w:rPr>
        <w:t xml:space="preserve"> полугодии 202</w:t>
      </w:r>
      <w:r w:rsidR="00E30504">
        <w:rPr>
          <w:rFonts w:ascii="Times New Roman" w:hAnsi="Times New Roman"/>
          <w:sz w:val="28"/>
          <w:szCs w:val="28"/>
        </w:rPr>
        <w:t>4</w:t>
      </w:r>
      <w:r w:rsidR="00432A9E">
        <w:rPr>
          <w:rFonts w:ascii="Times New Roman" w:hAnsi="Times New Roman"/>
          <w:sz w:val="28"/>
          <w:szCs w:val="28"/>
        </w:rPr>
        <w:t xml:space="preserve"> г. – </w:t>
      </w:r>
      <w:r w:rsidR="00FB3BE2">
        <w:rPr>
          <w:rFonts w:ascii="Times New Roman" w:hAnsi="Times New Roman"/>
          <w:sz w:val="28"/>
          <w:szCs w:val="28"/>
        </w:rPr>
        <w:t>85</w:t>
      </w:r>
      <w:r w:rsidR="00432A9E">
        <w:rPr>
          <w:rFonts w:ascii="Times New Roman" w:hAnsi="Times New Roman"/>
          <w:sz w:val="28"/>
          <w:szCs w:val="28"/>
        </w:rPr>
        <w:t>) – о нехватке мест в учреждениях</w:t>
      </w:r>
      <w:r w:rsidR="00432A9E" w:rsidRPr="00FD5CA8">
        <w:rPr>
          <w:rFonts w:ascii="Times New Roman" w:hAnsi="Times New Roman"/>
          <w:sz w:val="28"/>
          <w:szCs w:val="28"/>
        </w:rPr>
        <w:t xml:space="preserve"> дошкольного образования</w:t>
      </w:r>
      <w:r w:rsidR="00E30504">
        <w:rPr>
          <w:rFonts w:ascii="Times New Roman" w:hAnsi="Times New Roman"/>
          <w:sz w:val="28"/>
          <w:szCs w:val="28"/>
        </w:rPr>
        <w:t xml:space="preserve">, поступления в образовательные организации </w:t>
      </w:r>
      <w:r w:rsidR="00432A9E">
        <w:rPr>
          <w:rFonts w:ascii="Times New Roman" w:hAnsi="Times New Roman"/>
          <w:sz w:val="28"/>
          <w:szCs w:val="28"/>
        </w:rPr>
        <w:t>и др.</w:t>
      </w:r>
    </w:p>
    <w:p w:rsidR="00432A9E" w:rsidRDefault="00D811EC" w:rsidP="00432A9E">
      <w:pPr>
        <w:spacing w:after="0" w:line="240" w:lineRule="auto"/>
        <w:contextualSpacing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8"/>
          <w:szCs w:val="28"/>
        </w:rPr>
        <w:tab/>
        <w:t xml:space="preserve">В </w:t>
      </w:r>
      <w:r w:rsidR="00432A9E">
        <w:rPr>
          <w:rFonts w:ascii="Times New Roman" w:hAnsi="Times New Roman"/>
          <w:sz w:val="28"/>
          <w:szCs w:val="28"/>
        </w:rPr>
        <w:t xml:space="preserve"> </w:t>
      </w:r>
      <w:r w:rsidR="00432A9E" w:rsidRPr="001C2AA1">
        <w:rPr>
          <w:rFonts w:ascii="Times New Roman" w:hAnsi="Times New Roman"/>
          <w:sz w:val="28"/>
          <w:szCs w:val="28"/>
        </w:rPr>
        <w:t xml:space="preserve">обращениях граждан </w:t>
      </w:r>
      <w:r w:rsidR="00432A9E" w:rsidRPr="00FD5CA8">
        <w:rPr>
          <w:rFonts w:ascii="Times New Roman" w:hAnsi="Times New Roman"/>
          <w:sz w:val="28"/>
          <w:szCs w:val="28"/>
        </w:rPr>
        <w:t>(в</w:t>
      </w:r>
      <w:r w:rsidR="00432A9E" w:rsidRPr="00081556">
        <w:rPr>
          <w:rFonts w:ascii="Times New Roman" w:hAnsi="Times New Roman"/>
          <w:sz w:val="28"/>
          <w:szCs w:val="28"/>
        </w:rPr>
        <w:t xml:space="preserve"> </w:t>
      </w:r>
      <w:r w:rsidR="00432A9E" w:rsidRPr="001C2AA1">
        <w:rPr>
          <w:rFonts w:ascii="Times New Roman" w:hAnsi="Times New Roman"/>
          <w:sz w:val="28"/>
          <w:szCs w:val="28"/>
        </w:rPr>
        <w:t>I</w:t>
      </w:r>
      <w:r w:rsidR="00432A9E" w:rsidRPr="00FD5CA8">
        <w:rPr>
          <w:rFonts w:ascii="Times New Roman" w:hAnsi="Times New Roman"/>
          <w:sz w:val="28"/>
          <w:szCs w:val="28"/>
        </w:rPr>
        <w:t xml:space="preserve"> </w:t>
      </w:r>
      <w:r w:rsidR="00432A9E">
        <w:rPr>
          <w:rFonts w:ascii="Times New Roman" w:hAnsi="Times New Roman"/>
          <w:sz w:val="28"/>
          <w:szCs w:val="28"/>
        </w:rPr>
        <w:t>полугодии</w:t>
      </w:r>
      <w:r w:rsidR="00432A9E" w:rsidRPr="00FD5CA8">
        <w:rPr>
          <w:rFonts w:ascii="Times New Roman" w:hAnsi="Times New Roman"/>
          <w:sz w:val="28"/>
          <w:szCs w:val="28"/>
        </w:rPr>
        <w:t xml:space="preserve"> 20</w:t>
      </w:r>
      <w:r w:rsidR="00432A9E">
        <w:rPr>
          <w:rFonts w:ascii="Times New Roman" w:hAnsi="Times New Roman"/>
          <w:sz w:val="28"/>
          <w:szCs w:val="28"/>
        </w:rPr>
        <w:t>2</w:t>
      </w:r>
      <w:r w:rsidR="00FB3BE2">
        <w:rPr>
          <w:rFonts w:ascii="Times New Roman" w:hAnsi="Times New Roman"/>
          <w:sz w:val="28"/>
          <w:szCs w:val="28"/>
        </w:rPr>
        <w:t>4</w:t>
      </w:r>
      <w:r w:rsidR="00432A9E" w:rsidRPr="00FD5CA8">
        <w:rPr>
          <w:rFonts w:ascii="Times New Roman" w:hAnsi="Times New Roman"/>
          <w:sz w:val="28"/>
          <w:szCs w:val="28"/>
        </w:rPr>
        <w:t xml:space="preserve"> г</w:t>
      </w:r>
      <w:r w:rsidR="00432A9E">
        <w:rPr>
          <w:rFonts w:ascii="Times New Roman" w:hAnsi="Times New Roman"/>
          <w:sz w:val="28"/>
          <w:szCs w:val="28"/>
        </w:rPr>
        <w:t xml:space="preserve">. – </w:t>
      </w:r>
      <w:r w:rsidR="00FB3BE2">
        <w:rPr>
          <w:rFonts w:ascii="Times New Roman" w:hAnsi="Times New Roman"/>
          <w:sz w:val="28"/>
          <w:szCs w:val="28"/>
        </w:rPr>
        <w:t>53</w:t>
      </w:r>
      <w:r w:rsidR="00432A9E">
        <w:rPr>
          <w:rFonts w:ascii="Times New Roman" w:hAnsi="Times New Roman"/>
          <w:sz w:val="28"/>
          <w:szCs w:val="28"/>
        </w:rPr>
        <w:t xml:space="preserve">) </w:t>
      </w:r>
      <w:r w:rsidR="00432A9E" w:rsidRPr="001C2AA1">
        <w:rPr>
          <w:rFonts w:ascii="Times New Roman" w:hAnsi="Times New Roman"/>
          <w:sz w:val="28"/>
          <w:szCs w:val="28"/>
        </w:rPr>
        <w:t>содержались вопросы труда, трудоустройства и занятости населения</w:t>
      </w:r>
      <w:r w:rsidR="00432A9E" w:rsidRPr="001E227F">
        <w:rPr>
          <w:rFonts w:ascii="Times New Roman" w:hAnsi="Times New Roman"/>
          <w:sz w:val="27"/>
          <w:szCs w:val="27"/>
        </w:rPr>
        <w:t>.</w:t>
      </w:r>
    </w:p>
    <w:p w:rsidR="00C770BE" w:rsidRPr="002E3888" w:rsidRDefault="00C770BE" w:rsidP="00C770BE">
      <w:pPr>
        <w:pStyle w:val="a3"/>
        <w:ind w:firstLine="708"/>
        <w:contextualSpacing/>
        <w:rPr>
          <w:b/>
          <w:w w:val="106"/>
        </w:rPr>
      </w:pPr>
      <w:r w:rsidRPr="007E427A">
        <w:rPr>
          <w:b/>
        </w:rPr>
        <w:t xml:space="preserve">По вопросам экономики поступило </w:t>
      </w:r>
      <w:r w:rsidR="00D33CF7">
        <w:rPr>
          <w:b/>
        </w:rPr>
        <w:t>3</w:t>
      </w:r>
      <w:r w:rsidR="008054FD">
        <w:rPr>
          <w:b/>
        </w:rPr>
        <w:t xml:space="preserve"> </w:t>
      </w:r>
      <w:r w:rsidR="00D33CF7">
        <w:rPr>
          <w:b/>
        </w:rPr>
        <w:t>960</w:t>
      </w:r>
      <w:r w:rsidRPr="007E427A">
        <w:rPr>
          <w:b/>
        </w:rPr>
        <w:t xml:space="preserve"> обращени</w:t>
      </w:r>
      <w:r>
        <w:rPr>
          <w:b/>
        </w:rPr>
        <w:t>й</w:t>
      </w:r>
      <w:r w:rsidRPr="007E427A">
        <w:rPr>
          <w:b/>
        </w:rPr>
        <w:t xml:space="preserve"> граждан </w:t>
      </w:r>
      <w:r>
        <w:rPr>
          <w:b/>
        </w:rPr>
        <w:t xml:space="preserve">                        </w:t>
      </w:r>
      <w:proofErr w:type="gramStart"/>
      <w:r>
        <w:rPr>
          <w:b/>
        </w:rPr>
        <w:t xml:space="preserve">   </w:t>
      </w:r>
      <w:r w:rsidRPr="007E427A">
        <w:rPr>
          <w:b/>
        </w:rPr>
        <w:t>(</w:t>
      </w:r>
      <w:proofErr w:type="gramEnd"/>
      <w:r w:rsidRPr="007E427A">
        <w:rPr>
          <w:b/>
        </w:rPr>
        <w:t>в I полугодии 20</w:t>
      </w:r>
      <w:r>
        <w:rPr>
          <w:b/>
        </w:rPr>
        <w:t>2</w:t>
      </w:r>
      <w:r w:rsidR="00D33CF7">
        <w:rPr>
          <w:b/>
        </w:rPr>
        <w:t>4</w:t>
      </w:r>
      <w:r>
        <w:rPr>
          <w:b/>
        </w:rPr>
        <w:t xml:space="preserve"> </w:t>
      </w:r>
      <w:r w:rsidRPr="007E427A">
        <w:rPr>
          <w:b/>
        </w:rPr>
        <w:t xml:space="preserve">г. – </w:t>
      </w:r>
      <w:r>
        <w:rPr>
          <w:b/>
        </w:rPr>
        <w:t xml:space="preserve">2 </w:t>
      </w:r>
      <w:r w:rsidR="00D33CF7">
        <w:rPr>
          <w:b/>
        </w:rPr>
        <w:t>566</w:t>
      </w:r>
      <w:r w:rsidRPr="007E427A">
        <w:rPr>
          <w:b/>
        </w:rPr>
        <w:t>, в I полугодии 20</w:t>
      </w:r>
      <w:r>
        <w:rPr>
          <w:b/>
        </w:rPr>
        <w:t>2</w:t>
      </w:r>
      <w:r w:rsidR="00D33CF7">
        <w:rPr>
          <w:b/>
        </w:rPr>
        <w:t>3</w:t>
      </w:r>
      <w:r w:rsidRPr="007E427A">
        <w:rPr>
          <w:b/>
        </w:rPr>
        <w:t xml:space="preserve"> г.</w:t>
      </w:r>
      <w:r>
        <w:rPr>
          <w:b/>
        </w:rPr>
        <w:t xml:space="preserve"> –</w:t>
      </w:r>
      <w:r w:rsidRPr="007E427A">
        <w:rPr>
          <w:b/>
        </w:rPr>
        <w:t xml:space="preserve"> </w:t>
      </w:r>
      <w:r>
        <w:rPr>
          <w:b/>
        </w:rPr>
        <w:t xml:space="preserve">2 </w:t>
      </w:r>
      <w:r w:rsidR="00D33CF7">
        <w:rPr>
          <w:b/>
        </w:rPr>
        <w:t>258</w:t>
      </w:r>
      <w:r w:rsidRPr="007E427A">
        <w:rPr>
          <w:b/>
        </w:rPr>
        <w:t>).</w:t>
      </w:r>
      <w:r w:rsidRPr="002E3888">
        <w:rPr>
          <w:b/>
          <w:w w:val="106"/>
        </w:rPr>
        <w:t xml:space="preserve">   </w:t>
      </w:r>
    </w:p>
    <w:p w:rsidR="00C770BE" w:rsidRPr="00D53ECD" w:rsidRDefault="00C770BE" w:rsidP="00C770B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90122D">
        <w:rPr>
          <w:rFonts w:ascii="Times New Roman" w:hAnsi="Times New Roman"/>
          <w:sz w:val="28"/>
          <w:szCs w:val="28"/>
        </w:rPr>
        <w:t xml:space="preserve">Количество обращений в сравнении с </w:t>
      </w:r>
      <w:r>
        <w:rPr>
          <w:rFonts w:ascii="Times New Roman" w:hAnsi="Times New Roman"/>
          <w:color w:val="000000"/>
          <w:w w:val="106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 полугодием 202</w:t>
      </w:r>
      <w:r w:rsidR="00D5672C">
        <w:rPr>
          <w:rFonts w:ascii="Times New Roman" w:hAnsi="Times New Roman"/>
          <w:sz w:val="28"/>
          <w:szCs w:val="28"/>
        </w:rPr>
        <w:t>4</w:t>
      </w:r>
      <w:r w:rsidRPr="0090122D">
        <w:rPr>
          <w:rFonts w:ascii="Times New Roman" w:hAnsi="Times New Roman"/>
          <w:sz w:val="28"/>
          <w:szCs w:val="28"/>
        </w:rPr>
        <w:t xml:space="preserve"> г</w:t>
      </w:r>
      <w:r w:rsidR="00460574">
        <w:rPr>
          <w:rFonts w:ascii="Times New Roman" w:hAnsi="Times New Roman"/>
          <w:sz w:val="28"/>
          <w:szCs w:val="28"/>
        </w:rPr>
        <w:t>.</w:t>
      </w:r>
      <w:r w:rsidRPr="0090122D">
        <w:rPr>
          <w:rFonts w:ascii="Times New Roman" w:hAnsi="Times New Roman"/>
          <w:sz w:val="28"/>
          <w:szCs w:val="28"/>
        </w:rPr>
        <w:t xml:space="preserve"> у</w:t>
      </w:r>
      <w:r>
        <w:rPr>
          <w:rFonts w:ascii="Times New Roman" w:hAnsi="Times New Roman"/>
          <w:sz w:val="28"/>
          <w:szCs w:val="28"/>
        </w:rPr>
        <w:t>величил</w:t>
      </w:r>
      <w:r w:rsidRPr="0090122D">
        <w:rPr>
          <w:rFonts w:ascii="Times New Roman" w:hAnsi="Times New Roman"/>
          <w:sz w:val="28"/>
          <w:szCs w:val="28"/>
        </w:rPr>
        <w:t xml:space="preserve">ось на </w:t>
      </w:r>
      <w:r w:rsidR="0004748F">
        <w:rPr>
          <w:rFonts w:ascii="Times New Roman" w:hAnsi="Times New Roman"/>
          <w:sz w:val="28"/>
          <w:szCs w:val="28"/>
        </w:rPr>
        <w:t>54</w:t>
      </w:r>
      <w:r>
        <w:rPr>
          <w:rFonts w:ascii="Times New Roman" w:hAnsi="Times New Roman"/>
          <w:sz w:val="28"/>
          <w:szCs w:val="28"/>
        </w:rPr>
        <w:t xml:space="preserve">% и на </w:t>
      </w:r>
      <w:r w:rsidR="0004748F">
        <w:rPr>
          <w:rFonts w:ascii="Times New Roman" w:hAnsi="Times New Roman"/>
          <w:sz w:val="28"/>
          <w:szCs w:val="28"/>
        </w:rPr>
        <w:t>75</w:t>
      </w:r>
      <w:r>
        <w:rPr>
          <w:rFonts w:ascii="Times New Roman" w:hAnsi="Times New Roman"/>
          <w:sz w:val="28"/>
          <w:szCs w:val="28"/>
        </w:rPr>
        <w:t xml:space="preserve">% в сравнении с </w:t>
      </w:r>
      <w:r>
        <w:rPr>
          <w:rFonts w:ascii="Times New Roman" w:hAnsi="Times New Roman"/>
          <w:color w:val="000000"/>
          <w:w w:val="106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 полугодием 202</w:t>
      </w:r>
      <w:r w:rsidR="00D5672C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г.</w:t>
      </w:r>
    </w:p>
    <w:p w:rsidR="00C770BE" w:rsidRDefault="00C770BE" w:rsidP="00C770B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вопросам дорожного строительства и облужи</w:t>
      </w:r>
      <w:r w:rsidR="0038269F">
        <w:rPr>
          <w:rFonts w:ascii="Times New Roman" w:hAnsi="Times New Roman"/>
          <w:sz w:val="28"/>
          <w:szCs w:val="28"/>
        </w:rPr>
        <w:t xml:space="preserve">вания дорог поступило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="008E3989">
        <w:rPr>
          <w:rFonts w:ascii="Times New Roman" w:hAnsi="Times New Roman"/>
          <w:sz w:val="28"/>
          <w:szCs w:val="28"/>
        </w:rPr>
        <w:t xml:space="preserve">   </w:t>
      </w:r>
      <w:r w:rsidR="0038269F">
        <w:rPr>
          <w:rFonts w:ascii="Times New Roman" w:hAnsi="Times New Roman"/>
          <w:sz w:val="28"/>
          <w:szCs w:val="28"/>
        </w:rPr>
        <w:t xml:space="preserve"> </w:t>
      </w:r>
      <w:r w:rsidR="008E3989">
        <w:rPr>
          <w:rFonts w:ascii="Times New Roman" w:hAnsi="Times New Roman"/>
          <w:sz w:val="28"/>
          <w:szCs w:val="28"/>
        </w:rPr>
        <w:t xml:space="preserve">1 077 </w:t>
      </w:r>
      <w:r>
        <w:rPr>
          <w:rFonts w:ascii="Times New Roman" w:hAnsi="Times New Roman"/>
          <w:sz w:val="28"/>
          <w:szCs w:val="28"/>
        </w:rPr>
        <w:t>обращений</w:t>
      </w:r>
      <w:r w:rsidRPr="00FD5CA8">
        <w:rPr>
          <w:rFonts w:ascii="Times New Roman" w:hAnsi="Times New Roman"/>
          <w:sz w:val="28"/>
          <w:szCs w:val="28"/>
        </w:rPr>
        <w:t xml:space="preserve"> (в </w:t>
      </w:r>
      <w:r w:rsidRPr="00FD5CA8"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 полугодии</w:t>
      </w:r>
      <w:r w:rsidRPr="00FD5CA8">
        <w:rPr>
          <w:rFonts w:ascii="Times New Roman" w:hAnsi="Times New Roman"/>
          <w:sz w:val="28"/>
          <w:szCs w:val="28"/>
        </w:rPr>
        <w:t xml:space="preserve"> 20</w:t>
      </w:r>
      <w:r>
        <w:rPr>
          <w:rFonts w:ascii="Times New Roman" w:hAnsi="Times New Roman"/>
          <w:sz w:val="28"/>
          <w:szCs w:val="28"/>
        </w:rPr>
        <w:t>2</w:t>
      </w:r>
      <w:r w:rsidR="00EA04F6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г. – </w:t>
      </w:r>
      <w:r w:rsidR="00EA04F6">
        <w:rPr>
          <w:rFonts w:ascii="Times New Roman" w:hAnsi="Times New Roman"/>
          <w:sz w:val="28"/>
          <w:szCs w:val="28"/>
        </w:rPr>
        <w:t>795</w:t>
      </w:r>
      <w:r>
        <w:rPr>
          <w:rFonts w:ascii="Times New Roman" w:hAnsi="Times New Roman"/>
          <w:sz w:val="28"/>
          <w:szCs w:val="28"/>
        </w:rPr>
        <w:t>).</w:t>
      </w:r>
    </w:p>
    <w:p w:rsidR="00C56EF0" w:rsidRDefault="00C56EF0" w:rsidP="00C770B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вопросам организации транспортного обслуживания населения –                               </w:t>
      </w:r>
      <w:r w:rsidR="008E3989">
        <w:rPr>
          <w:rFonts w:ascii="Times New Roman" w:hAnsi="Times New Roman"/>
          <w:sz w:val="28"/>
          <w:szCs w:val="28"/>
        </w:rPr>
        <w:t xml:space="preserve">629 </w:t>
      </w:r>
      <w:r>
        <w:rPr>
          <w:rFonts w:ascii="Times New Roman" w:hAnsi="Times New Roman"/>
          <w:sz w:val="28"/>
          <w:szCs w:val="28"/>
        </w:rPr>
        <w:t xml:space="preserve">(в </w:t>
      </w:r>
      <w:r>
        <w:rPr>
          <w:rFonts w:ascii="Times New Roman" w:hAnsi="Times New Roman"/>
          <w:color w:val="000000"/>
          <w:w w:val="106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 полугодии 202</w:t>
      </w:r>
      <w:r w:rsidR="008E3989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г. – </w:t>
      </w:r>
      <w:r w:rsidR="008E3989">
        <w:rPr>
          <w:rFonts w:ascii="Times New Roman" w:hAnsi="Times New Roman"/>
          <w:sz w:val="28"/>
          <w:szCs w:val="28"/>
        </w:rPr>
        <w:t>448</w:t>
      </w:r>
      <w:r>
        <w:rPr>
          <w:rFonts w:ascii="Times New Roman" w:hAnsi="Times New Roman"/>
          <w:sz w:val="28"/>
          <w:szCs w:val="28"/>
        </w:rPr>
        <w:t xml:space="preserve">). </w:t>
      </w:r>
    </w:p>
    <w:p w:rsidR="00C770BE" w:rsidRDefault="00C770BE" w:rsidP="00C770B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="00F40C06">
        <w:rPr>
          <w:rFonts w:ascii="Times New Roman" w:hAnsi="Times New Roman"/>
          <w:sz w:val="28"/>
          <w:szCs w:val="28"/>
        </w:rPr>
        <w:t>252</w:t>
      </w:r>
      <w:r>
        <w:rPr>
          <w:rFonts w:ascii="Times New Roman" w:hAnsi="Times New Roman"/>
          <w:sz w:val="28"/>
          <w:szCs w:val="28"/>
        </w:rPr>
        <w:t xml:space="preserve"> обращениях</w:t>
      </w:r>
      <w:r w:rsidRPr="008C7E8D">
        <w:rPr>
          <w:rFonts w:ascii="Times New Roman" w:hAnsi="Times New Roman"/>
          <w:sz w:val="28"/>
          <w:szCs w:val="28"/>
        </w:rPr>
        <w:t xml:space="preserve"> граждан</w:t>
      </w:r>
      <w:r w:rsidRPr="00FD5CA8">
        <w:rPr>
          <w:rFonts w:ascii="Times New Roman" w:hAnsi="Times New Roman"/>
          <w:sz w:val="28"/>
          <w:szCs w:val="28"/>
        </w:rPr>
        <w:t xml:space="preserve"> (в </w:t>
      </w:r>
      <w:r w:rsidRPr="00FD5CA8"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 полугодии</w:t>
      </w:r>
      <w:r w:rsidRPr="00FD5CA8">
        <w:rPr>
          <w:rFonts w:ascii="Times New Roman" w:hAnsi="Times New Roman"/>
          <w:sz w:val="28"/>
          <w:szCs w:val="28"/>
        </w:rPr>
        <w:t xml:space="preserve"> 20</w:t>
      </w:r>
      <w:r>
        <w:rPr>
          <w:rFonts w:ascii="Times New Roman" w:hAnsi="Times New Roman"/>
          <w:sz w:val="28"/>
          <w:szCs w:val="28"/>
        </w:rPr>
        <w:t>2</w:t>
      </w:r>
      <w:r w:rsidR="00F40C06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г. – </w:t>
      </w:r>
      <w:r w:rsidR="00F40C06">
        <w:rPr>
          <w:rFonts w:ascii="Times New Roman" w:hAnsi="Times New Roman"/>
          <w:sz w:val="28"/>
          <w:szCs w:val="28"/>
        </w:rPr>
        <w:t>2</w:t>
      </w:r>
      <w:r w:rsidR="0038269F">
        <w:rPr>
          <w:rFonts w:ascii="Times New Roman" w:hAnsi="Times New Roman"/>
          <w:sz w:val="28"/>
          <w:szCs w:val="28"/>
        </w:rPr>
        <w:t>47</w:t>
      </w:r>
      <w:r w:rsidRPr="00FD5CA8"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>содержались просьбы о комплексном благоустройстве городов и поселков,</w:t>
      </w:r>
      <w:r w:rsidR="00325A6A" w:rsidRPr="00325A6A">
        <w:rPr>
          <w:rFonts w:ascii="Times New Roman" w:hAnsi="Times New Roman"/>
          <w:sz w:val="28"/>
          <w:szCs w:val="28"/>
        </w:rPr>
        <w:t xml:space="preserve"> </w:t>
      </w:r>
      <w:r w:rsidR="00325A6A">
        <w:rPr>
          <w:rFonts w:ascii="Times New Roman" w:hAnsi="Times New Roman"/>
          <w:sz w:val="28"/>
          <w:szCs w:val="28"/>
        </w:rPr>
        <w:t xml:space="preserve">в </w:t>
      </w:r>
      <w:r w:rsidR="00BD7B26">
        <w:rPr>
          <w:rFonts w:ascii="Times New Roman" w:hAnsi="Times New Roman"/>
          <w:sz w:val="28"/>
          <w:szCs w:val="28"/>
        </w:rPr>
        <w:t>135</w:t>
      </w:r>
      <w:r w:rsidR="00325A6A">
        <w:rPr>
          <w:rFonts w:ascii="Times New Roman" w:hAnsi="Times New Roman"/>
          <w:sz w:val="28"/>
          <w:szCs w:val="28"/>
        </w:rPr>
        <w:t xml:space="preserve"> (в </w:t>
      </w:r>
      <w:r w:rsidR="00325A6A">
        <w:rPr>
          <w:rFonts w:ascii="Times New Roman" w:hAnsi="Times New Roman"/>
          <w:color w:val="000000"/>
          <w:w w:val="106"/>
          <w:sz w:val="28"/>
          <w:szCs w:val="28"/>
          <w:lang w:val="en-US"/>
        </w:rPr>
        <w:t>I</w:t>
      </w:r>
      <w:r w:rsidR="00325A6A">
        <w:rPr>
          <w:rFonts w:ascii="Times New Roman" w:hAnsi="Times New Roman"/>
          <w:sz w:val="28"/>
          <w:szCs w:val="28"/>
        </w:rPr>
        <w:t xml:space="preserve"> полугодии 202</w:t>
      </w:r>
      <w:r w:rsidR="00F40C06">
        <w:rPr>
          <w:rFonts w:ascii="Times New Roman" w:hAnsi="Times New Roman"/>
          <w:sz w:val="28"/>
          <w:szCs w:val="28"/>
        </w:rPr>
        <w:t>4</w:t>
      </w:r>
      <w:r w:rsidR="00325A6A">
        <w:rPr>
          <w:rFonts w:ascii="Times New Roman" w:hAnsi="Times New Roman"/>
          <w:sz w:val="28"/>
          <w:szCs w:val="28"/>
        </w:rPr>
        <w:t xml:space="preserve"> г. – </w:t>
      </w:r>
      <w:r w:rsidR="00F40C06">
        <w:rPr>
          <w:rFonts w:ascii="Times New Roman" w:hAnsi="Times New Roman"/>
          <w:sz w:val="28"/>
          <w:szCs w:val="28"/>
        </w:rPr>
        <w:t>211</w:t>
      </w:r>
      <w:r w:rsidR="00325A6A">
        <w:rPr>
          <w:rFonts w:ascii="Times New Roman" w:hAnsi="Times New Roman"/>
          <w:sz w:val="28"/>
          <w:szCs w:val="28"/>
        </w:rPr>
        <w:t xml:space="preserve">)  – об уборке снега, опавших листьев, мусора и посторонних предметов, </w:t>
      </w:r>
      <w:r>
        <w:rPr>
          <w:rFonts w:ascii="Times New Roman" w:hAnsi="Times New Roman"/>
          <w:sz w:val="28"/>
          <w:szCs w:val="28"/>
        </w:rPr>
        <w:t xml:space="preserve"> в </w:t>
      </w:r>
      <w:r w:rsidR="00BF6C85">
        <w:rPr>
          <w:rFonts w:ascii="Times New Roman" w:hAnsi="Times New Roman"/>
          <w:sz w:val="28"/>
          <w:szCs w:val="28"/>
        </w:rPr>
        <w:t xml:space="preserve">                  </w:t>
      </w:r>
      <w:r w:rsidR="0038269F">
        <w:rPr>
          <w:rFonts w:ascii="Times New Roman" w:hAnsi="Times New Roman"/>
          <w:sz w:val="28"/>
          <w:szCs w:val="28"/>
        </w:rPr>
        <w:t>1</w:t>
      </w:r>
      <w:r w:rsidR="0064793C">
        <w:rPr>
          <w:rFonts w:ascii="Times New Roman" w:hAnsi="Times New Roman"/>
          <w:sz w:val="28"/>
          <w:szCs w:val="28"/>
        </w:rPr>
        <w:t>6</w:t>
      </w:r>
      <w:r w:rsidR="0038269F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(в </w:t>
      </w:r>
      <w:r>
        <w:rPr>
          <w:rFonts w:ascii="Times New Roman" w:hAnsi="Times New Roman"/>
          <w:color w:val="000000"/>
          <w:w w:val="106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 полугодии 202</w:t>
      </w:r>
      <w:r w:rsidR="00BD7B26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г. – </w:t>
      </w:r>
      <w:r w:rsidR="0038269F">
        <w:rPr>
          <w:rFonts w:ascii="Times New Roman" w:hAnsi="Times New Roman"/>
          <w:sz w:val="28"/>
          <w:szCs w:val="28"/>
        </w:rPr>
        <w:t>1</w:t>
      </w:r>
      <w:r w:rsidR="00BD7B26">
        <w:rPr>
          <w:rFonts w:ascii="Times New Roman" w:hAnsi="Times New Roman"/>
          <w:sz w:val="28"/>
          <w:szCs w:val="28"/>
        </w:rPr>
        <w:t>26</w:t>
      </w:r>
      <w:r>
        <w:rPr>
          <w:rFonts w:ascii="Times New Roman" w:hAnsi="Times New Roman"/>
          <w:sz w:val="28"/>
          <w:szCs w:val="28"/>
        </w:rPr>
        <w:t xml:space="preserve">) – о газификации и </w:t>
      </w:r>
      <w:r w:rsidR="00BD7B26">
        <w:rPr>
          <w:rFonts w:ascii="Times New Roman" w:hAnsi="Times New Roman"/>
          <w:sz w:val="28"/>
          <w:szCs w:val="28"/>
        </w:rPr>
        <w:t xml:space="preserve">строительстве систем </w:t>
      </w:r>
      <w:r>
        <w:rPr>
          <w:rFonts w:ascii="Times New Roman" w:hAnsi="Times New Roman"/>
          <w:sz w:val="28"/>
          <w:szCs w:val="28"/>
        </w:rPr>
        <w:t>водоснабжени</w:t>
      </w:r>
      <w:r w:rsidR="00BD7B26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поселений, </w:t>
      </w:r>
      <w:r w:rsidR="0038269F">
        <w:rPr>
          <w:rFonts w:ascii="Times New Roman" w:hAnsi="Times New Roman"/>
          <w:sz w:val="28"/>
          <w:szCs w:val="28"/>
        </w:rPr>
        <w:t xml:space="preserve">в </w:t>
      </w:r>
      <w:r w:rsidR="00753DBC">
        <w:rPr>
          <w:rFonts w:ascii="Times New Roman" w:hAnsi="Times New Roman"/>
          <w:sz w:val="28"/>
          <w:szCs w:val="28"/>
        </w:rPr>
        <w:t>120</w:t>
      </w:r>
      <w:r>
        <w:rPr>
          <w:rFonts w:ascii="Times New Roman" w:hAnsi="Times New Roman"/>
          <w:sz w:val="28"/>
          <w:szCs w:val="28"/>
        </w:rPr>
        <w:t xml:space="preserve"> </w:t>
      </w:r>
      <w:r w:rsidR="0038269F">
        <w:rPr>
          <w:rFonts w:ascii="Times New Roman" w:hAnsi="Times New Roman"/>
          <w:sz w:val="28"/>
          <w:szCs w:val="28"/>
        </w:rPr>
        <w:t xml:space="preserve">(в </w:t>
      </w:r>
      <w:r w:rsidR="0038269F">
        <w:rPr>
          <w:rFonts w:ascii="Times New Roman" w:hAnsi="Times New Roman"/>
          <w:color w:val="000000"/>
          <w:w w:val="106"/>
          <w:sz w:val="28"/>
          <w:szCs w:val="28"/>
          <w:lang w:val="en-US"/>
        </w:rPr>
        <w:t>I</w:t>
      </w:r>
      <w:r w:rsidR="0038269F">
        <w:rPr>
          <w:rFonts w:ascii="Times New Roman" w:hAnsi="Times New Roman"/>
          <w:sz w:val="28"/>
          <w:szCs w:val="28"/>
        </w:rPr>
        <w:t xml:space="preserve"> полугодии 202</w:t>
      </w:r>
      <w:r w:rsidR="0064793C">
        <w:rPr>
          <w:rFonts w:ascii="Times New Roman" w:hAnsi="Times New Roman"/>
          <w:sz w:val="28"/>
          <w:szCs w:val="28"/>
        </w:rPr>
        <w:t>4</w:t>
      </w:r>
      <w:r w:rsidR="0038269F">
        <w:rPr>
          <w:rFonts w:ascii="Times New Roman" w:hAnsi="Times New Roman"/>
          <w:sz w:val="28"/>
          <w:szCs w:val="28"/>
        </w:rPr>
        <w:t xml:space="preserve"> г. – </w:t>
      </w:r>
      <w:r w:rsidR="0064793C">
        <w:rPr>
          <w:rFonts w:ascii="Times New Roman" w:hAnsi="Times New Roman"/>
          <w:sz w:val="28"/>
          <w:szCs w:val="28"/>
        </w:rPr>
        <w:t>104</w:t>
      </w:r>
      <w:r w:rsidR="0038269F">
        <w:rPr>
          <w:rFonts w:ascii="Times New Roman" w:hAnsi="Times New Roman"/>
          <w:sz w:val="28"/>
          <w:szCs w:val="28"/>
        </w:rPr>
        <w:t xml:space="preserve">) </w:t>
      </w:r>
      <w:r w:rsidR="00325A6A">
        <w:rPr>
          <w:rFonts w:ascii="Times New Roman" w:hAnsi="Times New Roman"/>
          <w:sz w:val="28"/>
          <w:szCs w:val="28"/>
        </w:rPr>
        <w:t xml:space="preserve">– </w:t>
      </w:r>
      <w:r w:rsidR="00BF6C85">
        <w:rPr>
          <w:rFonts w:ascii="Times New Roman" w:hAnsi="Times New Roman"/>
          <w:sz w:val="28"/>
          <w:szCs w:val="28"/>
        </w:rPr>
        <w:t xml:space="preserve">об </w:t>
      </w:r>
      <w:r w:rsidR="0038269F">
        <w:rPr>
          <w:rFonts w:ascii="Times New Roman" w:hAnsi="Times New Roman"/>
          <w:sz w:val="28"/>
          <w:szCs w:val="28"/>
        </w:rPr>
        <w:t>улично</w:t>
      </w:r>
      <w:r w:rsidR="00BF6C85">
        <w:rPr>
          <w:rFonts w:ascii="Times New Roman" w:hAnsi="Times New Roman"/>
          <w:sz w:val="28"/>
          <w:szCs w:val="28"/>
        </w:rPr>
        <w:t>м</w:t>
      </w:r>
      <w:r w:rsidR="0038269F">
        <w:rPr>
          <w:rFonts w:ascii="Times New Roman" w:hAnsi="Times New Roman"/>
          <w:sz w:val="28"/>
          <w:szCs w:val="28"/>
        </w:rPr>
        <w:t xml:space="preserve"> освещени</w:t>
      </w:r>
      <w:r w:rsidR="00BF6C85">
        <w:rPr>
          <w:rFonts w:ascii="Times New Roman" w:hAnsi="Times New Roman"/>
          <w:sz w:val="28"/>
          <w:szCs w:val="28"/>
        </w:rPr>
        <w:t>и</w:t>
      </w:r>
      <w:r w:rsidR="0038269F">
        <w:rPr>
          <w:rFonts w:ascii="Times New Roman" w:hAnsi="Times New Roman"/>
          <w:sz w:val="28"/>
          <w:szCs w:val="28"/>
        </w:rPr>
        <w:t xml:space="preserve">, </w:t>
      </w:r>
      <w:r w:rsidR="00325A6A">
        <w:rPr>
          <w:rFonts w:ascii="Times New Roman" w:hAnsi="Times New Roman"/>
          <w:sz w:val="28"/>
          <w:szCs w:val="28"/>
        </w:rPr>
        <w:t xml:space="preserve">в  (в </w:t>
      </w:r>
      <w:r w:rsidR="00325A6A">
        <w:rPr>
          <w:rFonts w:ascii="Times New Roman" w:hAnsi="Times New Roman"/>
          <w:color w:val="000000"/>
          <w:w w:val="106"/>
          <w:sz w:val="28"/>
          <w:szCs w:val="28"/>
          <w:lang w:val="en-US"/>
        </w:rPr>
        <w:t>I</w:t>
      </w:r>
      <w:r w:rsidR="00325A6A">
        <w:rPr>
          <w:rFonts w:ascii="Times New Roman" w:hAnsi="Times New Roman"/>
          <w:sz w:val="28"/>
          <w:szCs w:val="28"/>
        </w:rPr>
        <w:t xml:space="preserve"> полугодии </w:t>
      </w:r>
      <w:r w:rsidR="00753DBC">
        <w:rPr>
          <w:rFonts w:ascii="Times New Roman" w:hAnsi="Times New Roman"/>
          <w:sz w:val="28"/>
          <w:szCs w:val="28"/>
        </w:rPr>
        <w:t>2023 г. – 5</w:t>
      </w:r>
      <w:r w:rsidR="00325A6A">
        <w:rPr>
          <w:rFonts w:ascii="Times New Roman" w:hAnsi="Times New Roman"/>
          <w:sz w:val="28"/>
          <w:szCs w:val="28"/>
        </w:rPr>
        <w:t xml:space="preserve">6) – о строительстве объектов социальной </w:t>
      </w:r>
      <w:r w:rsidR="00325A6A">
        <w:rPr>
          <w:rFonts w:ascii="Times New Roman" w:hAnsi="Times New Roman"/>
          <w:sz w:val="28"/>
          <w:szCs w:val="28"/>
        </w:rPr>
        <w:lastRenderedPageBreak/>
        <w:t xml:space="preserve">сферы, </w:t>
      </w:r>
      <w:r>
        <w:rPr>
          <w:rFonts w:ascii="Times New Roman" w:hAnsi="Times New Roman"/>
          <w:sz w:val="28"/>
          <w:szCs w:val="28"/>
        </w:rPr>
        <w:t xml:space="preserve">в </w:t>
      </w:r>
      <w:r w:rsidR="00753DBC">
        <w:rPr>
          <w:rFonts w:ascii="Times New Roman" w:hAnsi="Times New Roman"/>
          <w:sz w:val="28"/>
          <w:szCs w:val="28"/>
        </w:rPr>
        <w:t>89</w:t>
      </w:r>
      <w:r>
        <w:rPr>
          <w:rFonts w:ascii="Times New Roman" w:hAnsi="Times New Roman"/>
          <w:sz w:val="28"/>
          <w:szCs w:val="28"/>
        </w:rPr>
        <w:t xml:space="preserve"> (в </w:t>
      </w:r>
      <w:r>
        <w:rPr>
          <w:rFonts w:ascii="Times New Roman" w:hAnsi="Times New Roman"/>
          <w:color w:val="000000"/>
          <w:w w:val="106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 полугодии 202</w:t>
      </w:r>
      <w:r w:rsidR="0038269F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г. – </w:t>
      </w:r>
      <w:r w:rsidR="0038269F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33) – по вопросам градостроительства, архитектуры и проектирования,  в </w:t>
      </w:r>
      <w:r w:rsidR="00AF09F6">
        <w:rPr>
          <w:rFonts w:ascii="Times New Roman" w:hAnsi="Times New Roman"/>
          <w:sz w:val="28"/>
          <w:szCs w:val="28"/>
        </w:rPr>
        <w:t>27</w:t>
      </w:r>
      <w:r>
        <w:rPr>
          <w:rFonts w:ascii="Times New Roman" w:hAnsi="Times New Roman"/>
          <w:sz w:val="28"/>
          <w:szCs w:val="28"/>
        </w:rPr>
        <w:t xml:space="preserve"> (в </w:t>
      </w:r>
      <w:r>
        <w:rPr>
          <w:rFonts w:ascii="Times New Roman" w:hAnsi="Times New Roman"/>
          <w:sz w:val="28"/>
          <w:szCs w:val="28"/>
          <w:lang w:val="en-US"/>
        </w:rPr>
        <w:t>I</w:t>
      </w:r>
      <w:r w:rsidRPr="005347C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полугодии 202</w:t>
      </w:r>
      <w:r w:rsidR="00753DBC">
        <w:rPr>
          <w:rFonts w:ascii="Times New Roman" w:hAnsi="Times New Roman"/>
          <w:sz w:val="28"/>
          <w:szCs w:val="28"/>
        </w:rPr>
        <w:t>4</w:t>
      </w:r>
      <w:r w:rsidR="0038269F">
        <w:rPr>
          <w:rFonts w:ascii="Times New Roman" w:hAnsi="Times New Roman"/>
          <w:sz w:val="28"/>
          <w:szCs w:val="28"/>
        </w:rPr>
        <w:t xml:space="preserve"> г. – 3</w:t>
      </w:r>
      <w:r w:rsidR="00753DBC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 xml:space="preserve">) – об организации мест для детского отдыха и досуга и др. </w:t>
      </w:r>
    </w:p>
    <w:p w:rsidR="00C770BE" w:rsidRDefault="00C770BE" w:rsidP="00C770BE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FD5CA8"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Поступили обращения </w:t>
      </w:r>
      <w:r w:rsidR="00BF6C85">
        <w:rPr>
          <w:rFonts w:ascii="Times New Roman" w:hAnsi="Times New Roman"/>
          <w:sz w:val="28"/>
          <w:szCs w:val="28"/>
        </w:rPr>
        <w:t xml:space="preserve">по </w:t>
      </w:r>
      <w:r w:rsidR="00C56EF0">
        <w:rPr>
          <w:rFonts w:ascii="Times New Roman" w:hAnsi="Times New Roman"/>
          <w:sz w:val="28"/>
          <w:szCs w:val="28"/>
        </w:rPr>
        <w:t xml:space="preserve">общим вопросам окружающей среды – </w:t>
      </w:r>
      <w:r w:rsidR="00AF09F6">
        <w:rPr>
          <w:rFonts w:ascii="Times New Roman" w:hAnsi="Times New Roman"/>
          <w:sz w:val="28"/>
          <w:szCs w:val="28"/>
        </w:rPr>
        <w:t>216</w:t>
      </w:r>
      <w:r w:rsidR="00C56EF0">
        <w:rPr>
          <w:rFonts w:ascii="Times New Roman" w:hAnsi="Times New Roman"/>
          <w:sz w:val="28"/>
          <w:szCs w:val="28"/>
        </w:rPr>
        <w:t xml:space="preserve"> </w:t>
      </w:r>
      <w:r w:rsidR="00733E4A">
        <w:rPr>
          <w:rFonts w:ascii="Times New Roman" w:hAnsi="Times New Roman"/>
          <w:sz w:val="28"/>
          <w:szCs w:val="28"/>
        </w:rPr>
        <w:t xml:space="preserve">                                </w:t>
      </w:r>
      <w:proofErr w:type="gramStart"/>
      <w:r w:rsidR="00733E4A">
        <w:rPr>
          <w:rFonts w:ascii="Times New Roman" w:hAnsi="Times New Roman"/>
          <w:sz w:val="28"/>
          <w:szCs w:val="28"/>
        </w:rPr>
        <w:t xml:space="preserve">   </w:t>
      </w:r>
      <w:r w:rsidR="00C56EF0">
        <w:rPr>
          <w:rFonts w:ascii="Times New Roman" w:hAnsi="Times New Roman"/>
          <w:sz w:val="28"/>
          <w:szCs w:val="28"/>
        </w:rPr>
        <w:t>(</w:t>
      </w:r>
      <w:proofErr w:type="gramEnd"/>
      <w:r w:rsidR="00C56EF0">
        <w:rPr>
          <w:rFonts w:ascii="Times New Roman" w:hAnsi="Times New Roman"/>
          <w:sz w:val="28"/>
          <w:szCs w:val="28"/>
        </w:rPr>
        <w:t xml:space="preserve">в </w:t>
      </w:r>
      <w:r w:rsidR="00C56EF0">
        <w:rPr>
          <w:rFonts w:ascii="Times New Roman" w:hAnsi="Times New Roman"/>
          <w:color w:val="000000"/>
          <w:w w:val="106"/>
          <w:sz w:val="28"/>
          <w:szCs w:val="28"/>
          <w:lang w:val="en-US"/>
        </w:rPr>
        <w:t>I</w:t>
      </w:r>
      <w:r w:rsidR="00C56EF0">
        <w:rPr>
          <w:rFonts w:ascii="Times New Roman" w:hAnsi="Times New Roman"/>
          <w:sz w:val="28"/>
          <w:szCs w:val="28"/>
        </w:rPr>
        <w:t xml:space="preserve"> полугодии 202</w:t>
      </w:r>
      <w:r w:rsidR="00AF09F6">
        <w:rPr>
          <w:rFonts w:ascii="Times New Roman" w:hAnsi="Times New Roman"/>
          <w:sz w:val="28"/>
          <w:szCs w:val="28"/>
        </w:rPr>
        <w:t>4</w:t>
      </w:r>
      <w:r w:rsidR="00C56EF0">
        <w:rPr>
          <w:rFonts w:ascii="Times New Roman" w:hAnsi="Times New Roman"/>
          <w:sz w:val="28"/>
          <w:szCs w:val="28"/>
        </w:rPr>
        <w:t xml:space="preserve"> г. – </w:t>
      </w:r>
      <w:r w:rsidR="00AF09F6">
        <w:rPr>
          <w:rFonts w:ascii="Times New Roman" w:hAnsi="Times New Roman"/>
          <w:sz w:val="28"/>
          <w:szCs w:val="28"/>
        </w:rPr>
        <w:t>129</w:t>
      </w:r>
      <w:r w:rsidR="00C56EF0">
        <w:rPr>
          <w:rFonts w:ascii="Times New Roman" w:hAnsi="Times New Roman"/>
          <w:sz w:val="28"/>
          <w:szCs w:val="28"/>
        </w:rPr>
        <w:t xml:space="preserve">),  </w:t>
      </w:r>
      <w:r w:rsidR="00733E4A">
        <w:rPr>
          <w:rFonts w:ascii="Times New Roman" w:hAnsi="Times New Roman"/>
          <w:sz w:val="28"/>
          <w:szCs w:val="28"/>
        </w:rPr>
        <w:t xml:space="preserve">связи – </w:t>
      </w:r>
      <w:r w:rsidR="00B01A86">
        <w:rPr>
          <w:rFonts w:ascii="Times New Roman" w:hAnsi="Times New Roman"/>
          <w:sz w:val="28"/>
          <w:szCs w:val="28"/>
        </w:rPr>
        <w:t>203</w:t>
      </w:r>
      <w:r w:rsidR="00733E4A">
        <w:rPr>
          <w:rFonts w:ascii="Times New Roman" w:hAnsi="Times New Roman"/>
          <w:sz w:val="28"/>
          <w:szCs w:val="28"/>
        </w:rPr>
        <w:t xml:space="preserve"> (в </w:t>
      </w:r>
      <w:r w:rsidR="00733E4A">
        <w:rPr>
          <w:rFonts w:ascii="Times New Roman" w:hAnsi="Times New Roman"/>
          <w:color w:val="000000"/>
          <w:w w:val="106"/>
          <w:sz w:val="28"/>
          <w:szCs w:val="28"/>
          <w:lang w:val="en-US"/>
        </w:rPr>
        <w:t>I</w:t>
      </w:r>
      <w:r w:rsidR="00733E4A">
        <w:rPr>
          <w:rFonts w:ascii="Times New Roman" w:hAnsi="Times New Roman"/>
          <w:sz w:val="28"/>
          <w:szCs w:val="28"/>
        </w:rPr>
        <w:t xml:space="preserve"> полугодии   202</w:t>
      </w:r>
      <w:r w:rsidR="00B01A86">
        <w:rPr>
          <w:rFonts w:ascii="Times New Roman" w:hAnsi="Times New Roman"/>
          <w:sz w:val="28"/>
          <w:szCs w:val="28"/>
        </w:rPr>
        <w:t>4</w:t>
      </w:r>
      <w:r w:rsidR="00733E4A">
        <w:rPr>
          <w:rFonts w:ascii="Times New Roman" w:hAnsi="Times New Roman"/>
          <w:sz w:val="28"/>
          <w:szCs w:val="28"/>
        </w:rPr>
        <w:t xml:space="preserve"> г. – </w:t>
      </w:r>
      <w:r w:rsidR="00B01A86">
        <w:rPr>
          <w:rFonts w:ascii="Times New Roman" w:hAnsi="Times New Roman"/>
          <w:sz w:val="28"/>
          <w:szCs w:val="28"/>
        </w:rPr>
        <w:t>95</w:t>
      </w:r>
      <w:r w:rsidR="00733E4A">
        <w:rPr>
          <w:rFonts w:ascii="Times New Roman" w:hAnsi="Times New Roman"/>
          <w:sz w:val="28"/>
          <w:szCs w:val="28"/>
        </w:rPr>
        <w:t>),</w:t>
      </w:r>
      <w:r w:rsidR="000B0610" w:rsidRPr="000B0610">
        <w:rPr>
          <w:rFonts w:ascii="Times New Roman" w:hAnsi="Times New Roman"/>
          <w:sz w:val="28"/>
          <w:szCs w:val="28"/>
        </w:rPr>
        <w:t xml:space="preserve"> </w:t>
      </w:r>
      <w:r w:rsidR="000B0610">
        <w:rPr>
          <w:rFonts w:ascii="Times New Roman" w:hAnsi="Times New Roman"/>
          <w:sz w:val="28"/>
          <w:szCs w:val="28"/>
        </w:rPr>
        <w:t>сельского хозяйства – 171</w:t>
      </w:r>
      <w:r w:rsidR="000B0610" w:rsidRPr="00EE0409">
        <w:rPr>
          <w:rFonts w:ascii="Times New Roman" w:hAnsi="Times New Roman"/>
          <w:sz w:val="28"/>
          <w:szCs w:val="28"/>
        </w:rPr>
        <w:t xml:space="preserve"> </w:t>
      </w:r>
      <w:r w:rsidR="000B0610">
        <w:rPr>
          <w:rFonts w:ascii="Times New Roman" w:hAnsi="Times New Roman"/>
          <w:sz w:val="28"/>
          <w:szCs w:val="28"/>
        </w:rPr>
        <w:t xml:space="preserve">обращение (в </w:t>
      </w:r>
      <w:r w:rsidR="000B0610">
        <w:rPr>
          <w:rFonts w:ascii="Times New Roman" w:hAnsi="Times New Roman"/>
          <w:color w:val="000000"/>
          <w:w w:val="106"/>
          <w:sz w:val="28"/>
          <w:szCs w:val="28"/>
          <w:lang w:val="en-US"/>
        </w:rPr>
        <w:t>I</w:t>
      </w:r>
      <w:r w:rsidR="000B0610">
        <w:rPr>
          <w:rFonts w:ascii="Times New Roman" w:hAnsi="Times New Roman"/>
          <w:sz w:val="28"/>
          <w:szCs w:val="28"/>
        </w:rPr>
        <w:t xml:space="preserve"> полугодии 2024 г. – 77),</w:t>
      </w:r>
      <w:r w:rsidR="00733E4A">
        <w:rPr>
          <w:rFonts w:ascii="Times New Roman" w:hAnsi="Times New Roman"/>
          <w:sz w:val="28"/>
          <w:szCs w:val="28"/>
        </w:rPr>
        <w:t xml:space="preserve"> торговли – </w:t>
      </w:r>
      <w:r w:rsidR="00B01A86">
        <w:rPr>
          <w:rFonts w:ascii="Times New Roman" w:hAnsi="Times New Roman"/>
          <w:sz w:val="28"/>
          <w:szCs w:val="28"/>
        </w:rPr>
        <w:t>152</w:t>
      </w:r>
      <w:r w:rsidR="00733E4A">
        <w:rPr>
          <w:rFonts w:ascii="Times New Roman" w:hAnsi="Times New Roman"/>
          <w:sz w:val="28"/>
          <w:szCs w:val="28"/>
        </w:rPr>
        <w:t xml:space="preserve"> обращени</w:t>
      </w:r>
      <w:r w:rsidR="00B01A86">
        <w:rPr>
          <w:rFonts w:ascii="Times New Roman" w:hAnsi="Times New Roman"/>
          <w:sz w:val="28"/>
          <w:szCs w:val="28"/>
        </w:rPr>
        <w:t>я</w:t>
      </w:r>
      <w:r w:rsidR="00733E4A">
        <w:rPr>
          <w:rFonts w:ascii="Times New Roman" w:hAnsi="Times New Roman"/>
          <w:sz w:val="28"/>
          <w:szCs w:val="28"/>
        </w:rPr>
        <w:t xml:space="preserve"> (в </w:t>
      </w:r>
      <w:r w:rsidR="00733E4A">
        <w:rPr>
          <w:rFonts w:ascii="Times New Roman" w:hAnsi="Times New Roman"/>
          <w:color w:val="000000"/>
          <w:w w:val="106"/>
          <w:sz w:val="28"/>
          <w:szCs w:val="28"/>
          <w:lang w:val="en-US"/>
        </w:rPr>
        <w:t>I</w:t>
      </w:r>
      <w:r w:rsidR="00733E4A">
        <w:rPr>
          <w:rFonts w:ascii="Times New Roman" w:hAnsi="Times New Roman"/>
          <w:sz w:val="28"/>
          <w:szCs w:val="28"/>
        </w:rPr>
        <w:t xml:space="preserve"> полугодии 202</w:t>
      </w:r>
      <w:r w:rsidR="00B01A86">
        <w:rPr>
          <w:rFonts w:ascii="Times New Roman" w:hAnsi="Times New Roman"/>
          <w:sz w:val="28"/>
          <w:szCs w:val="28"/>
        </w:rPr>
        <w:t>4</w:t>
      </w:r>
      <w:r w:rsidR="00733E4A">
        <w:rPr>
          <w:rFonts w:ascii="Times New Roman" w:hAnsi="Times New Roman"/>
          <w:sz w:val="28"/>
          <w:szCs w:val="28"/>
        </w:rPr>
        <w:t xml:space="preserve"> г. – </w:t>
      </w:r>
      <w:r w:rsidR="00B01A86">
        <w:rPr>
          <w:rFonts w:ascii="Times New Roman" w:hAnsi="Times New Roman"/>
          <w:sz w:val="28"/>
          <w:szCs w:val="28"/>
        </w:rPr>
        <w:t>7</w:t>
      </w:r>
      <w:r w:rsidR="00733E4A">
        <w:rPr>
          <w:rFonts w:ascii="Times New Roman" w:hAnsi="Times New Roman"/>
          <w:sz w:val="28"/>
          <w:szCs w:val="28"/>
        </w:rPr>
        <w:t xml:space="preserve">8), </w:t>
      </w:r>
      <w:r>
        <w:rPr>
          <w:rFonts w:ascii="Times New Roman" w:hAnsi="Times New Roman"/>
          <w:sz w:val="28"/>
          <w:szCs w:val="28"/>
        </w:rPr>
        <w:t xml:space="preserve">промышленности – </w:t>
      </w:r>
      <w:r w:rsidR="00DF1E86">
        <w:rPr>
          <w:rFonts w:ascii="Times New Roman" w:hAnsi="Times New Roman"/>
          <w:sz w:val="28"/>
          <w:szCs w:val="28"/>
        </w:rPr>
        <w:t>136</w:t>
      </w:r>
      <w:r w:rsidR="00733E4A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(в </w:t>
      </w:r>
      <w:r>
        <w:rPr>
          <w:rFonts w:ascii="Times New Roman" w:hAnsi="Times New Roman"/>
          <w:color w:val="000000"/>
          <w:w w:val="106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 полугодии 202</w:t>
      </w:r>
      <w:r w:rsidR="00912348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г. – </w:t>
      </w:r>
      <w:r w:rsidR="00912348">
        <w:rPr>
          <w:rFonts w:ascii="Times New Roman" w:hAnsi="Times New Roman"/>
          <w:sz w:val="28"/>
          <w:szCs w:val="28"/>
        </w:rPr>
        <w:t>77</w:t>
      </w:r>
      <w:r>
        <w:rPr>
          <w:rFonts w:ascii="Times New Roman" w:hAnsi="Times New Roman"/>
          <w:sz w:val="28"/>
          <w:szCs w:val="28"/>
        </w:rPr>
        <w:t>).</w:t>
      </w:r>
    </w:p>
    <w:p w:rsidR="00C770BE" w:rsidRPr="00971BC1" w:rsidRDefault="00C770BE" w:rsidP="00C770BE">
      <w:pPr>
        <w:pStyle w:val="a3"/>
        <w:contextualSpacing/>
        <w:rPr>
          <w:b/>
        </w:rPr>
      </w:pPr>
      <w:r>
        <w:tab/>
      </w:r>
      <w:r w:rsidRPr="00971BC1">
        <w:t xml:space="preserve"> </w:t>
      </w:r>
      <w:r w:rsidRPr="00971BC1">
        <w:rPr>
          <w:b/>
        </w:rPr>
        <w:t xml:space="preserve">По </w:t>
      </w:r>
      <w:r>
        <w:rPr>
          <w:b/>
        </w:rPr>
        <w:t>вопросам</w:t>
      </w:r>
      <w:r w:rsidRPr="00971BC1">
        <w:rPr>
          <w:b/>
        </w:rPr>
        <w:t xml:space="preserve"> оборон</w:t>
      </w:r>
      <w:r>
        <w:rPr>
          <w:b/>
        </w:rPr>
        <w:t>ы, безопасности</w:t>
      </w:r>
      <w:r w:rsidRPr="00971BC1">
        <w:rPr>
          <w:b/>
        </w:rPr>
        <w:t>, законност</w:t>
      </w:r>
      <w:r>
        <w:rPr>
          <w:b/>
        </w:rPr>
        <w:t>и</w:t>
      </w:r>
      <w:r w:rsidRPr="00971BC1">
        <w:rPr>
          <w:b/>
        </w:rPr>
        <w:t xml:space="preserve"> поступило </w:t>
      </w:r>
      <w:r>
        <w:rPr>
          <w:b/>
        </w:rPr>
        <w:t xml:space="preserve">                           </w:t>
      </w:r>
      <w:r w:rsidRPr="00971BC1">
        <w:rPr>
          <w:b/>
        </w:rPr>
        <w:t xml:space="preserve"> </w:t>
      </w:r>
      <w:r>
        <w:rPr>
          <w:b/>
        </w:rPr>
        <w:t xml:space="preserve"> </w:t>
      </w:r>
      <w:r w:rsidR="00023AE2">
        <w:rPr>
          <w:b/>
        </w:rPr>
        <w:t>2 254</w:t>
      </w:r>
      <w:r w:rsidR="00B85257">
        <w:rPr>
          <w:b/>
        </w:rPr>
        <w:t xml:space="preserve"> </w:t>
      </w:r>
      <w:r w:rsidRPr="00971BC1">
        <w:rPr>
          <w:b/>
        </w:rPr>
        <w:t>обращени</w:t>
      </w:r>
      <w:r>
        <w:rPr>
          <w:b/>
        </w:rPr>
        <w:t>я</w:t>
      </w:r>
      <w:r w:rsidRPr="00971BC1">
        <w:rPr>
          <w:b/>
        </w:rPr>
        <w:t xml:space="preserve"> (в I полугодии 20</w:t>
      </w:r>
      <w:r>
        <w:rPr>
          <w:b/>
        </w:rPr>
        <w:t>2</w:t>
      </w:r>
      <w:r w:rsidR="00023AE2">
        <w:rPr>
          <w:b/>
        </w:rPr>
        <w:t>4</w:t>
      </w:r>
      <w:r w:rsidRPr="00971BC1">
        <w:rPr>
          <w:b/>
        </w:rPr>
        <w:t xml:space="preserve"> г. – </w:t>
      </w:r>
      <w:r w:rsidR="00B85257">
        <w:rPr>
          <w:b/>
        </w:rPr>
        <w:t xml:space="preserve">1 </w:t>
      </w:r>
      <w:r w:rsidR="00023AE2">
        <w:rPr>
          <w:b/>
        </w:rPr>
        <w:t>272</w:t>
      </w:r>
      <w:r w:rsidRPr="00971BC1">
        <w:rPr>
          <w:b/>
        </w:rPr>
        <w:t xml:space="preserve">, </w:t>
      </w:r>
      <w:r>
        <w:rPr>
          <w:b/>
        </w:rPr>
        <w:t xml:space="preserve">в </w:t>
      </w:r>
      <w:r w:rsidRPr="00971BC1">
        <w:rPr>
          <w:b/>
        </w:rPr>
        <w:t>I полугодии 20</w:t>
      </w:r>
      <w:r>
        <w:rPr>
          <w:b/>
        </w:rPr>
        <w:t>2</w:t>
      </w:r>
      <w:r w:rsidR="00023AE2">
        <w:rPr>
          <w:b/>
        </w:rPr>
        <w:t>3</w:t>
      </w:r>
      <w:r w:rsidRPr="00971BC1">
        <w:rPr>
          <w:b/>
        </w:rPr>
        <w:t xml:space="preserve"> г</w:t>
      </w:r>
      <w:r w:rsidRPr="00971BC1">
        <w:rPr>
          <w:b/>
          <w:w w:val="106"/>
        </w:rPr>
        <w:t>.</w:t>
      </w:r>
      <w:r>
        <w:rPr>
          <w:b/>
          <w:w w:val="106"/>
        </w:rPr>
        <w:t xml:space="preserve"> –</w:t>
      </w:r>
      <w:r>
        <w:rPr>
          <w:b/>
        </w:rPr>
        <w:t xml:space="preserve"> </w:t>
      </w:r>
      <w:r w:rsidR="00023AE2">
        <w:rPr>
          <w:b/>
        </w:rPr>
        <w:t>1 623</w:t>
      </w:r>
      <w:r w:rsidRPr="00971BC1">
        <w:rPr>
          <w:b/>
        </w:rPr>
        <w:t>).</w:t>
      </w:r>
    </w:p>
    <w:p w:rsidR="00C770BE" w:rsidRPr="00092654" w:rsidRDefault="00C770BE" w:rsidP="00C770B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сравнении с </w:t>
      </w:r>
      <w:r>
        <w:rPr>
          <w:rFonts w:ascii="Times New Roman" w:hAnsi="Times New Roman"/>
          <w:sz w:val="28"/>
          <w:szCs w:val="28"/>
          <w:lang w:val="en-US"/>
        </w:rPr>
        <w:t>I</w:t>
      </w:r>
      <w:r w:rsidRPr="00971BC1">
        <w:rPr>
          <w:rFonts w:ascii="Times New Roman" w:hAnsi="Times New Roman"/>
          <w:sz w:val="28"/>
          <w:szCs w:val="28"/>
        </w:rPr>
        <w:t xml:space="preserve"> полугодием</w:t>
      </w:r>
      <w:r>
        <w:rPr>
          <w:rFonts w:ascii="Times New Roman" w:hAnsi="Times New Roman"/>
          <w:sz w:val="28"/>
          <w:szCs w:val="28"/>
        </w:rPr>
        <w:t xml:space="preserve"> 202</w:t>
      </w:r>
      <w:r w:rsidR="00A07D19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г</w:t>
      </w:r>
      <w:r w:rsidR="00BE033C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количество обращений </w:t>
      </w:r>
      <w:r w:rsidRPr="00092654">
        <w:rPr>
          <w:rFonts w:ascii="Times New Roman" w:hAnsi="Times New Roman"/>
          <w:sz w:val="28"/>
          <w:szCs w:val="28"/>
        </w:rPr>
        <w:t>у</w:t>
      </w:r>
      <w:r w:rsidR="00A07D19">
        <w:rPr>
          <w:rFonts w:ascii="Times New Roman" w:hAnsi="Times New Roman"/>
          <w:sz w:val="28"/>
          <w:szCs w:val="28"/>
        </w:rPr>
        <w:t>величи</w:t>
      </w:r>
      <w:r>
        <w:rPr>
          <w:rFonts w:ascii="Times New Roman" w:hAnsi="Times New Roman"/>
          <w:sz w:val="28"/>
          <w:szCs w:val="28"/>
        </w:rPr>
        <w:t>лось на</w:t>
      </w:r>
      <w:r w:rsidRPr="00092654">
        <w:rPr>
          <w:rFonts w:ascii="Times New Roman" w:hAnsi="Times New Roman"/>
          <w:sz w:val="28"/>
          <w:szCs w:val="28"/>
        </w:rPr>
        <w:t xml:space="preserve"> </w:t>
      </w:r>
      <w:r w:rsidR="0004748F">
        <w:rPr>
          <w:rFonts w:ascii="Times New Roman" w:hAnsi="Times New Roman"/>
          <w:sz w:val="28"/>
          <w:szCs w:val="28"/>
        </w:rPr>
        <w:t>34</w:t>
      </w:r>
      <w:r>
        <w:rPr>
          <w:rFonts w:ascii="Times New Roman" w:hAnsi="Times New Roman"/>
          <w:sz w:val="28"/>
          <w:szCs w:val="28"/>
        </w:rPr>
        <w:t xml:space="preserve">%, в сравнении с </w:t>
      </w:r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 полугодием 202</w:t>
      </w:r>
      <w:r w:rsidR="00A07D19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г</w:t>
      </w:r>
      <w:r w:rsidR="00BE033C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="00301A84">
        <w:rPr>
          <w:rFonts w:ascii="Times New Roman" w:hAnsi="Times New Roman"/>
          <w:sz w:val="28"/>
          <w:szCs w:val="28"/>
        </w:rPr>
        <w:t xml:space="preserve">увеличилось </w:t>
      </w:r>
      <w:r>
        <w:rPr>
          <w:rFonts w:ascii="Times New Roman" w:hAnsi="Times New Roman"/>
          <w:sz w:val="28"/>
          <w:szCs w:val="28"/>
        </w:rPr>
        <w:t>на</w:t>
      </w:r>
      <w:r w:rsidR="00301A84">
        <w:rPr>
          <w:rFonts w:ascii="Times New Roman" w:hAnsi="Times New Roman"/>
          <w:sz w:val="28"/>
          <w:szCs w:val="28"/>
        </w:rPr>
        <w:t xml:space="preserve"> </w:t>
      </w:r>
      <w:r w:rsidR="0004748F">
        <w:rPr>
          <w:rFonts w:ascii="Times New Roman" w:hAnsi="Times New Roman"/>
          <w:sz w:val="28"/>
          <w:szCs w:val="28"/>
        </w:rPr>
        <w:t>39</w:t>
      </w:r>
      <w:r>
        <w:rPr>
          <w:rFonts w:ascii="Times New Roman" w:hAnsi="Times New Roman"/>
          <w:sz w:val="28"/>
          <w:szCs w:val="28"/>
        </w:rPr>
        <w:t>%.</w:t>
      </w:r>
    </w:p>
    <w:p w:rsidR="00C770BE" w:rsidRDefault="00C770BE" w:rsidP="00C770B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вопросам обороны поступило </w:t>
      </w:r>
      <w:r w:rsidR="003E3182">
        <w:rPr>
          <w:rFonts w:ascii="Times New Roman" w:hAnsi="Times New Roman"/>
          <w:sz w:val="28"/>
          <w:szCs w:val="28"/>
        </w:rPr>
        <w:t>832</w:t>
      </w:r>
      <w:r>
        <w:rPr>
          <w:rFonts w:ascii="Times New Roman" w:hAnsi="Times New Roman"/>
          <w:sz w:val="28"/>
          <w:szCs w:val="28"/>
        </w:rPr>
        <w:t xml:space="preserve"> обращений (в </w:t>
      </w:r>
      <w:r>
        <w:rPr>
          <w:rFonts w:ascii="Times New Roman" w:hAnsi="Times New Roman"/>
          <w:color w:val="000000"/>
          <w:w w:val="106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 полугодии 202</w:t>
      </w:r>
      <w:r w:rsidR="00797168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г. – </w:t>
      </w:r>
      <w:r w:rsidR="00797168">
        <w:rPr>
          <w:rFonts w:ascii="Times New Roman" w:hAnsi="Times New Roman"/>
          <w:sz w:val="28"/>
          <w:szCs w:val="28"/>
        </w:rPr>
        <w:t>511</w:t>
      </w:r>
      <w:r>
        <w:rPr>
          <w:rFonts w:ascii="Times New Roman" w:hAnsi="Times New Roman"/>
          <w:sz w:val="28"/>
          <w:szCs w:val="28"/>
        </w:rPr>
        <w:t xml:space="preserve">), безопасности и охраны правопорядка – </w:t>
      </w:r>
      <w:r w:rsidR="003E3182">
        <w:rPr>
          <w:rFonts w:ascii="Times New Roman" w:hAnsi="Times New Roman"/>
          <w:sz w:val="28"/>
          <w:szCs w:val="28"/>
        </w:rPr>
        <w:t>1136</w:t>
      </w:r>
      <w:r>
        <w:rPr>
          <w:rFonts w:ascii="Times New Roman" w:hAnsi="Times New Roman"/>
          <w:sz w:val="28"/>
          <w:szCs w:val="28"/>
        </w:rPr>
        <w:t xml:space="preserve"> (в </w:t>
      </w:r>
      <w:r>
        <w:rPr>
          <w:rFonts w:ascii="Times New Roman" w:hAnsi="Times New Roman"/>
          <w:color w:val="000000"/>
          <w:w w:val="106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 полугодии 202</w:t>
      </w:r>
      <w:r w:rsidR="00797168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г. – </w:t>
      </w:r>
      <w:r w:rsidR="00797168">
        <w:rPr>
          <w:rFonts w:ascii="Times New Roman" w:hAnsi="Times New Roman"/>
          <w:sz w:val="28"/>
          <w:szCs w:val="28"/>
        </w:rPr>
        <w:t>626</w:t>
      </w:r>
      <w:r>
        <w:rPr>
          <w:rFonts w:ascii="Times New Roman" w:hAnsi="Times New Roman"/>
          <w:sz w:val="28"/>
          <w:szCs w:val="28"/>
        </w:rPr>
        <w:t xml:space="preserve">), прокуратуры, юстиции, нотариата и адвокатуры – </w:t>
      </w:r>
      <w:r w:rsidR="003E3182">
        <w:rPr>
          <w:rFonts w:ascii="Times New Roman" w:hAnsi="Times New Roman"/>
          <w:sz w:val="28"/>
          <w:szCs w:val="28"/>
        </w:rPr>
        <w:t>467</w:t>
      </w:r>
      <w:r>
        <w:rPr>
          <w:rFonts w:ascii="Times New Roman" w:hAnsi="Times New Roman"/>
          <w:sz w:val="28"/>
          <w:szCs w:val="28"/>
        </w:rPr>
        <w:t xml:space="preserve"> (в </w:t>
      </w:r>
      <w:r>
        <w:rPr>
          <w:rFonts w:ascii="Times New Roman" w:hAnsi="Times New Roman"/>
          <w:color w:val="000000"/>
          <w:w w:val="106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 полугодии 202</w:t>
      </w:r>
      <w:r w:rsidR="00797168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г. – </w:t>
      </w:r>
      <w:r w:rsidR="00797168">
        <w:rPr>
          <w:rFonts w:ascii="Times New Roman" w:hAnsi="Times New Roman"/>
          <w:sz w:val="28"/>
          <w:szCs w:val="28"/>
        </w:rPr>
        <w:t>190</w:t>
      </w:r>
      <w:r>
        <w:rPr>
          <w:rFonts w:ascii="Times New Roman" w:hAnsi="Times New Roman"/>
          <w:sz w:val="28"/>
          <w:szCs w:val="28"/>
        </w:rPr>
        <w:t xml:space="preserve">), правосудия – </w:t>
      </w:r>
      <w:r w:rsidR="003E3182">
        <w:rPr>
          <w:rFonts w:ascii="Times New Roman" w:hAnsi="Times New Roman"/>
          <w:sz w:val="28"/>
          <w:szCs w:val="28"/>
        </w:rPr>
        <w:t>195</w:t>
      </w:r>
      <w:r>
        <w:rPr>
          <w:rFonts w:ascii="Times New Roman" w:hAnsi="Times New Roman"/>
          <w:sz w:val="28"/>
          <w:szCs w:val="28"/>
        </w:rPr>
        <w:t xml:space="preserve"> (в </w:t>
      </w:r>
      <w:r>
        <w:rPr>
          <w:rFonts w:ascii="Times New Roman" w:hAnsi="Times New Roman"/>
          <w:color w:val="000000"/>
          <w:w w:val="106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 полугодии 202</w:t>
      </w:r>
      <w:r w:rsidR="00797168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г. – </w:t>
      </w:r>
      <w:r w:rsidR="00797168">
        <w:rPr>
          <w:rFonts w:ascii="Times New Roman" w:hAnsi="Times New Roman"/>
          <w:sz w:val="28"/>
          <w:szCs w:val="28"/>
        </w:rPr>
        <w:t>71</w:t>
      </w:r>
      <w:r>
        <w:rPr>
          <w:rFonts w:ascii="Times New Roman" w:hAnsi="Times New Roman"/>
          <w:sz w:val="28"/>
          <w:szCs w:val="28"/>
        </w:rPr>
        <w:t xml:space="preserve">). </w:t>
      </w:r>
    </w:p>
    <w:p w:rsidR="00C770BE" w:rsidRPr="009150E9" w:rsidRDefault="00C770BE" w:rsidP="00C770BE">
      <w:pPr>
        <w:pStyle w:val="Style1"/>
        <w:widowControl/>
        <w:ind w:right="5" w:firstLine="70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Всего в отчетный период поступило </w:t>
      </w:r>
      <w:r w:rsidR="006C3D60">
        <w:rPr>
          <w:sz w:val="28"/>
          <w:szCs w:val="28"/>
        </w:rPr>
        <w:t>841</w:t>
      </w:r>
      <w:r>
        <w:rPr>
          <w:sz w:val="28"/>
          <w:szCs w:val="28"/>
        </w:rPr>
        <w:t xml:space="preserve"> к</w:t>
      </w:r>
      <w:r w:rsidRPr="009150E9">
        <w:rPr>
          <w:sz w:val="28"/>
          <w:szCs w:val="28"/>
        </w:rPr>
        <w:t>оллективн</w:t>
      </w:r>
      <w:r w:rsidR="006C3D60">
        <w:rPr>
          <w:sz w:val="28"/>
          <w:szCs w:val="28"/>
        </w:rPr>
        <w:t>ое</w:t>
      </w:r>
      <w:r w:rsidRPr="009150E9">
        <w:rPr>
          <w:sz w:val="28"/>
          <w:szCs w:val="28"/>
        </w:rPr>
        <w:t xml:space="preserve"> обращени</w:t>
      </w:r>
      <w:r w:rsidR="006C3D60">
        <w:rPr>
          <w:sz w:val="28"/>
          <w:szCs w:val="28"/>
        </w:rPr>
        <w:t xml:space="preserve">е, что на         </w:t>
      </w:r>
      <w:r w:rsidR="00226B42">
        <w:rPr>
          <w:sz w:val="28"/>
          <w:szCs w:val="28"/>
        </w:rPr>
        <w:t>173</w:t>
      </w:r>
      <w:r>
        <w:rPr>
          <w:sz w:val="28"/>
          <w:szCs w:val="28"/>
        </w:rPr>
        <w:t>% больш</w:t>
      </w:r>
      <w:r w:rsidRPr="009150E9">
        <w:rPr>
          <w:sz w:val="28"/>
          <w:szCs w:val="28"/>
        </w:rPr>
        <w:t>е, чем в</w:t>
      </w:r>
      <w:r w:rsidRPr="00995FBA">
        <w:rPr>
          <w:color w:val="000000"/>
          <w:w w:val="106"/>
          <w:sz w:val="28"/>
          <w:szCs w:val="28"/>
        </w:rPr>
        <w:t xml:space="preserve"> </w:t>
      </w:r>
      <w:r>
        <w:rPr>
          <w:color w:val="000000"/>
          <w:w w:val="106"/>
          <w:sz w:val="28"/>
          <w:szCs w:val="28"/>
          <w:lang w:val="en-US"/>
        </w:rPr>
        <w:t>I</w:t>
      </w:r>
      <w:r w:rsidRPr="009150E9">
        <w:rPr>
          <w:sz w:val="28"/>
          <w:szCs w:val="28"/>
        </w:rPr>
        <w:t xml:space="preserve"> полугодии 20</w:t>
      </w:r>
      <w:r>
        <w:rPr>
          <w:sz w:val="28"/>
          <w:szCs w:val="28"/>
        </w:rPr>
        <w:t>2</w:t>
      </w:r>
      <w:r w:rsidR="006C3D60">
        <w:rPr>
          <w:sz w:val="28"/>
          <w:szCs w:val="28"/>
        </w:rPr>
        <w:t>4</w:t>
      </w:r>
      <w:r w:rsidRPr="009150E9">
        <w:rPr>
          <w:sz w:val="28"/>
          <w:szCs w:val="28"/>
        </w:rPr>
        <w:t xml:space="preserve"> г</w:t>
      </w:r>
      <w:r w:rsidR="00BE033C">
        <w:rPr>
          <w:sz w:val="28"/>
          <w:szCs w:val="28"/>
        </w:rPr>
        <w:t>.</w:t>
      </w:r>
      <w:r w:rsidRPr="009150E9">
        <w:rPr>
          <w:sz w:val="28"/>
          <w:szCs w:val="28"/>
        </w:rPr>
        <w:t xml:space="preserve"> (</w:t>
      </w:r>
      <w:r w:rsidR="006C3D60">
        <w:rPr>
          <w:sz w:val="28"/>
          <w:szCs w:val="28"/>
        </w:rPr>
        <w:t>308</w:t>
      </w:r>
      <w:r w:rsidRPr="009150E9">
        <w:rPr>
          <w:sz w:val="28"/>
          <w:szCs w:val="28"/>
        </w:rPr>
        <w:t>).</w:t>
      </w:r>
    </w:p>
    <w:p w:rsidR="00C770BE" w:rsidRDefault="00C770BE" w:rsidP="00C770BE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9150E9">
        <w:rPr>
          <w:rFonts w:ascii="Times New Roman" w:hAnsi="Times New Roman"/>
          <w:sz w:val="28"/>
          <w:szCs w:val="28"/>
        </w:rPr>
        <w:tab/>
      </w:r>
      <w:r w:rsidRPr="0038236A">
        <w:rPr>
          <w:rFonts w:ascii="Times New Roman" w:hAnsi="Times New Roman"/>
          <w:sz w:val="28"/>
          <w:szCs w:val="28"/>
        </w:rPr>
        <w:t>В</w:t>
      </w:r>
      <w:r w:rsidRPr="009150E9">
        <w:rPr>
          <w:rFonts w:ascii="Times New Roman" w:hAnsi="Times New Roman"/>
          <w:sz w:val="28"/>
          <w:szCs w:val="28"/>
        </w:rPr>
        <w:t xml:space="preserve"> коллективных обращениях содержались вопросы </w:t>
      </w:r>
      <w:r w:rsidR="00226B42">
        <w:rPr>
          <w:rFonts w:ascii="Times New Roman" w:hAnsi="Times New Roman"/>
          <w:sz w:val="28"/>
          <w:szCs w:val="28"/>
        </w:rPr>
        <w:t>социальной поддержки граждан</w:t>
      </w:r>
      <w:r w:rsidR="00817EBB">
        <w:rPr>
          <w:rFonts w:ascii="Times New Roman" w:hAnsi="Times New Roman"/>
          <w:sz w:val="28"/>
          <w:szCs w:val="28"/>
        </w:rPr>
        <w:t>,</w:t>
      </w:r>
      <w:r w:rsidR="00226B42">
        <w:rPr>
          <w:rFonts w:ascii="Times New Roman" w:hAnsi="Times New Roman"/>
          <w:sz w:val="28"/>
          <w:szCs w:val="28"/>
        </w:rPr>
        <w:t xml:space="preserve"> вынужденно покинувших приграничные территории, </w:t>
      </w:r>
      <w:r w:rsidR="00BD7801">
        <w:rPr>
          <w:rFonts w:ascii="Times New Roman" w:hAnsi="Times New Roman"/>
          <w:sz w:val="28"/>
          <w:szCs w:val="28"/>
        </w:rPr>
        <w:t>повышения оплаты труда бюджетникам,</w:t>
      </w:r>
      <w:r w:rsidR="00226B4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архитектуры и градостроительства, </w:t>
      </w:r>
      <w:r w:rsidR="00226B42">
        <w:rPr>
          <w:rFonts w:ascii="Times New Roman" w:hAnsi="Times New Roman"/>
          <w:sz w:val="28"/>
          <w:szCs w:val="28"/>
        </w:rPr>
        <w:t xml:space="preserve">назначения и выплаты пенсий муниципальным служащим,  </w:t>
      </w:r>
      <w:r w:rsidRPr="009150E9">
        <w:rPr>
          <w:rFonts w:ascii="Times New Roman" w:hAnsi="Times New Roman"/>
          <w:sz w:val="28"/>
          <w:szCs w:val="28"/>
        </w:rPr>
        <w:t>капитального ремонта многоквартирных домов гражд</w:t>
      </w:r>
      <w:r>
        <w:rPr>
          <w:rFonts w:ascii="Times New Roman" w:hAnsi="Times New Roman"/>
          <w:sz w:val="28"/>
          <w:szCs w:val="28"/>
        </w:rPr>
        <w:t xml:space="preserve">ан, комплексного благоустройства территорий, экологии и природопользования, организации транспортного обслуживания населения, </w:t>
      </w:r>
      <w:r w:rsidRPr="009150E9">
        <w:rPr>
          <w:rFonts w:ascii="Times New Roman" w:hAnsi="Times New Roman"/>
          <w:sz w:val="28"/>
          <w:szCs w:val="28"/>
        </w:rPr>
        <w:t xml:space="preserve">строительства </w:t>
      </w:r>
      <w:r>
        <w:rPr>
          <w:rFonts w:ascii="Times New Roman" w:hAnsi="Times New Roman"/>
          <w:sz w:val="28"/>
          <w:szCs w:val="28"/>
        </w:rPr>
        <w:t xml:space="preserve">объектов социальной </w:t>
      </w:r>
      <w:r w:rsidR="00817EBB">
        <w:rPr>
          <w:rFonts w:ascii="Times New Roman" w:hAnsi="Times New Roman"/>
          <w:sz w:val="28"/>
          <w:szCs w:val="28"/>
        </w:rPr>
        <w:t xml:space="preserve">сферы, </w:t>
      </w:r>
      <w:r w:rsidRPr="009150E9">
        <w:rPr>
          <w:rFonts w:ascii="Times New Roman" w:hAnsi="Times New Roman"/>
          <w:sz w:val="28"/>
          <w:szCs w:val="28"/>
        </w:rPr>
        <w:t>систем газо- и водоснабжения населения, строительства и ремонта дорог</w:t>
      </w:r>
      <w:r>
        <w:rPr>
          <w:rFonts w:ascii="Times New Roman" w:hAnsi="Times New Roman"/>
          <w:sz w:val="28"/>
          <w:szCs w:val="28"/>
        </w:rPr>
        <w:t xml:space="preserve"> </w:t>
      </w:r>
      <w:r w:rsidRPr="009150E9">
        <w:rPr>
          <w:rFonts w:ascii="Times New Roman" w:hAnsi="Times New Roman"/>
          <w:sz w:val="28"/>
          <w:szCs w:val="28"/>
        </w:rPr>
        <w:t>и др.</w:t>
      </w:r>
    </w:p>
    <w:p w:rsidR="00C770BE" w:rsidRDefault="00C770BE" w:rsidP="00C770BE">
      <w:pPr>
        <w:spacing w:after="0" w:line="24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ab/>
      </w:r>
    </w:p>
    <w:tbl>
      <w:tblPr>
        <w:tblStyle w:val="ab"/>
        <w:tblW w:w="9911" w:type="dxa"/>
        <w:tblLayout w:type="fixed"/>
        <w:tblLook w:val="04A0" w:firstRow="1" w:lastRow="0" w:firstColumn="1" w:lastColumn="0" w:noHBand="0" w:noVBand="1"/>
      </w:tblPr>
      <w:tblGrid>
        <w:gridCol w:w="1970"/>
        <w:gridCol w:w="1134"/>
        <w:gridCol w:w="1417"/>
        <w:gridCol w:w="993"/>
        <w:gridCol w:w="1056"/>
        <w:gridCol w:w="835"/>
        <w:gridCol w:w="835"/>
        <w:gridCol w:w="835"/>
        <w:gridCol w:w="836"/>
      </w:tblGrid>
      <w:tr w:rsidR="00C770BE" w:rsidRPr="00647FD6" w:rsidTr="003B5E1C">
        <w:trPr>
          <w:trHeight w:val="491"/>
        </w:trPr>
        <w:tc>
          <w:tcPr>
            <w:tcW w:w="9911" w:type="dxa"/>
            <w:gridSpan w:val="9"/>
            <w:tcBorders>
              <w:top w:val="double" w:sz="4" w:space="0" w:color="70AD47" w:themeColor="accent6"/>
              <w:left w:val="double" w:sz="4" w:space="0" w:color="70AD47" w:themeColor="accent6"/>
              <w:right w:val="double" w:sz="4" w:space="0" w:color="70AD47" w:themeColor="accent6"/>
            </w:tcBorders>
            <w:vAlign w:val="center"/>
          </w:tcPr>
          <w:p w:rsidR="00C770BE" w:rsidRPr="00647FD6" w:rsidRDefault="00C770BE" w:rsidP="003B5E1C">
            <w:pPr>
              <w:spacing w:after="0"/>
              <w:jc w:val="center"/>
              <w:rPr>
                <w:rFonts w:ascii="Times New Roman" w:hAnsi="Times New Roman"/>
                <w:color w:val="2F5496" w:themeColor="accent5" w:themeShade="BF"/>
                <w:sz w:val="28"/>
                <w:szCs w:val="28"/>
              </w:rPr>
            </w:pPr>
            <w:r w:rsidRPr="00647FD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Результаты рассмотрения обращений граждан</w:t>
            </w:r>
          </w:p>
        </w:tc>
      </w:tr>
      <w:tr w:rsidR="00C770BE" w:rsidRPr="005507AB" w:rsidTr="003B5E1C">
        <w:trPr>
          <w:trHeight w:val="708"/>
        </w:trPr>
        <w:tc>
          <w:tcPr>
            <w:tcW w:w="1970" w:type="dxa"/>
            <w:vMerge w:val="restart"/>
            <w:tcBorders>
              <w:top w:val="double" w:sz="4" w:space="0" w:color="70AD47" w:themeColor="accent6"/>
              <w:left w:val="double" w:sz="4" w:space="0" w:color="70AD47" w:themeColor="accent6"/>
              <w:right w:val="double" w:sz="4" w:space="0" w:color="70AD47" w:themeColor="accent6"/>
            </w:tcBorders>
            <w:vAlign w:val="center"/>
          </w:tcPr>
          <w:p w:rsidR="00C770BE" w:rsidRPr="00F13D09" w:rsidRDefault="00C770BE" w:rsidP="00195B87">
            <w:pPr>
              <w:spacing w:after="0"/>
              <w:ind w:left="113" w:right="113"/>
              <w:jc w:val="center"/>
              <w:rPr>
                <w:rFonts w:ascii="Times New Roman" w:hAnsi="Times New Roman"/>
              </w:rPr>
            </w:pPr>
            <w:r w:rsidRPr="00F13D09">
              <w:rPr>
                <w:rFonts w:ascii="Times New Roman" w:hAnsi="Times New Roman"/>
              </w:rPr>
              <w:t xml:space="preserve">Всего </w:t>
            </w:r>
            <w:r w:rsidR="00195B87">
              <w:rPr>
                <w:rFonts w:ascii="Times New Roman" w:hAnsi="Times New Roman"/>
              </w:rPr>
              <w:t>обращений граждан</w:t>
            </w:r>
          </w:p>
        </w:tc>
        <w:tc>
          <w:tcPr>
            <w:tcW w:w="3544" w:type="dxa"/>
            <w:gridSpan w:val="3"/>
            <w:tcBorders>
              <w:top w:val="double" w:sz="4" w:space="0" w:color="70AD47" w:themeColor="accent6"/>
              <w:left w:val="double" w:sz="4" w:space="0" w:color="70AD47" w:themeColor="accent6"/>
              <w:bottom w:val="double" w:sz="4" w:space="0" w:color="70AD47" w:themeColor="accent6"/>
              <w:right w:val="double" w:sz="4" w:space="0" w:color="70AD47" w:themeColor="accent6"/>
            </w:tcBorders>
            <w:vAlign w:val="center"/>
          </w:tcPr>
          <w:p w:rsidR="00C770BE" w:rsidRPr="005507AB" w:rsidRDefault="00C770BE" w:rsidP="003B5E1C">
            <w:pPr>
              <w:spacing w:after="0"/>
              <w:jc w:val="center"/>
              <w:rPr>
                <w:rFonts w:ascii="Times New Roman" w:hAnsi="Times New Roman"/>
                <w:color w:val="2F5496" w:themeColor="accent5" w:themeShade="BF"/>
                <w:sz w:val="24"/>
                <w:szCs w:val="24"/>
              </w:rPr>
            </w:pPr>
            <w:r w:rsidRPr="005507AB">
              <w:rPr>
                <w:rFonts w:ascii="Times New Roman" w:hAnsi="Times New Roman"/>
                <w:color w:val="2F5496" w:themeColor="accent5" w:themeShade="BF"/>
                <w:sz w:val="24"/>
                <w:szCs w:val="24"/>
              </w:rPr>
              <w:t>Способы достижения результатов</w:t>
            </w:r>
          </w:p>
        </w:tc>
        <w:tc>
          <w:tcPr>
            <w:tcW w:w="4397" w:type="dxa"/>
            <w:gridSpan w:val="5"/>
            <w:tcBorders>
              <w:top w:val="double" w:sz="4" w:space="0" w:color="70AD47" w:themeColor="accent6"/>
              <w:left w:val="double" w:sz="4" w:space="0" w:color="70AD47" w:themeColor="accent6"/>
              <w:bottom w:val="double" w:sz="4" w:space="0" w:color="70AD47" w:themeColor="accent6"/>
              <w:right w:val="double" w:sz="4" w:space="0" w:color="70AD47" w:themeColor="accent6"/>
            </w:tcBorders>
            <w:vAlign w:val="center"/>
          </w:tcPr>
          <w:p w:rsidR="00C770BE" w:rsidRPr="005507AB" w:rsidRDefault="00C770BE" w:rsidP="003B5E1C">
            <w:pPr>
              <w:spacing w:after="0"/>
              <w:jc w:val="center"/>
              <w:rPr>
                <w:rFonts w:ascii="Times New Roman" w:hAnsi="Times New Roman"/>
                <w:color w:val="2F5496" w:themeColor="accent5" w:themeShade="BF"/>
                <w:sz w:val="24"/>
                <w:szCs w:val="24"/>
              </w:rPr>
            </w:pPr>
            <w:r w:rsidRPr="005507AB">
              <w:rPr>
                <w:rFonts w:ascii="Times New Roman" w:hAnsi="Times New Roman"/>
                <w:color w:val="2F5496" w:themeColor="accent5" w:themeShade="BF"/>
                <w:sz w:val="24"/>
                <w:szCs w:val="24"/>
              </w:rPr>
              <w:t>Результаты рассмотрения обращений</w:t>
            </w:r>
          </w:p>
        </w:tc>
      </w:tr>
      <w:tr w:rsidR="00C770BE" w:rsidRPr="00F13D09" w:rsidTr="003B5E1C">
        <w:trPr>
          <w:cantSplit/>
          <w:trHeight w:val="329"/>
        </w:trPr>
        <w:tc>
          <w:tcPr>
            <w:tcW w:w="1970" w:type="dxa"/>
            <w:vMerge/>
            <w:tcBorders>
              <w:left w:val="double" w:sz="4" w:space="0" w:color="70AD47" w:themeColor="accent6"/>
              <w:right w:val="double" w:sz="4" w:space="0" w:color="70AD47" w:themeColor="accent6"/>
            </w:tcBorders>
            <w:vAlign w:val="center"/>
          </w:tcPr>
          <w:p w:rsidR="00C770BE" w:rsidRPr="00072213" w:rsidRDefault="00C770BE" w:rsidP="003B5E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double" w:sz="4" w:space="0" w:color="70AD47" w:themeColor="accent6"/>
              <w:left w:val="double" w:sz="4" w:space="0" w:color="70AD47" w:themeColor="accent6"/>
              <w:right w:val="double" w:sz="4" w:space="0" w:color="70AD47" w:themeColor="accent6"/>
            </w:tcBorders>
            <w:vAlign w:val="center"/>
          </w:tcPr>
          <w:p w:rsidR="00C770BE" w:rsidRPr="00601268" w:rsidRDefault="00C770BE" w:rsidP="003B5E1C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0126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 выездом на место</w:t>
            </w:r>
          </w:p>
        </w:tc>
        <w:tc>
          <w:tcPr>
            <w:tcW w:w="1417" w:type="dxa"/>
            <w:vMerge w:val="restart"/>
            <w:tcBorders>
              <w:top w:val="double" w:sz="4" w:space="0" w:color="70AD47" w:themeColor="accent6"/>
              <w:left w:val="double" w:sz="4" w:space="0" w:color="70AD47" w:themeColor="accent6"/>
              <w:right w:val="double" w:sz="4" w:space="0" w:color="70AD47" w:themeColor="accent6"/>
            </w:tcBorders>
            <w:vAlign w:val="center"/>
          </w:tcPr>
          <w:p w:rsidR="00C770BE" w:rsidRPr="00601268" w:rsidRDefault="00C770BE" w:rsidP="003B5E1C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0126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Рассмотрено коллегиально</w:t>
            </w:r>
          </w:p>
        </w:tc>
        <w:tc>
          <w:tcPr>
            <w:tcW w:w="993" w:type="dxa"/>
            <w:vMerge w:val="restart"/>
            <w:tcBorders>
              <w:top w:val="double" w:sz="4" w:space="0" w:color="70AD47" w:themeColor="accent6"/>
              <w:left w:val="double" w:sz="4" w:space="0" w:color="70AD47" w:themeColor="accent6"/>
              <w:right w:val="double" w:sz="4" w:space="0" w:color="70AD47" w:themeColor="accent6"/>
            </w:tcBorders>
            <w:vAlign w:val="center"/>
          </w:tcPr>
          <w:p w:rsidR="00C770BE" w:rsidRPr="00601268" w:rsidRDefault="00C770BE" w:rsidP="003B5E1C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0126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 участием автора</w:t>
            </w:r>
          </w:p>
        </w:tc>
        <w:tc>
          <w:tcPr>
            <w:tcW w:w="1056" w:type="dxa"/>
            <w:vMerge w:val="restart"/>
            <w:tcBorders>
              <w:top w:val="double" w:sz="4" w:space="0" w:color="70AD47" w:themeColor="accent6"/>
              <w:left w:val="double" w:sz="4" w:space="0" w:color="70AD47" w:themeColor="accent6"/>
              <w:right w:val="double" w:sz="4" w:space="0" w:color="70AD47" w:themeColor="accent6"/>
            </w:tcBorders>
            <w:textDirection w:val="btLr"/>
            <w:vAlign w:val="center"/>
          </w:tcPr>
          <w:p w:rsidR="00C770BE" w:rsidRPr="00601268" w:rsidRDefault="00C770BE" w:rsidP="003B5E1C">
            <w:pPr>
              <w:spacing w:after="0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0126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Поддержано</w:t>
            </w:r>
          </w:p>
        </w:tc>
        <w:tc>
          <w:tcPr>
            <w:tcW w:w="835" w:type="dxa"/>
            <w:vMerge w:val="restart"/>
            <w:tcBorders>
              <w:top w:val="double" w:sz="4" w:space="0" w:color="70AD47" w:themeColor="accent6"/>
              <w:left w:val="double" w:sz="4" w:space="0" w:color="70AD47" w:themeColor="accent6"/>
              <w:right w:val="double" w:sz="4" w:space="0" w:color="70AD47" w:themeColor="accent6"/>
            </w:tcBorders>
            <w:textDirection w:val="btLr"/>
            <w:vAlign w:val="center"/>
          </w:tcPr>
          <w:p w:rsidR="00C770BE" w:rsidRPr="00601268" w:rsidRDefault="00C770BE" w:rsidP="003B5E1C">
            <w:pPr>
              <w:spacing w:after="0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0126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Меры приняты</w:t>
            </w:r>
          </w:p>
        </w:tc>
        <w:tc>
          <w:tcPr>
            <w:tcW w:w="2506" w:type="dxa"/>
            <w:gridSpan w:val="3"/>
            <w:tcBorders>
              <w:top w:val="double" w:sz="4" w:space="0" w:color="70AD47" w:themeColor="accent6"/>
              <w:left w:val="double" w:sz="4" w:space="0" w:color="70AD47" w:themeColor="accent6"/>
              <w:bottom w:val="double" w:sz="4" w:space="0" w:color="70AD47" w:themeColor="accent6"/>
              <w:right w:val="double" w:sz="4" w:space="0" w:color="70AD47" w:themeColor="accent6"/>
            </w:tcBorders>
            <w:vAlign w:val="center"/>
          </w:tcPr>
          <w:p w:rsidR="00C770BE" w:rsidRPr="00601268" w:rsidRDefault="00C770BE" w:rsidP="003B5E1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1268">
              <w:rPr>
                <w:rFonts w:ascii="Times New Roman" w:hAnsi="Times New Roman"/>
                <w:sz w:val="20"/>
                <w:szCs w:val="20"/>
              </w:rPr>
              <w:t>Меры ответственности</w:t>
            </w:r>
          </w:p>
        </w:tc>
      </w:tr>
      <w:tr w:rsidR="00C770BE" w:rsidRPr="00F13D09" w:rsidTr="003B5E1C">
        <w:trPr>
          <w:cantSplit/>
          <w:trHeight w:val="1293"/>
        </w:trPr>
        <w:tc>
          <w:tcPr>
            <w:tcW w:w="1970" w:type="dxa"/>
            <w:vMerge/>
            <w:tcBorders>
              <w:left w:val="double" w:sz="4" w:space="0" w:color="70AD47" w:themeColor="accent6"/>
              <w:bottom w:val="double" w:sz="4" w:space="0" w:color="70AD47" w:themeColor="accent6"/>
              <w:right w:val="double" w:sz="4" w:space="0" w:color="70AD47" w:themeColor="accent6"/>
            </w:tcBorders>
            <w:vAlign w:val="center"/>
          </w:tcPr>
          <w:p w:rsidR="00C770BE" w:rsidRPr="00072213" w:rsidRDefault="00C770BE" w:rsidP="003B5E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double" w:sz="4" w:space="0" w:color="70AD47" w:themeColor="accent6"/>
              <w:bottom w:val="double" w:sz="4" w:space="0" w:color="70AD47" w:themeColor="accent6"/>
              <w:right w:val="double" w:sz="4" w:space="0" w:color="70AD47" w:themeColor="accent6"/>
            </w:tcBorders>
            <w:textDirection w:val="btLr"/>
            <w:vAlign w:val="center"/>
          </w:tcPr>
          <w:p w:rsidR="00C770BE" w:rsidRPr="00601268" w:rsidRDefault="00C770BE" w:rsidP="003B5E1C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double" w:sz="4" w:space="0" w:color="70AD47" w:themeColor="accent6"/>
              <w:bottom w:val="double" w:sz="4" w:space="0" w:color="70AD47" w:themeColor="accent6"/>
              <w:right w:val="double" w:sz="4" w:space="0" w:color="70AD47" w:themeColor="accent6"/>
            </w:tcBorders>
            <w:textDirection w:val="btLr"/>
            <w:vAlign w:val="center"/>
          </w:tcPr>
          <w:p w:rsidR="00C770BE" w:rsidRPr="00601268" w:rsidRDefault="00C770BE" w:rsidP="003B5E1C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double" w:sz="4" w:space="0" w:color="70AD47" w:themeColor="accent6"/>
              <w:bottom w:val="double" w:sz="4" w:space="0" w:color="70AD47" w:themeColor="accent6"/>
              <w:right w:val="double" w:sz="4" w:space="0" w:color="70AD47" w:themeColor="accent6"/>
            </w:tcBorders>
            <w:textDirection w:val="btLr"/>
            <w:vAlign w:val="center"/>
          </w:tcPr>
          <w:p w:rsidR="00C770BE" w:rsidRPr="00601268" w:rsidRDefault="00C770BE" w:rsidP="003B5E1C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6" w:type="dxa"/>
            <w:vMerge/>
            <w:tcBorders>
              <w:left w:val="double" w:sz="4" w:space="0" w:color="70AD47" w:themeColor="accent6"/>
              <w:bottom w:val="double" w:sz="4" w:space="0" w:color="70AD47" w:themeColor="accent6"/>
              <w:right w:val="double" w:sz="4" w:space="0" w:color="70AD47" w:themeColor="accent6"/>
            </w:tcBorders>
            <w:textDirection w:val="btLr"/>
            <w:vAlign w:val="center"/>
          </w:tcPr>
          <w:p w:rsidR="00C770BE" w:rsidRPr="00601268" w:rsidRDefault="00C770BE" w:rsidP="003B5E1C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5" w:type="dxa"/>
            <w:vMerge/>
            <w:tcBorders>
              <w:left w:val="double" w:sz="4" w:space="0" w:color="70AD47" w:themeColor="accent6"/>
              <w:bottom w:val="double" w:sz="4" w:space="0" w:color="70AD47" w:themeColor="accent6"/>
              <w:right w:val="double" w:sz="4" w:space="0" w:color="70AD47" w:themeColor="accent6"/>
            </w:tcBorders>
            <w:textDirection w:val="btLr"/>
            <w:vAlign w:val="center"/>
          </w:tcPr>
          <w:p w:rsidR="00C770BE" w:rsidRPr="00601268" w:rsidRDefault="00C770BE" w:rsidP="003B5E1C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double" w:sz="4" w:space="0" w:color="70AD47" w:themeColor="accent6"/>
              <w:left w:val="double" w:sz="4" w:space="0" w:color="70AD47" w:themeColor="accent6"/>
              <w:bottom w:val="double" w:sz="4" w:space="0" w:color="70AD47" w:themeColor="accent6"/>
              <w:right w:val="double" w:sz="4" w:space="0" w:color="70AD47" w:themeColor="accent6"/>
            </w:tcBorders>
            <w:textDirection w:val="btLr"/>
          </w:tcPr>
          <w:p w:rsidR="00C770BE" w:rsidRPr="00601268" w:rsidRDefault="00C770BE" w:rsidP="003B5E1C">
            <w:pPr>
              <w:spacing w:after="0"/>
              <w:ind w:left="113" w:right="113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601268">
              <w:rPr>
                <w:rFonts w:ascii="Times New Roman" w:hAnsi="Times New Roman"/>
                <w:sz w:val="20"/>
                <w:szCs w:val="20"/>
              </w:rPr>
              <w:t>Админист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601268">
              <w:rPr>
                <w:rFonts w:ascii="Times New Roman" w:hAnsi="Times New Roman"/>
                <w:sz w:val="20"/>
                <w:szCs w:val="20"/>
              </w:rPr>
              <w:t>ративная</w:t>
            </w:r>
            <w:proofErr w:type="spellEnd"/>
            <w:proofErr w:type="gramEnd"/>
          </w:p>
        </w:tc>
        <w:tc>
          <w:tcPr>
            <w:tcW w:w="835" w:type="dxa"/>
            <w:tcBorders>
              <w:top w:val="double" w:sz="4" w:space="0" w:color="70AD47" w:themeColor="accent6"/>
              <w:left w:val="double" w:sz="4" w:space="0" w:color="70AD47" w:themeColor="accent6"/>
              <w:bottom w:val="double" w:sz="4" w:space="0" w:color="70AD47" w:themeColor="accent6"/>
              <w:right w:val="double" w:sz="4" w:space="0" w:color="70AD47" w:themeColor="accent6"/>
            </w:tcBorders>
            <w:textDirection w:val="btLr"/>
          </w:tcPr>
          <w:p w:rsidR="00C770BE" w:rsidRPr="00601268" w:rsidRDefault="00C770BE" w:rsidP="003B5E1C">
            <w:pPr>
              <w:spacing w:after="0"/>
              <w:ind w:left="113" w:right="113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601268">
              <w:rPr>
                <w:rFonts w:ascii="Times New Roman" w:hAnsi="Times New Roman"/>
                <w:sz w:val="20"/>
                <w:szCs w:val="20"/>
              </w:rPr>
              <w:t>Дисципли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601268">
              <w:rPr>
                <w:rFonts w:ascii="Times New Roman" w:hAnsi="Times New Roman"/>
                <w:sz w:val="20"/>
                <w:szCs w:val="20"/>
              </w:rPr>
              <w:t>нарная</w:t>
            </w:r>
            <w:proofErr w:type="spellEnd"/>
            <w:proofErr w:type="gramEnd"/>
          </w:p>
        </w:tc>
        <w:tc>
          <w:tcPr>
            <w:tcW w:w="836" w:type="dxa"/>
            <w:tcBorders>
              <w:top w:val="double" w:sz="4" w:space="0" w:color="70AD47" w:themeColor="accent6"/>
              <w:left w:val="double" w:sz="4" w:space="0" w:color="70AD47" w:themeColor="accent6"/>
              <w:bottom w:val="double" w:sz="4" w:space="0" w:color="70AD47" w:themeColor="accent6"/>
              <w:right w:val="double" w:sz="4" w:space="0" w:color="70AD47" w:themeColor="accent6"/>
            </w:tcBorders>
            <w:textDirection w:val="btLr"/>
          </w:tcPr>
          <w:p w:rsidR="00C770BE" w:rsidRPr="00601268" w:rsidRDefault="00C770BE" w:rsidP="003B5E1C">
            <w:pPr>
              <w:spacing w:after="0"/>
              <w:ind w:left="113" w:right="11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01268">
              <w:rPr>
                <w:rFonts w:ascii="Times New Roman" w:hAnsi="Times New Roman"/>
                <w:sz w:val="20"/>
                <w:szCs w:val="20"/>
              </w:rPr>
              <w:t>Уголовная</w:t>
            </w:r>
          </w:p>
        </w:tc>
      </w:tr>
      <w:tr w:rsidR="00C770BE" w:rsidRPr="00F13D09" w:rsidTr="00C311BC">
        <w:trPr>
          <w:trHeight w:val="828"/>
        </w:trPr>
        <w:tc>
          <w:tcPr>
            <w:tcW w:w="1970" w:type="dxa"/>
            <w:tcBorders>
              <w:top w:val="double" w:sz="4" w:space="0" w:color="70AD47" w:themeColor="accent6"/>
              <w:left w:val="double" w:sz="4" w:space="0" w:color="70AD47" w:themeColor="accent6"/>
              <w:bottom w:val="double" w:sz="4" w:space="0" w:color="70AD47" w:themeColor="accent6"/>
              <w:right w:val="double" w:sz="4" w:space="0" w:color="70AD47" w:themeColor="accent6"/>
            </w:tcBorders>
            <w:vAlign w:val="center"/>
          </w:tcPr>
          <w:p w:rsidR="00C770BE" w:rsidRPr="00164318" w:rsidRDefault="00195B87" w:rsidP="00C311B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16 291</w:t>
            </w:r>
          </w:p>
        </w:tc>
        <w:tc>
          <w:tcPr>
            <w:tcW w:w="1134" w:type="dxa"/>
            <w:tcBorders>
              <w:top w:val="double" w:sz="4" w:space="0" w:color="70AD47" w:themeColor="accent6"/>
              <w:left w:val="double" w:sz="4" w:space="0" w:color="70AD47" w:themeColor="accent6"/>
              <w:bottom w:val="double" w:sz="4" w:space="0" w:color="70AD47" w:themeColor="accent6"/>
              <w:right w:val="double" w:sz="4" w:space="0" w:color="70AD47" w:themeColor="accent6"/>
            </w:tcBorders>
            <w:vAlign w:val="center"/>
          </w:tcPr>
          <w:p w:rsidR="00C770BE" w:rsidRPr="00164318" w:rsidRDefault="009B01F6" w:rsidP="003B5E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378</w:t>
            </w:r>
          </w:p>
        </w:tc>
        <w:tc>
          <w:tcPr>
            <w:tcW w:w="1417" w:type="dxa"/>
            <w:tcBorders>
              <w:top w:val="double" w:sz="4" w:space="0" w:color="70AD47" w:themeColor="accent6"/>
              <w:left w:val="double" w:sz="4" w:space="0" w:color="70AD47" w:themeColor="accent6"/>
              <w:bottom w:val="double" w:sz="4" w:space="0" w:color="70AD47" w:themeColor="accent6"/>
              <w:right w:val="double" w:sz="4" w:space="0" w:color="70AD47" w:themeColor="accent6"/>
            </w:tcBorders>
            <w:vAlign w:val="center"/>
          </w:tcPr>
          <w:p w:rsidR="00C770BE" w:rsidRPr="00164318" w:rsidRDefault="009B01F6" w:rsidP="00C311B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3 339</w:t>
            </w:r>
          </w:p>
        </w:tc>
        <w:tc>
          <w:tcPr>
            <w:tcW w:w="993" w:type="dxa"/>
            <w:tcBorders>
              <w:top w:val="double" w:sz="4" w:space="0" w:color="70AD47" w:themeColor="accent6"/>
              <w:left w:val="double" w:sz="4" w:space="0" w:color="70AD47" w:themeColor="accent6"/>
              <w:bottom w:val="double" w:sz="4" w:space="0" w:color="70AD47" w:themeColor="accent6"/>
              <w:right w:val="double" w:sz="4" w:space="0" w:color="70AD47" w:themeColor="accent6"/>
            </w:tcBorders>
            <w:vAlign w:val="center"/>
          </w:tcPr>
          <w:p w:rsidR="00C770BE" w:rsidRPr="00164318" w:rsidRDefault="009B01F6" w:rsidP="003B5E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186</w:t>
            </w:r>
          </w:p>
        </w:tc>
        <w:tc>
          <w:tcPr>
            <w:tcW w:w="1056" w:type="dxa"/>
            <w:tcBorders>
              <w:top w:val="double" w:sz="4" w:space="0" w:color="70AD47" w:themeColor="accent6"/>
              <w:left w:val="double" w:sz="4" w:space="0" w:color="70AD47" w:themeColor="accent6"/>
              <w:bottom w:val="double" w:sz="4" w:space="0" w:color="70AD47" w:themeColor="accent6"/>
              <w:right w:val="double" w:sz="4" w:space="0" w:color="70AD47" w:themeColor="accent6"/>
            </w:tcBorders>
            <w:vAlign w:val="center"/>
          </w:tcPr>
          <w:p w:rsidR="00C770BE" w:rsidRPr="00164318" w:rsidRDefault="009B01F6" w:rsidP="00C311B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1 531</w:t>
            </w:r>
          </w:p>
        </w:tc>
        <w:tc>
          <w:tcPr>
            <w:tcW w:w="835" w:type="dxa"/>
            <w:tcBorders>
              <w:top w:val="double" w:sz="4" w:space="0" w:color="70AD47" w:themeColor="accent6"/>
              <w:left w:val="double" w:sz="4" w:space="0" w:color="70AD47" w:themeColor="accent6"/>
              <w:bottom w:val="double" w:sz="4" w:space="0" w:color="70AD47" w:themeColor="accent6"/>
              <w:right w:val="double" w:sz="4" w:space="0" w:color="70AD47" w:themeColor="accent6"/>
            </w:tcBorders>
            <w:vAlign w:val="center"/>
          </w:tcPr>
          <w:p w:rsidR="00C770BE" w:rsidRPr="00164318" w:rsidRDefault="009B01F6" w:rsidP="00C311B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695</w:t>
            </w:r>
          </w:p>
        </w:tc>
        <w:tc>
          <w:tcPr>
            <w:tcW w:w="835" w:type="dxa"/>
            <w:tcBorders>
              <w:top w:val="double" w:sz="4" w:space="0" w:color="70AD47" w:themeColor="accent6"/>
              <w:left w:val="double" w:sz="4" w:space="0" w:color="70AD47" w:themeColor="accent6"/>
              <w:bottom w:val="double" w:sz="4" w:space="0" w:color="70AD47" w:themeColor="accent6"/>
              <w:right w:val="double" w:sz="4" w:space="0" w:color="70AD47" w:themeColor="accent6"/>
            </w:tcBorders>
            <w:vAlign w:val="center"/>
          </w:tcPr>
          <w:p w:rsidR="00C770BE" w:rsidRPr="00C8462F" w:rsidRDefault="00436811" w:rsidP="003B5E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35" w:type="dxa"/>
            <w:tcBorders>
              <w:top w:val="double" w:sz="4" w:space="0" w:color="70AD47" w:themeColor="accent6"/>
              <w:left w:val="double" w:sz="4" w:space="0" w:color="70AD47" w:themeColor="accent6"/>
              <w:bottom w:val="double" w:sz="4" w:space="0" w:color="70AD47" w:themeColor="accent6"/>
              <w:right w:val="double" w:sz="4" w:space="0" w:color="70AD47" w:themeColor="accent6"/>
            </w:tcBorders>
            <w:vAlign w:val="center"/>
          </w:tcPr>
          <w:p w:rsidR="00C770BE" w:rsidRPr="00C8462F" w:rsidRDefault="00436811" w:rsidP="003B5E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36" w:type="dxa"/>
            <w:tcBorders>
              <w:top w:val="double" w:sz="4" w:space="0" w:color="70AD47" w:themeColor="accent6"/>
              <w:left w:val="double" w:sz="4" w:space="0" w:color="70AD47" w:themeColor="accent6"/>
              <w:bottom w:val="double" w:sz="4" w:space="0" w:color="70AD47" w:themeColor="accent6"/>
              <w:right w:val="double" w:sz="4" w:space="0" w:color="70AD47" w:themeColor="accent6"/>
            </w:tcBorders>
            <w:vAlign w:val="center"/>
          </w:tcPr>
          <w:p w:rsidR="00C770BE" w:rsidRPr="00F13D09" w:rsidRDefault="00C770BE" w:rsidP="003B5E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D249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C770BE" w:rsidRPr="00B216A4" w:rsidRDefault="00C770BE" w:rsidP="00B216A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62450">
        <w:rPr>
          <w:rFonts w:ascii="Times New Roman" w:hAnsi="Times New Roman"/>
          <w:sz w:val="28"/>
          <w:szCs w:val="28"/>
        </w:rPr>
        <w:t>Информация о поступивших обращениях граждан и результатах их рассмотрения доведена до сведения населения Курской области в соответствии с действующим законодательством Россий</w:t>
      </w:r>
      <w:r>
        <w:rPr>
          <w:rFonts w:ascii="Times New Roman" w:hAnsi="Times New Roman"/>
          <w:sz w:val="28"/>
          <w:szCs w:val="28"/>
        </w:rPr>
        <w:t>ской Федерации через официальный</w:t>
      </w:r>
      <w:r w:rsidRPr="00E62450">
        <w:rPr>
          <w:rFonts w:ascii="Times New Roman" w:hAnsi="Times New Roman"/>
          <w:sz w:val="28"/>
          <w:szCs w:val="28"/>
        </w:rPr>
        <w:t xml:space="preserve"> сайт Губернатора и Правительства Курской области в сети Интернет, представлена в Администрацию Президента Российской Федерации.</w:t>
      </w:r>
      <w:bookmarkStart w:id="0" w:name="_GoBack"/>
      <w:bookmarkEnd w:id="0"/>
    </w:p>
    <w:sectPr w:rsidR="00C770BE" w:rsidRPr="00B216A4" w:rsidSect="001F326E">
      <w:headerReference w:type="default" r:id="rId13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7FBA" w:rsidRDefault="00A67FBA">
      <w:pPr>
        <w:spacing w:after="0" w:line="240" w:lineRule="auto"/>
      </w:pPr>
      <w:r>
        <w:separator/>
      </w:r>
    </w:p>
  </w:endnote>
  <w:endnote w:type="continuationSeparator" w:id="0">
    <w:p w:rsidR="00A67FBA" w:rsidRDefault="00A67F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7FBA" w:rsidRDefault="00A67FBA">
      <w:pPr>
        <w:spacing w:after="0" w:line="240" w:lineRule="auto"/>
      </w:pPr>
      <w:r>
        <w:separator/>
      </w:r>
    </w:p>
  </w:footnote>
  <w:footnote w:type="continuationSeparator" w:id="0">
    <w:p w:rsidR="00A67FBA" w:rsidRDefault="00A67F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22EE" w:rsidRDefault="00737998" w:rsidP="00C70067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B216A4">
      <w:rPr>
        <w:noProof/>
      </w:rPr>
      <w:t>8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0BE"/>
    <w:rsid w:val="0000009F"/>
    <w:rsid w:val="0000627F"/>
    <w:rsid w:val="00014DB0"/>
    <w:rsid w:val="00023AE2"/>
    <w:rsid w:val="00030D53"/>
    <w:rsid w:val="00041BFF"/>
    <w:rsid w:val="00042E46"/>
    <w:rsid w:val="0004748F"/>
    <w:rsid w:val="000474F5"/>
    <w:rsid w:val="0007605D"/>
    <w:rsid w:val="00080ECD"/>
    <w:rsid w:val="00083F80"/>
    <w:rsid w:val="000A6FDF"/>
    <w:rsid w:val="000B0610"/>
    <w:rsid w:val="000C19D4"/>
    <w:rsid w:val="000D4698"/>
    <w:rsid w:val="000E39B6"/>
    <w:rsid w:val="001301F4"/>
    <w:rsid w:val="00157413"/>
    <w:rsid w:val="001774FF"/>
    <w:rsid w:val="00192E2D"/>
    <w:rsid w:val="00194C79"/>
    <w:rsid w:val="00195B87"/>
    <w:rsid w:val="0019622B"/>
    <w:rsid w:val="001967C3"/>
    <w:rsid w:val="001B5B63"/>
    <w:rsid w:val="001C364B"/>
    <w:rsid w:val="001D3C6D"/>
    <w:rsid w:val="001D7BE0"/>
    <w:rsid w:val="001E3418"/>
    <w:rsid w:val="001F1FE3"/>
    <w:rsid w:val="001F78F0"/>
    <w:rsid w:val="00222453"/>
    <w:rsid w:val="00226B42"/>
    <w:rsid w:val="00244725"/>
    <w:rsid w:val="002B1F6C"/>
    <w:rsid w:val="002B7B49"/>
    <w:rsid w:val="002C4649"/>
    <w:rsid w:val="002C7576"/>
    <w:rsid w:val="002E0E5B"/>
    <w:rsid w:val="002F08EC"/>
    <w:rsid w:val="00301A84"/>
    <w:rsid w:val="00302DD7"/>
    <w:rsid w:val="003039B6"/>
    <w:rsid w:val="0031165D"/>
    <w:rsid w:val="003150F8"/>
    <w:rsid w:val="00317890"/>
    <w:rsid w:val="0032235C"/>
    <w:rsid w:val="00325A6A"/>
    <w:rsid w:val="003311D5"/>
    <w:rsid w:val="0033508D"/>
    <w:rsid w:val="00340B37"/>
    <w:rsid w:val="00346771"/>
    <w:rsid w:val="00352292"/>
    <w:rsid w:val="00354EC8"/>
    <w:rsid w:val="00356C8F"/>
    <w:rsid w:val="0038269F"/>
    <w:rsid w:val="003826DF"/>
    <w:rsid w:val="003835FE"/>
    <w:rsid w:val="00395E53"/>
    <w:rsid w:val="003A19EC"/>
    <w:rsid w:val="003C18CF"/>
    <w:rsid w:val="003C201A"/>
    <w:rsid w:val="003D0E5C"/>
    <w:rsid w:val="003E3182"/>
    <w:rsid w:val="003E5BF6"/>
    <w:rsid w:val="00404EE2"/>
    <w:rsid w:val="00432A9E"/>
    <w:rsid w:val="00434F70"/>
    <w:rsid w:val="00436811"/>
    <w:rsid w:val="00442413"/>
    <w:rsid w:val="00443E0F"/>
    <w:rsid w:val="00456EF6"/>
    <w:rsid w:val="00460574"/>
    <w:rsid w:val="00470823"/>
    <w:rsid w:val="00491CAC"/>
    <w:rsid w:val="004977DE"/>
    <w:rsid w:val="004E6F2B"/>
    <w:rsid w:val="004F1E1E"/>
    <w:rsid w:val="004F2F6C"/>
    <w:rsid w:val="004F5234"/>
    <w:rsid w:val="004F55D4"/>
    <w:rsid w:val="005000A8"/>
    <w:rsid w:val="00500A00"/>
    <w:rsid w:val="00514CF0"/>
    <w:rsid w:val="00514D7D"/>
    <w:rsid w:val="0051560A"/>
    <w:rsid w:val="0052352D"/>
    <w:rsid w:val="00531FF6"/>
    <w:rsid w:val="0053290F"/>
    <w:rsid w:val="00537284"/>
    <w:rsid w:val="00566AA9"/>
    <w:rsid w:val="00596461"/>
    <w:rsid w:val="005B14D7"/>
    <w:rsid w:val="005B3775"/>
    <w:rsid w:val="005B5129"/>
    <w:rsid w:val="005C0F8B"/>
    <w:rsid w:val="005C6ECF"/>
    <w:rsid w:val="005E258D"/>
    <w:rsid w:val="005E4E4B"/>
    <w:rsid w:val="005E6CAB"/>
    <w:rsid w:val="0061272A"/>
    <w:rsid w:val="00613CDB"/>
    <w:rsid w:val="006375B4"/>
    <w:rsid w:val="00645B11"/>
    <w:rsid w:val="0064793C"/>
    <w:rsid w:val="006527AC"/>
    <w:rsid w:val="00667565"/>
    <w:rsid w:val="0067649B"/>
    <w:rsid w:val="00681326"/>
    <w:rsid w:val="0069798B"/>
    <w:rsid w:val="006A49B9"/>
    <w:rsid w:val="006B1D78"/>
    <w:rsid w:val="006B2530"/>
    <w:rsid w:val="006C3D60"/>
    <w:rsid w:val="006D0203"/>
    <w:rsid w:val="006D1EA4"/>
    <w:rsid w:val="006D239F"/>
    <w:rsid w:val="006D2A97"/>
    <w:rsid w:val="006E3757"/>
    <w:rsid w:val="007029D4"/>
    <w:rsid w:val="00713E31"/>
    <w:rsid w:val="00733E4A"/>
    <w:rsid w:val="00734686"/>
    <w:rsid w:val="00737998"/>
    <w:rsid w:val="007469CB"/>
    <w:rsid w:val="007516D2"/>
    <w:rsid w:val="00753DBC"/>
    <w:rsid w:val="00765830"/>
    <w:rsid w:val="0077180C"/>
    <w:rsid w:val="00775FDF"/>
    <w:rsid w:val="00797168"/>
    <w:rsid w:val="007A3C2A"/>
    <w:rsid w:val="007A4E80"/>
    <w:rsid w:val="007C0C36"/>
    <w:rsid w:val="007C51DC"/>
    <w:rsid w:val="007D6ED9"/>
    <w:rsid w:val="007E03A0"/>
    <w:rsid w:val="007E447A"/>
    <w:rsid w:val="007F58C3"/>
    <w:rsid w:val="007F5997"/>
    <w:rsid w:val="008054FD"/>
    <w:rsid w:val="00815571"/>
    <w:rsid w:val="00817EBB"/>
    <w:rsid w:val="00822DF6"/>
    <w:rsid w:val="00843071"/>
    <w:rsid w:val="008469B4"/>
    <w:rsid w:val="00883E4C"/>
    <w:rsid w:val="00891B6C"/>
    <w:rsid w:val="00897BCE"/>
    <w:rsid w:val="008B426A"/>
    <w:rsid w:val="008B4F16"/>
    <w:rsid w:val="008C3DCA"/>
    <w:rsid w:val="008D176E"/>
    <w:rsid w:val="008D25FD"/>
    <w:rsid w:val="008D3B53"/>
    <w:rsid w:val="008E211C"/>
    <w:rsid w:val="008E3989"/>
    <w:rsid w:val="008F1D1E"/>
    <w:rsid w:val="00900BF7"/>
    <w:rsid w:val="009111D1"/>
    <w:rsid w:val="00912348"/>
    <w:rsid w:val="00923CD5"/>
    <w:rsid w:val="00931B3E"/>
    <w:rsid w:val="00936E41"/>
    <w:rsid w:val="0097001C"/>
    <w:rsid w:val="00972EE9"/>
    <w:rsid w:val="00975A27"/>
    <w:rsid w:val="00976295"/>
    <w:rsid w:val="00997784"/>
    <w:rsid w:val="009A45E2"/>
    <w:rsid w:val="009B01F6"/>
    <w:rsid w:val="009E25BD"/>
    <w:rsid w:val="009E335A"/>
    <w:rsid w:val="009F5EF5"/>
    <w:rsid w:val="00A052FE"/>
    <w:rsid w:val="00A07D19"/>
    <w:rsid w:val="00A10EEC"/>
    <w:rsid w:val="00A13977"/>
    <w:rsid w:val="00A22362"/>
    <w:rsid w:val="00A5242C"/>
    <w:rsid w:val="00A62C3C"/>
    <w:rsid w:val="00A62E20"/>
    <w:rsid w:val="00A670BA"/>
    <w:rsid w:val="00A67FBA"/>
    <w:rsid w:val="00A726B9"/>
    <w:rsid w:val="00A74B20"/>
    <w:rsid w:val="00A84865"/>
    <w:rsid w:val="00A8685D"/>
    <w:rsid w:val="00A96934"/>
    <w:rsid w:val="00A978E9"/>
    <w:rsid w:val="00AA4143"/>
    <w:rsid w:val="00AA526B"/>
    <w:rsid w:val="00AB4EF3"/>
    <w:rsid w:val="00AC24DE"/>
    <w:rsid w:val="00AD17A1"/>
    <w:rsid w:val="00AD2C17"/>
    <w:rsid w:val="00AD788E"/>
    <w:rsid w:val="00AF09F6"/>
    <w:rsid w:val="00B01A86"/>
    <w:rsid w:val="00B128FF"/>
    <w:rsid w:val="00B13750"/>
    <w:rsid w:val="00B16247"/>
    <w:rsid w:val="00B216A4"/>
    <w:rsid w:val="00B30991"/>
    <w:rsid w:val="00B33AF9"/>
    <w:rsid w:val="00B41BA8"/>
    <w:rsid w:val="00B44441"/>
    <w:rsid w:val="00B5702B"/>
    <w:rsid w:val="00B63529"/>
    <w:rsid w:val="00B85257"/>
    <w:rsid w:val="00B96063"/>
    <w:rsid w:val="00B961F0"/>
    <w:rsid w:val="00B967D5"/>
    <w:rsid w:val="00BA5ABD"/>
    <w:rsid w:val="00BB48A1"/>
    <w:rsid w:val="00BB7F74"/>
    <w:rsid w:val="00BC7A00"/>
    <w:rsid w:val="00BD0218"/>
    <w:rsid w:val="00BD7530"/>
    <w:rsid w:val="00BD7801"/>
    <w:rsid w:val="00BD7B26"/>
    <w:rsid w:val="00BE033C"/>
    <w:rsid w:val="00BE0B6F"/>
    <w:rsid w:val="00BF4F44"/>
    <w:rsid w:val="00BF6C85"/>
    <w:rsid w:val="00C0730C"/>
    <w:rsid w:val="00C22B30"/>
    <w:rsid w:val="00C237F4"/>
    <w:rsid w:val="00C305D6"/>
    <w:rsid w:val="00C30D4A"/>
    <w:rsid w:val="00C311BC"/>
    <w:rsid w:val="00C34A70"/>
    <w:rsid w:val="00C406D0"/>
    <w:rsid w:val="00C44B4F"/>
    <w:rsid w:val="00C56CC9"/>
    <w:rsid w:val="00C56EF0"/>
    <w:rsid w:val="00C61CC4"/>
    <w:rsid w:val="00C64C5E"/>
    <w:rsid w:val="00C71BE5"/>
    <w:rsid w:val="00C75D56"/>
    <w:rsid w:val="00C770BE"/>
    <w:rsid w:val="00C84730"/>
    <w:rsid w:val="00CA215E"/>
    <w:rsid w:val="00CE2EEB"/>
    <w:rsid w:val="00D01036"/>
    <w:rsid w:val="00D134B4"/>
    <w:rsid w:val="00D22195"/>
    <w:rsid w:val="00D321D3"/>
    <w:rsid w:val="00D33CF7"/>
    <w:rsid w:val="00D342B1"/>
    <w:rsid w:val="00D435A6"/>
    <w:rsid w:val="00D506CC"/>
    <w:rsid w:val="00D53C14"/>
    <w:rsid w:val="00D55138"/>
    <w:rsid w:val="00D563A2"/>
    <w:rsid w:val="00D5672C"/>
    <w:rsid w:val="00D64134"/>
    <w:rsid w:val="00D7167E"/>
    <w:rsid w:val="00D741FC"/>
    <w:rsid w:val="00D811EC"/>
    <w:rsid w:val="00D85BDA"/>
    <w:rsid w:val="00D87223"/>
    <w:rsid w:val="00D95731"/>
    <w:rsid w:val="00DB093D"/>
    <w:rsid w:val="00DC539A"/>
    <w:rsid w:val="00DE4C21"/>
    <w:rsid w:val="00DF1E86"/>
    <w:rsid w:val="00DF2D94"/>
    <w:rsid w:val="00E00C4C"/>
    <w:rsid w:val="00E1369B"/>
    <w:rsid w:val="00E30504"/>
    <w:rsid w:val="00E46DE9"/>
    <w:rsid w:val="00E5042E"/>
    <w:rsid w:val="00E65E19"/>
    <w:rsid w:val="00E66C28"/>
    <w:rsid w:val="00E731B9"/>
    <w:rsid w:val="00E8160E"/>
    <w:rsid w:val="00E957C1"/>
    <w:rsid w:val="00E966D3"/>
    <w:rsid w:val="00EA04F6"/>
    <w:rsid w:val="00EA3A58"/>
    <w:rsid w:val="00EA3F5D"/>
    <w:rsid w:val="00EA6FA4"/>
    <w:rsid w:val="00EB69CE"/>
    <w:rsid w:val="00EC2FCC"/>
    <w:rsid w:val="00EC53D7"/>
    <w:rsid w:val="00ED6150"/>
    <w:rsid w:val="00F24FC0"/>
    <w:rsid w:val="00F40C06"/>
    <w:rsid w:val="00F627C8"/>
    <w:rsid w:val="00F721A1"/>
    <w:rsid w:val="00F8334C"/>
    <w:rsid w:val="00F83CCC"/>
    <w:rsid w:val="00FA7AF7"/>
    <w:rsid w:val="00FB088F"/>
    <w:rsid w:val="00FB39E3"/>
    <w:rsid w:val="00FB3BE2"/>
    <w:rsid w:val="00FB67B5"/>
    <w:rsid w:val="00FC0516"/>
    <w:rsid w:val="00FE6480"/>
    <w:rsid w:val="00FF2F28"/>
    <w:rsid w:val="00FF67B1"/>
    <w:rsid w:val="00FF6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E67B74-CEC8-4895-ACDE-4CDD5A04D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70B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autoRedefine/>
    <w:rsid w:val="00C770BE"/>
    <w:pPr>
      <w:overflowPunct w:val="0"/>
      <w:autoSpaceDE w:val="0"/>
      <w:autoSpaceDN w:val="0"/>
      <w:adjustRightInd w:val="0"/>
      <w:snapToGrid w:val="0"/>
      <w:spacing w:after="0" w:line="240" w:lineRule="auto"/>
      <w:jc w:val="both"/>
    </w:pPr>
    <w:rPr>
      <w:rFonts w:ascii="Times New Roman" w:eastAsia="Times New Roman" w:hAnsi="Times New Roman"/>
      <w:snapToGrid w:val="0"/>
      <w:sz w:val="28"/>
      <w:szCs w:val="28"/>
      <w:lang w:eastAsia="ru-RU" w:bidi="bo-CN"/>
    </w:rPr>
  </w:style>
  <w:style w:type="character" w:customStyle="1" w:styleId="a4">
    <w:name w:val="Основной текст Знак"/>
    <w:basedOn w:val="a0"/>
    <w:link w:val="a3"/>
    <w:rsid w:val="00C770BE"/>
    <w:rPr>
      <w:rFonts w:ascii="Times New Roman" w:eastAsia="Times New Roman" w:hAnsi="Times New Roman" w:cs="Times New Roman"/>
      <w:snapToGrid w:val="0"/>
      <w:sz w:val="28"/>
      <w:szCs w:val="28"/>
      <w:lang w:eastAsia="ru-RU" w:bidi="bo-CN"/>
    </w:rPr>
  </w:style>
  <w:style w:type="paragraph" w:customStyle="1" w:styleId="Style1">
    <w:name w:val="Style1"/>
    <w:basedOn w:val="a"/>
    <w:uiPriority w:val="99"/>
    <w:rsid w:val="00C770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C770B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770BE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C770B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770BE"/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C770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770BE"/>
    <w:rPr>
      <w:rFonts w:ascii="Segoe UI" w:eastAsia="Calibri" w:hAnsi="Segoe UI" w:cs="Segoe UI"/>
      <w:sz w:val="18"/>
      <w:szCs w:val="18"/>
    </w:rPr>
  </w:style>
  <w:style w:type="character" w:customStyle="1" w:styleId="2">
    <w:name w:val="Основной текст (2)_"/>
    <w:basedOn w:val="a0"/>
    <w:link w:val="20"/>
    <w:rsid w:val="00C770B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770BE"/>
    <w:pPr>
      <w:widowControl w:val="0"/>
      <w:shd w:val="clear" w:color="auto" w:fill="FFFFFF"/>
      <w:spacing w:after="900" w:line="322" w:lineRule="exact"/>
    </w:pPr>
    <w:rPr>
      <w:rFonts w:ascii="Times New Roman" w:eastAsia="Times New Roman" w:hAnsi="Times New Roman"/>
      <w:sz w:val="28"/>
      <w:szCs w:val="28"/>
    </w:rPr>
  </w:style>
  <w:style w:type="table" w:styleId="ab">
    <w:name w:val="Table Grid"/>
    <w:basedOn w:val="a1"/>
    <w:uiPriority w:val="39"/>
    <w:rsid w:val="00C770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C770B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chart" Target="charts/chart6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hart" Target="charts/chart5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chart" Target="charts/chart4.xml"/><Relationship Id="rId4" Type="http://schemas.openxmlformats.org/officeDocument/2006/relationships/webSettings" Target="webSettings.xml"/><Relationship Id="rId9" Type="http://schemas.openxmlformats.org/officeDocument/2006/relationships/chart" Target="charts/chart3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&#1047;&#1072;&#1085;&#1080;&#1085;&#1072;\Documents\&#1054;&#1090;&#1095;&#1077;&#1090;&#1099;\2025%20&#1075;&#1086;&#1076;\&#1080;&#1085;&#1090;&#1077;&#1085;&#1089;&#1080;&#1074;&#1085;&#1086;&#1089;&#1090;&#1100;%201%20&#1087;&#1086;&#1083;&#1091;&#1075;&#1086;&#1076;&#1080;&#1077;%202025%20&#1075;.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&#1047;&#1072;&#1085;&#1080;&#1085;&#1072;\Documents\&#1054;&#1090;&#1095;&#1077;&#1090;&#1099;\2025%20&#1075;&#1086;&#1076;\1%20&#1087;&#1086;&#1083;&#1091;&#1075;&#1086;&#1076;&#1080;&#1077;%20&#1075;&#1088;&#1072;&#1092;&#1080;&#1082;&#1080;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&#1047;&#1072;&#1085;&#1080;&#1085;&#1072;\Documents\&#1054;&#1090;&#1095;&#1077;&#1090;&#1099;\2025%20&#1075;&#1086;&#1076;\1%20&#1087;&#1086;&#1083;&#1091;&#1075;&#1086;&#1076;&#1080;&#1077;%20&#1075;&#1088;&#1072;&#1092;&#1080;&#1082;&#1080;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&#1047;&#1072;&#1085;&#1080;&#1085;&#1072;\Documents\&#1054;&#1090;&#1095;&#1077;&#1090;&#1099;\2025%20&#1075;&#1086;&#1076;\&#1080;&#1085;&#1090;&#1077;&#1085;&#1089;&#1080;&#1074;&#1085;&#1086;&#1089;&#1090;&#1100;%201%20&#1087;&#1086;&#1083;&#1091;&#1075;&#1086;&#1076;&#1080;&#1077;%202025%20&#1075;.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&#1047;&#1072;&#1085;&#1080;&#1085;&#1072;\Documents\&#1054;&#1090;&#1095;&#1077;&#1090;&#1099;\2024%20&#1075;&#1086;&#1076;\&#1048;&#1085;&#1090;&#1077;&#1085;&#1089;&#1080;&#1074;&#1085;&#1086;&#1089;&#1090;&#1100;%201%20&#1087;&#1086;&#1083;&#1091;&#1075;&#1086;&#1076;&#1080;&#1077;%202024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085518436409041E-2"/>
          <c:y val="6.7793662663675411E-2"/>
          <c:w val="0.59046052631578949"/>
          <c:h val="0.7729885057471264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органами исполнительной власти Курской области 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dLbl>
              <c:idx val="0"/>
              <c:layout>
                <c:manualLayout>
                  <c:x val="-6.1823802163833074E-3"/>
                  <c:y val="-2.0829886536556472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Sheet1!$B$1:$E$1</c:f>
              <c:strCache>
                <c:ptCount val="1"/>
                <c:pt idx="0">
                  <c:v> количество обращений</c:v>
                </c:pt>
              </c:strCache>
            </c:strRef>
          </c:cat>
          <c:val>
            <c:numRef>
              <c:f>Sheet1!$B$2:$E$2</c:f>
              <c:numCache>
                <c:formatCode>General</c:formatCode>
                <c:ptCount val="4"/>
                <c:pt idx="0" formatCode="#,##0">
                  <c:v>10019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органами  местного самоуправления</c:v>
                </c:pt>
              </c:strCache>
            </c:strRef>
          </c:tx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dLbl>
              <c:idx val="0"/>
              <c:layout>
                <c:manualLayout>
                  <c:x val="8.2431736218444105E-3"/>
                  <c:y val="-4.1582156316063698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Sheet1!$B$1:$E$1</c:f>
              <c:strCache>
                <c:ptCount val="1"/>
                <c:pt idx="0">
                  <c:v> количество обращений</c:v>
                </c:pt>
              </c:strCache>
            </c:strRef>
          </c:cat>
          <c:val>
            <c:numRef>
              <c:f>Sheet1!$B$3:$E$3</c:f>
              <c:numCache>
                <c:formatCode>General</c:formatCode>
                <c:ptCount val="4"/>
                <c:pt idx="0" formatCode="#,##0">
                  <c:v>4193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федеральными органами власти </c:v>
                </c:pt>
              </c:strCache>
            </c:strRef>
          </c:tx>
          <c:spPr>
            <a:solidFill>
              <a:schemeClr val="accent3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dLbl>
              <c:idx val="0"/>
              <c:layout>
                <c:manualLayout>
                  <c:x val="4.4096571491566532E-3"/>
                  <c:y val="-2.8910199454640153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Sheet1!$B$1:$E$1</c:f>
              <c:strCache>
                <c:ptCount val="1"/>
                <c:pt idx="0">
                  <c:v> количество обращений</c:v>
                </c:pt>
              </c:strCache>
            </c:strRef>
          </c:cat>
          <c:val>
            <c:numRef>
              <c:f>Sheet1!$B$4:$E$4</c:f>
              <c:numCache>
                <c:formatCode>General</c:formatCode>
                <c:ptCount val="4"/>
                <c:pt idx="0">
                  <c:v>852</c:v>
                </c:pt>
              </c:numCache>
            </c:numRef>
          </c:val>
        </c:ser>
        <c:ser>
          <c:idx val="3"/>
          <c:order val="3"/>
          <c:tx>
            <c:strRef>
              <c:f>Sheet1!$A$5</c:f>
              <c:strCache>
                <c:ptCount val="1"/>
                <c:pt idx="0">
                  <c:v>органами власти других субъектов Российской Федерации</c:v>
                </c:pt>
              </c:strCache>
            </c:strRef>
          </c:tx>
          <c:spPr>
            <a:solidFill>
              <a:schemeClr val="accent4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Sheet1!$B$1:$E$1</c:f>
              <c:strCache>
                <c:ptCount val="1"/>
                <c:pt idx="0">
                  <c:v> количество обращений</c:v>
                </c:pt>
              </c:strCache>
            </c:strRef>
          </c:cat>
          <c:val>
            <c:numRef>
              <c:f>Sheet1!$B$5:$E$5</c:f>
              <c:numCache>
                <c:formatCode>General</c:formatCode>
                <c:ptCount val="4"/>
                <c:pt idx="0">
                  <c:v>74</c:v>
                </c:pt>
              </c:numCache>
            </c:numRef>
          </c:val>
        </c:ser>
        <c:ser>
          <c:idx val="4"/>
          <c:order val="4"/>
          <c:tx>
            <c:strRef>
              <c:f>Sheet1!$A$6</c:f>
              <c:strCache>
                <c:ptCount val="1"/>
                <c:pt idx="0">
                  <c:v>другими организациями</c:v>
                </c:pt>
              </c:strCache>
            </c:strRef>
          </c:tx>
          <c:spPr>
            <a:solidFill>
              <a:schemeClr val="accent5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dLbl>
              <c:idx val="0"/>
              <c:layout>
                <c:manualLayout>
                  <c:x val="2.8662771469518285E-2"/>
                  <c:y val="-1.182797675582381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1" i="0" u="none" strike="noStrike" kern="1200" baseline="0">
                      <a:solidFill>
                        <a:sysClr val="windowText" lastClr="00000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Sheet1!$B$1:$E$1</c:f>
              <c:strCache>
                <c:ptCount val="1"/>
                <c:pt idx="0">
                  <c:v> количество обращений</c:v>
                </c:pt>
              </c:strCache>
            </c:strRef>
          </c:cat>
          <c:val>
            <c:numRef>
              <c:f>Sheet1!$B$6:$E$6</c:f>
              <c:numCache>
                <c:formatCode>General</c:formatCode>
                <c:ptCount val="4"/>
                <c:pt idx="0">
                  <c:v>223</c:v>
                </c:pt>
              </c:numCache>
            </c:numRef>
          </c:val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-1368501792"/>
        <c:axId val="-1368486016"/>
      </c:barChart>
      <c:catAx>
        <c:axId val="-13685017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-1368486016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-1368486016"/>
        <c:scaling>
          <c:orientation val="minMax"/>
        </c:scaling>
        <c:delete val="1"/>
        <c:axPos val="l"/>
        <c:numFmt formatCode="#,##0" sourceLinked="1"/>
        <c:majorTickMark val="none"/>
        <c:minorTickMark val="none"/>
        <c:tickLblPos val="nextTo"/>
        <c:crossAx val="-136850179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6274221647770823"/>
          <c:y val="0.28469213721825626"/>
          <c:w val="0.81562459581759639"/>
          <c:h val="0.35214314164036886"/>
        </c:manualLayout>
      </c:layout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accent1">
        <a:lumMod val="20000"/>
        <a:lumOff val="80000"/>
      </a:schemeClr>
    </a:solidFill>
    <a:ln w="9525" cap="flat" cmpd="sng" algn="ctr">
      <a:solidFill>
        <a:schemeClr val="accent1">
          <a:lumMod val="60000"/>
          <a:lumOff val="40000"/>
        </a:schemeClr>
      </a:solidFill>
      <a:round/>
    </a:ln>
    <a:effectLst/>
    <a:scene3d>
      <a:camera prst="orthographicFront"/>
      <a:lightRig rig="threePt" dir="t"/>
    </a:scene3d>
    <a:sp3d prstMaterial="matte">
      <a:bevelT w="127000" h="63500"/>
    </a:sp3d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b="1">
                <a:latin typeface="Times New Roman" panose="02020603050405020304" pitchFamily="18" charset="0"/>
                <a:cs typeface="Times New Roman" panose="02020603050405020304" pitchFamily="18" charset="0"/>
              </a:rPr>
              <a:t>Динамика интенсивности обращений граждан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/>
      <c:radarChart>
        <c:radarStyle val="marker"/>
        <c:varyColors val="0"/>
        <c:ser>
          <c:idx val="0"/>
          <c:order val="0"/>
          <c:tx>
            <c:strRef>
              <c:f>Лист1!$C$39</c:f>
              <c:strCache>
                <c:ptCount val="1"/>
                <c:pt idx="0">
                  <c:v> I полугодие 2025 </c:v>
                </c:pt>
              </c:strCache>
            </c:strRef>
          </c:tx>
          <c:spPr>
            <a:ln w="28575" cap="rnd">
              <a:solidFill>
                <a:schemeClr val="accent2">
                  <a:lumMod val="75000"/>
                </a:schemeClr>
              </a:solidFill>
              <a:round/>
            </a:ln>
            <a:effectLst/>
          </c:spPr>
          <c:marker>
            <c:symbol val="none"/>
          </c:marker>
          <c:cat>
            <c:strRef>
              <c:f>Лист1!$B$40:$B$72</c:f>
              <c:strCache>
                <c:ptCount val="33"/>
                <c:pt idx="0">
                  <c:v>Беловский</c:v>
                </c:pt>
                <c:pt idx="1">
                  <c:v>Большесолдатский</c:v>
                </c:pt>
                <c:pt idx="2">
                  <c:v>Глушковский</c:v>
                </c:pt>
                <c:pt idx="3">
                  <c:v>Горшеченский</c:v>
                </c:pt>
                <c:pt idx="4">
                  <c:v>Дмитриевский</c:v>
                </c:pt>
                <c:pt idx="5">
                  <c:v>Железногорский</c:v>
                </c:pt>
                <c:pt idx="6">
                  <c:v>Золотухинский</c:v>
                </c:pt>
                <c:pt idx="7">
                  <c:v>Касторенский</c:v>
                </c:pt>
                <c:pt idx="8">
                  <c:v>Конышевский</c:v>
                </c:pt>
                <c:pt idx="9">
                  <c:v>Кореневский</c:v>
                </c:pt>
                <c:pt idx="10">
                  <c:v>Курский</c:v>
                </c:pt>
                <c:pt idx="11">
                  <c:v>Курчатовский</c:v>
                </c:pt>
                <c:pt idx="12">
                  <c:v>Льговский</c:v>
                </c:pt>
                <c:pt idx="13">
                  <c:v>Медвенский</c:v>
                </c:pt>
                <c:pt idx="14">
                  <c:v>Мантуровский</c:v>
                </c:pt>
                <c:pt idx="15">
                  <c:v>Обоянский</c:v>
                </c:pt>
                <c:pt idx="16">
                  <c:v>Октябрьский</c:v>
                </c:pt>
                <c:pt idx="17">
                  <c:v>Поныровский</c:v>
                </c:pt>
                <c:pt idx="18">
                  <c:v>Пристенский</c:v>
                </c:pt>
                <c:pt idx="19">
                  <c:v>Рыльский</c:v>
                </c:pt>
                <c:pt idx="20">
                  <c:v>Советский</c:v>
                </c:pt>
                <c:pt idx="21">
                  <c:v>Солнцевский</c:v>
                </c:pt>
                <c:pt idx="22">
                  <c:v>Суджанский</c:v>
                </c:pt>
                <c:pt idx="23">
                  <c:v>Тимский</c:v>
                </c:pt>
                <c:pt idx="24">
                  <c:v>Фатежский</c:v>
                </c:pt>
                <c:pt idx="25">
                  <c:v>Хомутовский</c:v>
                </c:pt>
                <c:pt idx="26">
                  <c:v>Черемисиновский</c:v>
                </c:pt>
                <c:pt idx="27">
                  <c:v>Щигровский</c:v>
                </c:pt>
                <c:pt idx="28">
                  <c:v>г. Курск</c:v>
                </c:pt>
                <c:pt idx="29">
                  <c:v>г. Железногорск</c:v>
                </c:pt>
                <c:pt idx="30">
                  <c:v>г. Курчатов</c:v>
                </c:pt>
                <c:pt idx="31">
                  <c:v>г. Льгов</c:v>
                </c:pt>
                <c:pt idx="32">
                  <c:v>г.Щигры</c:v>
                </c:pt>
              </c:strCache>
            </c:strRef>
          </c:cat>
          <c:val>
            <c:numRef>
              <c:f>Лист1!$C$40:$C$72</c:f>
              <c:numCache>
                <c:formatCode>General</c:formatCode>
                <c:ptCount val="33"/>
                <c:pt idx="0">
                  <c:v>8</c:v>
                </c:pt>
                <c:pt idx="1">
                  <c:v>11</c:v>
                </c:pt>
                <c:pt idx="2">
                  <c:v>11</c:v>
                </c:pt>
                <c:pt idx="3">
                  <c:v>5</c:v>
                </c:pt>
                <c:pt idx="4">
                  <c:v>9</c:v>
                </c:pt>
                <c:pt idx="5">
                  <c:v>10</c:v>
                </c:pt>
                <c:pt idx="6">
                  <c:v>9</c:v>
                </c:pt>
                <c:pt idx="7">
                  <c:v>5</c:v>
                </c:pt>
                <c:pt idx="8">
                  <c:v>4</c:v>
                </c:pt>
                <c:pt idx="9">
                  <c:v>11</c:v>
                </c:pt>
                <c:pt idx="10">
                  <c:v>12</c:v>
                </c:pt>
                <c:pt idx="11">
                  <c:v>9</c:v>
                </c:pt>
                <c:pt idx="12">
                  <c:v>9</c:v>
                </c:pt>
                <c:pt idx="13">
                  <c:v>7</c:v>
                </c:pt>
                <c:pt idx="14">
                  <c:v>5</c:v>
                </c:pt>
                <c:pt idx="15">
                  <c:v>6</c:v>
                </c:pt>
                <c:pt idx="16">
                  <c:v>6</c:v>
                </c:pt>
                <c:pt idx="17">
                  <c:v>5</c:v>
                </c:pt>
                <c:pt idx="18">
                  <c:v>5</c:v>
                </c:pt>
                <c:pt idx="19">
                  <c:v>11</c:v>
                </c:pt>
                <c:pt idx="20">
                  <c:v>6</c:v>
                </c:pt>
                <c:pt idx="21">
                  <c:v>8</c:v>
                </c:pt>
                <c:pt idx="22">
                  <c:v>15</c:v>
                </c:pt>
                <c:pt idx="23">
                  <c:v>8</c:v>
                </c:pt>
                <c:pt idx="24">
                  <c:v>8</c:v>
                </c:pt>
                <c:pt idx="25">
                  <c:v>12</c:v>
                </c:pt>
                <c:pt idx="26">
                  <c:v>7</c:v>
                </c:pt>
                <c:pt idx="27">
                  <c:v>11</c:v>
                </c:pt>
                <c:pt idx="28">
                  <c:v>15</c:v>
                </c:pt>
                <c:pt idx="29">
                  <c:v>5</c:v>
                </c:pt>
                <c:pt idx="30">
                  <c:v>7</c:v>
                </c:pt>
                <c:pt idx="31">
                  <c:v>9</c:v>
                </c:pt>
                <c:pt idx="32">
                  <c:v>6</c:v>
                </c:pt>
              </c:numCache>
            </c:numRef>
          </c:val>
        </c:ser>
        <c:ser>
          <c:idx val="1"/>
          <c:order val="1"/>
          <c:tx>
            <c:strRef>
              <c:f>Лист1!$D$39</c:f>
              <c:strCache>
                <c:ptCount val="1"/>
                <c:pt idx="0">
                  <c:v> I полугодие 2024 </c:v>
                </c:pt>
              </c:strCache>
            </c:strRef>
          </c:tx>
          <c:spPr>
            <a:ln w="28575" cap="rnd">
              <a:solidFill>
                <a:srgbClr val="92D050"/>
              </a:solidFill>
              <a:round/>
            </a:ln>
            <a:effectLst/>
          </c:spPr>
          <c:marker>
            <c:symbol val="none"/>
          </c:marker>
          <c:cat>
            <c:strRef>
              <c:f>Лист1!$B$40:$B$72</c:f>
              <c:strCache>
                <c:ptCount val="33"/>
                <c:pt idx="0">
                  <c:v>Беловский</c:v>
                </c:pt>
                <c:pt idx="1">
                  <c:v>Большесолдатский</c:v>
                </c:pt>
                <c:pt idx="2">
                  <c:v>Глушковский</c:v>
                </c:pt>
                <c:pt idx="3">
                  <c:v>Горшеченский</c:v>
                </c:pt>
                <c:pt idx="4">
                  <c:v>Дмитриевский</c:v>
                </c:pt>
                <c:pt idx="5">
                  <c:v>Железногорский</c:v>
                </c:pt>
                <c:pt idx="6">
                  <c:v>Золотухинский</c:v>
                </c:pt>
                <c:pt idx="7">
                  <c:v>Касторенский</c:v>
                </c:pt>
                <c:pt idx="8">
                  <c:v>Конышевский</c:v>
                </c:pt>
                <c:pt idx="9">
                  <c:v>Кореневский</c:v>
                </c:pt>
                <c:pt idx="10">
                  <c:v>Курский</c:v>
                </c:pt>
                <c:pt idx="11">
                  <c:v>Курчатовский</c:v>
                </c:pt>
                <c:pt idx="12">
                  <c:v>Льговский</c:v>
                </c:pt>
                <c:pt idx="13">
                  <c:v>Медвенский</c:v>
                </c:pt>
                <c:pt idx="14">
                  <c:v>Мантуровский</c:v>
                </c:pt>
                <c:pt idx="15">
                  <c:v>Обоянский</c:v>
                </c:pt>
                <c:pt idx="16">
                  <c:v>Октябрьский</c:v>
                </c:pt>
                <c:pt idx="17">
                  <c:v>Поныровский</c:v>
                </c:pt>
                <c:pt idx="18">
                  <c:v>Пристенский</c:v>
                </c:pt>
                <c:pt idx="19">
                  <c:v>Рыльский</c:v>
                </c:pt>
                <c:pt idx="20">
                  <c:v>Советский</c:v>
                </c:pt>
                <c:pt idx="21">
                  <c:v>Солнцевский</c:v>
                </c:pt>
                <c:pt idx="22">
                  <c:v>Суджанский</c:v>
                </c:pt>
                <c:pt idx="23">
                  <c:v>Тимский</c:v>
                </c:pt>
                <c:pt idx="24">
                  <c:v>Фатежский</c:v>
                </c:pt>
                <c:pt idx="25">
                  <c:v>Хомутовский</c:v>
                </c:pt>
                <c:pt idx="26">
                  <c:v>Черемисиновский</c:v>
                </c:pt>
                <c:pt idx="27">
                  <c:v>Щигровский</c:v>
                </c:pt>
                <c:pt idx="28">
                  <c:v>г. Курск</c:v>
                </c:pt>
                <c:pt idx="29">
                  <c:v>г. Железногорск</c:v>
                </c:pt>
                <c:pt idx="30">
                  <c:v>г. Курчатов</c:v>
                </c:pt>
                <c:pt idx="31">
                  <c:v>г. Льгов</c:v>
                </c:pt>
                <c:pt idx="32">
                  <c:v>г.Щигры</c:v>
                </c:pt>
              </c:strCache>
            </c:strRef>
          </c:cat>
          <c:val>
            <c:numRef>
              <c:f>Лист1!$D$40:$D$72</c:f>
              <c:numCache>
                <c:formatCode>General</c:formatCode>
                <c:ptCount val="33"/>
                <c:pt idx="0">
                  <c:v>4.16</c:v>
                </c:pt>
                <c:pt idx="1">
                  <c:v>5.45</c:v>
                </c:pt>
                <c:pt idx="2">
                  <c:v>11</c:v>
                </c:pt>
                <c:pt idx="3">
                  <c:v>4.6500000000000004</c:v>
                </c:pt>
                <c:pt idx="4">
                  <c:v>4.76</c:v>
                </c:pt>
                <c:pt idx="5">
                  <c:v>6.72</c:v>
                </c:pt>
                <c:pt idx="6">
                  <c:v>5.68</c:v>
                </c:pt>
                <c:pt idx="7">
                  <c:v>4.4400000000000004</c:v>
                </c:pt>
                <c:pt idx="8">
                  <c:v>3.72</c:v>
                </c:pt>
                <c:pt idx="9">
                  <c:v>4.47</c:v>
                </c:pt>
                <c:pt idx="10">
                  <c:v>8.65</c:v>
                </c:pt>
                <c:pt idx="11">
                  <c:v>7.81</c:v>
                </c:pt>
                <c:pt idx="12">
                  <c:v>5.94</c:v>
                </c:pt>
                <c:pt idx="13">
                  <c:v>4.4400000000000004</c:v>
                </c:pt>
                <c:pt idx="14">
                  <c:v>4.18</c:v>
                </c:pt>
                <c:pt idx="15">
                  <c:v>3.99</c:v>
                </c:pt>
                <c:pt idx="16">
                  <c:v>3.29</c:v>
                </c:pt>
                <c:pt idx="17">
                  <c:v>2.08</c:v>
                </c:pt>
                <c:pt idx="18">
                  <c:v>3.61</c:v>
                </c:pt>
                <c:pt idx="19">
                  <c:v>5.85</c:v>
                </c:pt>
                <c:pt idx="20">
                  <c:v>3.32</c:v>
                </c:pt>
                <c:pt idx="21">
                  <c:v>8.43</c:v>
                </c:pt>
                <c:pt idx="22">
                  <c:v>5.01</c:v>
                </c:pt>
                <c:pt idx="23">
                  <c:v>5.43</c:v>
                </c:pt>
                <c:pt idx="24">
                  <c:v>6.39</c:v>
                </c:pt>
                <c:pt idx="25">
                  <c:v>5.18</c:v>
                </c:pt>
                <c:pt idx="26" formatCode="0.00">
                  <c:v>5.41</c:v>
                </c:pt>
                <c:pt idx="27" formatCode="0.00">
                  <c:v>6.9</c:v>
                </c:pt>
                <c:pt idx="28" formatCode="0.00">
                  <c:v>8.48</c:v>
                </c:pt>
                <c:pt idx="29" formatCode="0.00">
                  <c:v>2.83</c:v>
                </c:pt>
                <c:pt idx="30" formatCode="0.00">
                  <c:v>4.75</c:v>
                </c:pt>
                <c:pt idx="31" formatCode="0.00">
                  <c:v>4.55</c:v>
                </c:pt>
                <c:pt idx="32" formatCode="0.00">
                  <c:v>5.59</c:v>
                </c:pt>
              </c:numCache>
            </c:numRef>
          </c:val>
        </c:ser>
        <c:ser>
          <c:idx val="2"/>
          <c:order val="2"/>
          <c:tx>
            <c:strRef>
              <c:f>Лист1!$E$39</c:f>
              <c:strCache>
                <c:ptCount val="1"/>
                <c:pt idx="0">
                  <c:v> I полугодие 2023 </c:v>
                </c:pt>
              </c:strCache>
            </c:strRef>
          </c:tx>
          <c:spPr>
            <a:ln w="28575" cap="rnd">
              <a:solidFill>
                <a:schemeClr val="accent6">
                  <a:lumMod val="75000"/>
                </a:schemeClr>
              </a:solidFill>
              <a:round/>
            </a:ln>
            <a:effectLst/>
          </c:spPr>
          <c:marker>
            <c:symbol val="none"/>
          </c:marker>
          <c:cat>
            <c:strRef>
              <c:f>Лист1!$B$40:$B$72</c:f>
              <c:strCache>
                <c:ptCount val="33"/>
                <c:pt idx="0">
                  <c:v>Беловский</c:v>
                </c:pt>
                <c:pt idx="1">
                  <c:v>Большесолдатский</c:v>
                </c:pt>
                <c:pt idx="2">
                  <c:v>Глушковский</c:v>
                </c:pt>
                <c:pt idx="3">
                  <c:v>Горшеченский</c:v>
                </c:pt>
                <c:pt idx="4">
                  <c:v>Дмитриевский</c:v>
                </c:pt>
                <c:pt idx="5">
                  <c:v>Железногорский</c:v>
                </c:pt>
                <c:pt idx="6">
                  <c:v>Золотухинский</c:v>
                </c:pt>
                <c:pt idx="7">
                  <c:v>Касторенский</c:v>
                </c:pt>
                <c:pt idx="8">
                  <c:v>Конышевский</c:v>
                </c:pt>
                <c:pt idx="9">
                  <c:v>Кореневский</c:v>
                </c:pt>
                <c:pt idx="10">
                  <c:v>Курский</c:v>
                </c:pt>
                <c:pt idx="11">
                  <c:v>Курчатовский</c:v>
                </c:pt>
                <c:pt idx="12">
                  <c:v>Льговский</c:v>
                </c:pt>
                <c:pt idx="13">
                  <c:v>Медвенский</c:v>
                </c:pt>
                <c:pt idx="14">
                  <c:v>Мантуровский</c:v>
                </c:pt>
                <c:pt idx="15">
                  <c:v>Обоянский</c:v>
                </c:pt>
                <c:pt idx="16">
                  <c:v>Октябрьский</c:v>
                </c:pt>
                <c:pt idx="17">
                  <c:v>Поныровский</c:v>
                </c:pt>
                <c:pt idx="18">
                  <c:v>Пристенский</c:v>
                </c:pt>
                <c:pt idx="19">
                  <c:v>Рыльский</c:v>
                </c:pt>
                <c:pt idx="20">
                  <c:v>Советский</c:v>
                </c:pt>
                <c:pt idx="21">
                  <c:v>Солнцевский</c:v>
                </c:pt>
                <c:pt idx="22">
                  <c:v>Суджанский</c:v>
                </c:pt>
                <c:pt idx="23">
                  <c:v>Тимский</c:v>
                </c:pt>
                <c:pt idx="24">
                  <c:v>Фатежский</c:v>
                </c:pt>
                <c:pt idx="25">
                  <c:v>Хомутовский</c:v>
                </c:pt>
                <c:pt idx="26">
                  <c:v>Черемисиновский</c:v>
                </c:pt>
                <c:pt idx="27">
                  <c:v>Щигровский</c:v>
                </c:pt>
                <c:pt idx="28">
                  <c:v>г. Курск</c:v>
                </c:pt>
                <c:pt idx="29">
                  <c:v>г. Железногорск</c:v>
                </c:pt>
                <c:pt idx="30">
                  <c:v>г. Курчатов</c:v>
                </c:pt>
                <c:pt idx="31">
                  <c:v>г. Льгов</c:v>
                </c:pt>
                <c:pt idx="32">
                  <c:v>г.Щигры</c:v>
                </c:pt>
              </c:strCache>
            </c:strRef>
          </c:cat>
          <c:val>
            <c:numRef>
              <c:f>Лист1!$E$40:$E$72</c:f>
              <c:numCache>
                <c:formatCode>General</c:formatCode>
                <c:ptCount val="33"/>
                <c:pt idx="0">
                  <c:v>2.7</c:v>
                </c:pt>
                <c:pt idx="1">
                  <c:v>3.3</c:v>
                </c:pt>
                <c:pt idx="2">
                  <c:v>4.7</c:v>
                </c:pt>
                <c:pt idx="3">
                  <c:v>4.2</c:v>
                </c:pt>
                <c:pt idx="4">
                  <c:v>2.8</c:v>
                </c:pt>
                <c:pt idx="5">
                  <c:v>3.9</c:v>
                </c:pt>
                <c:pt idx="6">
                  <c:v>4.4000000000000004</c:v>
                </c:pt>
                <c:pt idx="7">
                  <c:v>2.7</c:v>
                </c:pt>
                <c:pt idx="8">
                  <c:v>4.3</c:v>
                </c:pt>
                <c:pt idx="9">
                  <c:v>3.5</c:v>
                </c:pt>
                <c:pt idx="10">
                  <c:v>6.6</c:v>
                </c:pt>
                <c:pt idx="11">
                  <c:v>4.4000000000000004</c:v>
                </c:pt>
                <c:pt idx="12">
                  <c:v>6</c:v>
                </c:pt>
                <c:pt idx="13">
                  <c:v>3.9</c:v>
                </c:pt>
                <c:pt idx="14">
                  <c:v>3.8</c:v>
                </c:pt>
                <c:pt idx="15">
                  <c:v>5</c:v>
                </c:pt>
                <c:pt idx="16">
                  <c:v>2.8</c:v>
                </c:pt>
                <c:pt idx="17">
                  <c:v>2.4</c:v>
                </c:pt>
                <c:pt idx="18">
                  <c:v>3.3</c:v>
                </c:pt>
                <c:pt idx="19">
                  <c:v>2.8</c:v>
                </c:pt>
                <c:pt idx="20">
                  <c:v>2.4</c:v>
                </c:pt>
                <c:pt idx="21">
                  <c:v>5</c:v>
                </c:pt>
                <c:pt idx="22">
                  <c:v>3.2</c:v>
                </c:pt>
                <c:pt idx="23">
                  <c:v>5.7</c:v>
                </c:pt>
                <c:pt idx="24">
                  <c:v>18</c:v>
                </c:pt>
                <c:pt idx="25">
                  <c:v>2</c:v>
                </c:pt>
                <c:pt idx="26">
                  <c:v>3.7</c:v>
                </c:pt>
                <c:pt idx="27">
                  <c:v>6.7</c:v>
                </c:pt>
                <c:pt idx="28">
                  <c:v>6.7</c:v>
                </c:pt>
                <c:pt idx="29">
                  <c:v>2.6</c:v>
                </c:pt>
                <c:pt idx="30">
                  <c:v>4.7</c:v>
                </c:pt>
                <c:pt idx="31">
                  <c:v>3.9</c:v>
                </c:pt>
                <c:pt idx="32">
                  <c:v>5.9</c:v>
                </c:pt>
              </c:numCache>
            </c:numRef>
          </c:val>
        </c:ser>
        <c:ser>
          <c:idx val="3"/>
          <c:order val="3"/>
          <c:tx>
            <c:strRef>
              <c:f>Лист1!$F$39</c:f>
              <c:strCache>
                <c:ptCount val="1"/>
                <c:pt idx="0">
                  <c:v> I полугодие 2022 </c:v>
                </c:pt>
              </c:strCache>
            </c:strRef>
          </c:tx>
          <c:spPr>
            <a:ln w="28575" cap="rnd">
              <a:solidFill>
                <a:schemeClr val="accent4"/>
              </a:solidFill>
              <a:round/>
            </a:ln>
            <a:effectLst/>
          </c:spPr>
          <c:marker>
            <c:symbol val="none"/>
          </c:marker>
          <c:cat>
            <c:strRef>
              <c:f>Лист1!$B$40:$B$72</c:f>
              <c:strCache>
                <c:ptCount val="33"/>
                <c:pt idx="0">
                  <c:v>Беловский</c:v>
                </c:pt>
                <c:pt idx="1">
                  <c:v>Большесолдатский</c:v>
                </c:pt>
                <c:pt idx="2">
                  <c:v>Глушковский</c:v>
                </c:pt>
                <c:pt idx="3">
                  <c:v>Горшеченский</c:v>
                </c:pt>
                <c:pt idx="4">
                  <c:v>Дмитриевский</c:v>
                </c:pt>
                <c:pt idx="5">
                  <c:v>Железногорский</c:v>
                </c:pt>
                <c:pt idx="6">
                  <c:v>Золотухинский</c:v>
                </c:pt>
                <c:pt idx="7">
                  <c:v>Касторенский</c:v>
                </c:pt>
                <c:pt idx="8">
                  <c:v>Конышевский</c:v>
                </c:pt>
                <c:pt idx="9">
                  <c:v>Кореневский</c:v>
                </c:pt>
                <c:pt idx="10">
                  <c:v>Курский</c:v>
                </c:pt>
                <c:pt idx="11">
                  <c:v>Курчатовский</c:v>
                </c:pt>
                <c:pt idx="12">
                  <c:v>Льговский</c:v>
                </c:pt>
                <c:pt idx="13">
                  <c:v>Медвенский</c:v>
                </c:pt>
                <c:pt idx="14">
                  <c:v>Мантуровский</c:v>
                </c:pt>
                <c:pt idx="15">
                  <c:v>Обоянский</c:v>
                </c:pt>
                <c:pt idx="16">
                  <c:v>Октябрьский</c:v>
                </c:pt>
                <c:pt idx="17">
                  <c:v>Поныровский</c:v>
                </c:pt>
                <c:pt idx="18">
                  <c:v>Пристенский</c:v>
                </c:pt>
                <c:pt idx="19">
                  <c:v>Рыльский</c:v>
                </c:pt>
                <c:pt idx="20">
                  <c:v>Советский</c:v>
                </c:pt>
                <c:pt idx="21">
                  <c:v>Солнцевский</c:v>
                </c:pt>
                <c:pt idx="22">
                  <c:v>Суджанский</c:v>
                </c:pt>
                <c:pt idx="23">
                  <c:v>Тимский</c:v>
                </c:pt>
                <c:pt idx="24">
                  <c:v>Фатежский</c:v>
                </c:pt>
                <c:pt idx="25">
                  <c:v>Хомутовский</c:v>
                </c:pt>
                <c:pt idx="26">
                  <c:v>Черемисиновский</c:v>
                </c:pt>
                <c:pt idx="27">
                  <c:v>Щигровский</c:v>
                </c:pt>
                <c:pt idx="28">
                  <c:v>г. Курск</c:v>
                </c:pt>
                <c:pt idx="29">
                  <c:v>г. Железногорск</c:v>
                </c:pt>
                <c:pt idx="30">
                  <c:v>г. Курчатов</c:v>
                </c:pt>
                <c:pt idx="31">
                  <c:v>г. Льгов</c:v>
                </c:pt>
                <c:pt idx="32">
                  <c:v>г.Щигры</c:v>
                </c:pt>
              </c:strCache>
            </c:strRef>
          </c:cat>
          <c:val>
            <c:numRef>
              <c:f>Лист1!$F$40:$F$72</c:f>
              <c:numCache>
                <c:formatCode>General</c:formatCode>
                <c:ptCount val="33"/>
                <c:pt idx="0">
                  <c:v>3</c:v>
                </c:pt>
                <c:pt idx="1">
                  <c:v>4</c:v>
                </c:pt>
                <c:pt idx="2">
                  <c:v>6</c:v>
                </c:pt>
                <c:pt idx="3">
                  <c:v>4</c:v>
                </c:pt>
                <c:pt idx="4">
                  <c:v>5</c:v>
                </c:pt>
                <c:pt idx="5">
                  <c:v>8</c:v>
                </c:pt>
                <c:pt idx="6">
                  <c:v>5</c:v>
                </c:pt>
                <c:pt idx="7">
                  <c:v>6</c:v>
                </c:pt>
                <c:pt idx="8">
                  <c:v>4</c:v>
                </c:pt>
                <c:pt idx="9">
                  <c:v>2</c:v>
                </c:pt>
                <c:pt idx="10">
                  <c:v>5</c:v>
                </c:pt>
                <c:pt idx="11">
                  <c:v>5</c:v>
                </c:pt>
                <c:pt idx="12">
                  <c:v>7</c:v>
                </c:pt>
                <c:pt idx="13">
                  <c:v>4</c:v>
                </c:pt>
                <c:pt idx="14">
                  <c:v>5</c:v>
                </c:pt>
                <c:pt idx="15">
                  <c:v>3</c:v>
                </c:pt>
                <c:pt idx="16">
                  <c:v>3</c:v>
                </c:pt>
                <c:pt idx="17">
                  <c:v>4</c:v>
                </c:pt>
                <c:pt idx="18">
                  <c:v>3</c:v>
                </c:pt>
                <c:pt idx="19">
                  <c:v>2</c:v>
                </c:pt>
                <c:pt idx="20">
                  <c:v>4</c:v>
                </c:pt>
                <c:pt idx="21">
                  <c:v>4</c:v>
                </c:pt>
                <c:pt idx="22">
                  <c:v>2</c:v>
                </c:pt>
                <c:pt idx="23">
                  <c:v>4</c:v>
                </c:pt>
                <c:pt idx="24">
                  <c:v>5</c:v>
                </c:pt>
                <c:pt idx="25">
                  <c:v>4</c:v>
                </c:pt>
                <c:pt idx="26">
                  <c:v>4</c:v>
                </c:pt>
                <c:pt idx="27">
                  <c:v>6</c:v>
                </c:pt>
                <c:pt idx="28">
                  <c:v>6</c:v>
                </c:pt>
                <c:pt idx="29">
                  <c:v>3</c:v>
                </c:pt>
                <c:pt idx="30">
                  <c:v>2</c:v>
                </c:pt>
                <c:pt idx="31">
                  <c:v>2</c:v>
                </c:pt>
                <c:pt idx="32">
                  <c:v>3</c:v>
                </c:pt>
              </c:numCache>
            </c:numRef>
          </c:val>
        </c:ser>
        <c:ser>
          <c:idx val="4"/>
          <c:order val="4"/>
          <c:tx>
            <c:strRef>
              <c:f>Лист1!$G$39</c:f>
              <c:strCache>
                <c:ptCount val="1"/>
                <c:pt idx="0">
                  <c:v> I полугодие 2021 </c:v>
                </c:pt>
              </c:strCache>
            </c:strRef>
          </c:tx>
          <c:spPr>
            <a:ln w="28575" cap="rnd">
              <a:solidFill>
                <a:schemeClr val="accent1">
                  <a:lumMod val="75000"/>
                </a:schemeClr>
              </a:solidFill>
              <a:round/>
            </a:ln>
            <a:effectLst/>
          </c:spPr>
          <c:marker>
            <c:symbol val="none"/>
          </c:marker>
          <c:cat>
            <c:strRef>
              <c:f>Лист1!$B$40:$B$72</c:f>
              <c:strCache>
                <c:ptCount val="33"/>
                <c:pt idx="0">
                  <c:v>Беловский</c:v>
                </c:pt>
                <c:pt idx="1">
                  <c:v>Большесолдатский</c:v>
                </c:pt>
                <c:pt idx="2">
                  <c:v>Глушковский</c:v>
                </c:pt>
                <c:pt idx="3">
                  <c:v>Горшеченский</c:v>
                </c:pt>
                <c:pt idx="4">
                  <c:v>Дмитриевский</c:v>
                </c:pt>
                <c:pt idx="5">
                  <c:v>Железногорский</c:v>
                </c:pt>
                <c:pt idx="6">
                  <c:v>Золотухинский</c:v>
                </c:pt>
                <c:pt idx="7">
                  <c:v>Касторенский</c:v>
                </c:pt>
                <c:pt idx="8">
                  <c:v>Конышевский</c:v>
                </c:pt>
                <c:pt idx="9">
                  <c:v>Кореневский</c:v>
                </c:pt>
                <c:pt idx="10">
                  <c:v>Курский</c:v>
                </c:pt>
                <c:pt idx="11">
                  <c:v>Курчатовский</c:v>
                </c:pt>
                <c:pt idx="12">
                  <c:v>Льговский</c:v>
                </c:pt>
                <c:pt idx="13">
                  <c:v>Медвенский</c:v>
                </c:pt>
                <c:pt idx="14">
                  <c:v>Мантуровский</c:v>
                </c:pt>
                <c:pt idx="15">
                  <c:v>Обоянский</c:v>
                </c:pt>
                <c:pt idx="16">
                  <c:v>Октябрьский</c:v>
                </c:pt>
                <c:pt idx="17">
                  <c:v>Поныровский</c:v>
                </c:pt>
                <c:pt idx="18">
                  <c:v>Пристенский</c:v>
                </c:pt>
                <c:pt idx="19">
                  <c:v>Рыльский</c:v>
                </c:pt>
                <c:pt idx="20">
                  <c:v>Советский</c:v>
                </c:pt>
                <c:pt idx="21">
                  <c:v>Солнцевский</c:v>
                </c:pt>
                <c:pt idx="22">
                  <c:v>Суджанский</c:v>
                </c:pt>
                <c:pt idx="23">
                  <c:v>Тимский</c:v>
                </c:pt>
                <c:pt idx="24">
                  <c:v>Фатежский</c:v>
                </c:pt>
                <c:pt idx="25">
                  <c:v>Хомутовский</c:v>
                </c:pt>
                <c:pt idx="26">
                  <c:v>Черемисиновский</c:v>
                </c:pt>
                <c:pt idx="27">
                  <c:v>Щигровский</c:v>
                </c:pt>
                <c:pt idx="28">
                  <c:v>г. Курск</c:v>
                </c:pt>
                <c:pt idx="29">
                  <c:v>г. Железногорск</c:v>
                </c:pt>
                <c:pt idx="30">
                  <c:v>г. Курчатов</c:v>
                </c:pt>
                <c:pt idx="31">
                  <c:v>г. Льгов</c:v>
                </c:pt>
                <c:pt idx="32">
                  <c:v>г.Щигры</c:v>
                </c:pt>
              </c:strCache>
            </c:strRef>
          </c:cat>
          <c:val>
            <c:numRef>
              <c:f>Лист1!$G$40:$G$72</c:f>
              <c:numCache>
                <c:formatCode>General</c:formatCode>
                <c:ptCount val="33"/>
                <c:pt idx="0">
                  <c:v>4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  <c:pt idx="4">
                  <c:v>5</c:v>
                </c:pt>
                <c:pt idx="5">
                  <c:v>5</c:v>
                </c:pt>
                <c:pt idx="6">
                  <c:v>5</c:v>
                </c:pt>
                <c:pt idx="7">
                  <c:v>4</c:v>
                </c:pt>
                <c:pt idx="8">
                  <c:v>4</c:v>
                </c:pt>
                <c:pt idx="9">
                  <c:v>4</c:v>
                </c:pt>
                <c:pt idx="10">
                  <c:v>6</c:v>
                </c:pt>
                <c:pt idx="11">
                  <c:v>5</c:v>
                </c:pt>
                <c:pt idx="12">
                  <c:v>4</c:v>
                </c:pt>
                <c:pt idx="13">
                  <c:v>3</c:v>
                </c:pt>
                <c:pt idx="14">
                  <c:v>3</c:v>
                </c:pt>
                <c:pt idx="15">
                  <c:v>4</c:v>
                </c:pt>
                <c:pt idx="16">
                  <c:v>4</c:v>
                </c:pt>
                <c:pt idx="17">
                  <c:v>5</c:v>
                </c:pt>
                <c:pt idx="18">
                  <c:v>3</c:v>
                </c:pt>
                <c:pt idx="19">
                  <c:v>3</c:v>
                </c:pt>
                <c:pt idx="20">
                  <c:v>3</c:v>
                </c:pt>
                <c:pt idx="21">
                  <c:v>4</c:v>
                </c:pt>
                <c:pt idx="22">
                  <c:v>2</c:v>
                </c:pt>
                <c:pt idx="23">
                  <c:v>4</c:v>
                </c:pt>
                <c:pt idx="24">
                  <c:v>6</c:v>
                </c:pt>
                <c:pt idx="25">
                  <c:v>4</c:v>
                </c:pt>
                <c:pt idx="26">
                  <c:v>5</c:v>
                </c:pt>
                <c:pt idx="27">
                  <c:v>6</c:v>
                </c:pt>
                <c:pt idx="28">
                  <c:v>8</c:v>
                </c:pt>
                <c:pt idx="29">
                  <c:v>4</c:v>
                </c:pt>
                <c:pt idx="30">
                  <c:v>3</c:v>
                </c:pt>
                <c:pt idx="31">
                  <c:v>5</c:v>
                </c:pt>
                <c:pt idx="32">
                  <c:v>14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-1368499616"/>
        <c:axId val="-1368509408"/>
      </c:radarChart>
      <c:catAx>
        <c:axId val="-13684996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-1368509408"/>
        <c:crosses val="autoZero"/>
        <c:auto val="1"/>
        <c:lblAlgn val="ctr"/>
        <c:lblOffset val="100"/>
        <c:noMultiLvlLbl val="0"/>
      </c:catAx>
      <c:valAx>
        <c:axId val="-136850940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-136849961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>
        <a:lumMod val="95000"/>
      </a:schemeClr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000" b="1" i="0" u="none" strike="noStrike" kern="1200" cap="all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sz="1000" baseline="0">
                <a:latin typeface="Times New Roman" panose="02020603050405020304" pitchFamily="18" charset="0"/>
                <a:cs typeface="Times New Roman" panose="02020603050405020304" pitchFamily="18" charset="0"/>
              </a:rPr>
              <a:t>Тематика обращений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1" i="0" u="none" strike="noStrike" kern="1200" cap="all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Лист1!$K$32</c:f>
              <c:strCache>
                <c:ptCount val="1"/>
                <c:pt idx="0">
                  <c:v>I полугодие 2025 г.</c:v>
                </c:pt>
              </c:strCache>
            </c:strRef>
          </c:tx>
          <c:dPt>
            <c:idx val="0"/>
            <c:bubble3D val="0"/>
            <c:spPr>
              <a:solidFill>
                <a:schemeClr val="accent6">
                  <a:lumMod val="75000"/>
                </a:schemeClr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</c:dPt>
          <c:dPt>
            <c:idx val="3"/>
            <c:bubble3D val="0"/>
            <c:spPr>
              <a:solidFill>
                <a:schemeClr val="accent6">
                  <a:lumMod val="75000"/>
                </a:schemeClr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</c:dPt>
          <c:dLbls>
            <c:dLbl>
              <c:idx val="0"/>
              <c:layout>
                <c:manualLayout>
                  <c:x val="5.4298642533936653E-2"/>
                  <c:y val="-6.4814814814814811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spc="0" baseline="0">
                      <a:solidFill>
                        <a:schemeClr val="tx1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6.6365007541477977E-2"/>
                  <c:y val="2.3148148148148147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spc="0" baseline="0">
                      <a:solidFill>
                        <a:schemeClr val="tx1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6.4353946706887877E-2"/>
                  <c:y val="-9.2592592592592587E-3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spc="0" baseline="0">
                      <a:solidFill>
                        <a:schemeClr val="tx1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1"/>
              <c:showSerName val="1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2.4132730015082957E-2"/>
                  <c:y val="0"/>
                </c:manualLayout>
              </c:layout>
              <c:spPr>
                <a:noFill/>
                <a:ln>
                  <a:solidFill>
                    <a:schemeClr val="bg1"/>
                  </a:solidFill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spc="0" baseline="0">
                      <a:solidFill>
                        <a:schemeClr val="tx1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3.0165912518853696E-2"/>
                  <c:y val="-2.3148148148148147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spc="0" baseline="0">
                      <a:solidFill>
                        <a:schemeClr val="tx1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spc="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Лист1!$L$31:$P$31</c:f>
              <c:strCache>
                <c:ptCount val="5"/>
                <c:pt idx="0">
                  <c:v>Государство, общество, политика</c:v>
                </c:pt>
                <c:pt idx="1">
                  <c:v>Социальная сфера</c:v>
                </c:pt>
                <c:pt idx="2">
                  <c:v>Экономика</c:v>
                </c:pt>
                <c:pt idx="3">
                  <c:v>Оборона, безопасность, законность</c:v>
                </c:pt>
                <c:pt idx="4">
                  <c:v>Жилищно-коммунальная сфера</c:v>
                </c:pt>
              </c:strCache>
            </c:strRef>
          </c:cat>
          <c:val>
            <c:numRef>
              <c:f>Лист1!$L$32:$P$32</c:f>
              <c:numCache>
                <c:formatCode>General</c:formatCode>
                <c:ptCount val="5"/>
                <c:pt idx="0">
                  <c:v>5733</c:v>
                </c:pt>
                <c:pt idx="1">
                  <c:v>5138</c:v>
                </c:pt>
                <c:pt idx="2">
                  <c:v>3960</c:v>
                </c:pt>
                <c:pt idx="3">
                  <c:v>2254</c:v>
                </c:pt>
                <c:pt idx="4">
                  <c:v>5487</c:v>
                </c:pt>
              </c:numCache>
            </c:numRef>
          </c:val>
        </c:ser>
        <c:dLbls>
          <c:dLblPos val="outEnd"/>
          <c:showLegendKey val="0"/>
          <c:showVal val="0"/>
          <c:showCatName val="1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 b="1">
                <a:latin typeface="Times New Roman" panose="02020603050405020304" pitchFamily="18" charset="0"/>
                <a:cs typeface="Times New Roman" panose="02020603050405020304" pitchFamily="18" charset="0"/>
              </a:rPr>
              <a:t>Динамика характера</a:t>
            </a:r>
            <a:r>
              <a:rPr lang="ru-RU" sz="1200" b="1" baseline="0">
                <a:latin typeface="Times New Roman" panose="02020603050405020304" pitchFamily="18" charset="0"/>
                <a:cs typeface="Times New Roman" panose="02020603050405020304" pitchFamily="18" charset="0"/>
              </a:rPr>
              <a:t> обращений</a:t>
            </a:r>
            <a:endParaRPr lang="ru-RU" sz="1200" b="1"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Лист1!$A$2</c:f>
              <c:strCache>
                <c:ptCount val="1"/>
                <c:pt idx="0">
                  <c:v>I полугодие 2020 г.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Лист1!$B$1:$F$1</c:f>
              <c:strCache>
                <c:ptCount val="5"/>
                <c:pt idx="0">
                  <c:v>Государство, общество, политика</c:v>
                </c:pt>
                <c:pt idx="1">
                  <c:v>Социальная сфера</c:v>
                </c:pt>
                <c:pt idx="2">
                  <c:v>Экономика</c:v>
                </c:pt>
                <c:pt idx="3">
                  <c:v>Оборона, безопасность, законность</c:v>
                </c:pt>
                <c:pt idx="4">
                  <c:v>Жилищно-коммунальная сфера</c:v>
                </c:pt>
              </c:strCache>
            </c:strRef>
          </c:cat>
          <c:val>
            <c:numRef>
              <c:f>Лист1!$B$2:$F$2</c:f>
              <c:numCache>
                <c:formatCode>General</c:formatCode>
                <c:ptCount val="5"/>
                <c:pt idx="0">
                  <c:v>1845</c:v>
                </c:pt>
                <c:pt idx="1">
                  <c:v>4487</c:v>
                </c:pt>
                <c:pt idx="2">
                  <c:v>3181</c:v>
                </c:pt>
                <c:pt idx="3">
                  <c:v>954</c:v>
                </c:pt>
                <c:pt idx="4">
                  <c:v>2243</c:v>
                </c:pt>
              </c:numCache>
            </c:numRef>
          </c:val>
        </c:ser>
        <c:ser>
          <c:idx val="1"/>
          <c:order val="1"/>
          <c:tx>
            <c:strRef>
              <c:f>Лист1!$A$3</c:f>
              <c:strCache>
                <c:ptCount val="1"/>
                <c:pt idx="0">
                  <c:v>I полугодие 2021 г.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Лист1!$B$1:$F$1</c:f>
              <c:strCache>
                <c:ptCount val="5"/>
                <c:pt idx="0">
                  <c:v>Государство, общество, политика</c:v>
                </c:pt>
                <c:pt idx="1">
                  <c:v>Социальная сфера</c:v>
                </c:pt>
                <c:pt idx="2">
                  <c:v>Экономика</c:v>
                </c:pt>
                <c:pt idx="3">
                  <c:v>Оборона, безопасность, законность</c:v>
                </c:pt>
                <c:pt idx="4">
                  <c:v>Жилищно-коммунальная сфера</c:v>
                </c:pt>
              </c:strCache>
            </c:strRef>
          </c:cat>
          <c:val>
            <c:numRef>
              <c:f>Лист1!$B$3:$F$3</c:f>
              <c:numCache>
                <c:formatCode>General</c:formatCode>
                <c:ptCount val="5"/>
                <c:pt idx="0">
                  <c:v>1691</c:v>
                </c:pt>
                <c:pt idx="1">
                  <c:v>2953</c:v>
                </c:pt>
                <c:pt idx="2">
                  <c:v>2670</c:v>
                </c:pt>
                <c:pt idx="3">
                  <c:v>897</c:v>
                </c:pt>
                <c:pt idx="4">
                  <c:v>1917</c:v>
                </c:pt>
              </c:numCache>
            </c:numRef>
          </c:val>
        </c:ser>
        <c:ser>
          <c:idx val="2"/>
          <c:order val="2"/>
          <c:tx>
            <c:strRef>
              <c:f>Лист1!$A$4</c:f>
              <c:strCache>
                <c:ptCount val="1"/>
                <c:pt idx="0">
                  <c:v>I полугодие 2022 г.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Лист1!$B$1:$F$1</c:f>
              <c:strCache>
                <c:ptCount val="5"/>
                <c:pt idx="0">
                  <c:v>Государство, общество, политика</c:v>
                </c:pt>
                <c:pt idx="1">
                  <c:v>Социальная сфера</c:v>
                </c:pt>
                <c:pt idx="2">
                  <c:v>Экономика</c:v>
                </c:pt>
                <c:pt idx="3">
                  <c:v>Оборона, безопасность, законность</c:v>
                </c:pt>
                <c:pt idx="4">
                  <c:v>Жилищно-коммунальная сфера</c:v>
                </c:pt>
              </c:strCache>
            </c:strRef>
          </c:cat>
          <c:val>
            <c:numRef>
              <c:f>Лист1!$B$4:$F$4</c:f>
              <c:numCache>
                <c:formatCode>General</c:formatCode>
                <c:ptCount val="5"/>
                <c:pt idx="0">
                  <c:v>1340</c:v>
                </c:pt>
                <c:pt idx="1">
                  <c:v>2254</c:v>
                </c:pt>
                <c:pt idx="2">
                  <c:v>2063</c:v>
                </c:pt>
                <c:pt idx="3">
                  <c:v>691</c:v>
                </c:pt>
                <c:pt idx="4">
                  <c:v>1473</c:v>
                </c:pt>
              </c:numCache>
            </c:numRef>
          </c:val>
        </c:ser>
        <c:ser>
          <c:idx val="3"/>
          <c:order val="3"/>
          <c:tx>
            <c:strRef>
              <c:f>Лист1!$A$5</c:f>
              <c:strCache>
                <c:ptCount val="1"/>
                <c:pt idx="0">
                  <c:v>I полугодие 2023 г.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Лист1!$B$1:$F$1</c:f>
              <c:strCache>
                <c:ptCount val="5"/>
                <c:pt idx="0">
                  <c:v>Государство, общество, политика</c:v>
                </c:pt>
                <c:pt idx="1">
                  <c:v>Социальная сфера</c:v>
                </c:pt>
                <c:pt idx="2">
                  <c:v>Экономика</c:v>
                </c:pt>
                <c:pt idx="3">
                  <c:v>Оборона, безопасность, законность</c:v>
                </c:pt>
                <c:pt idx="4">
                  <c:v>Жилищно-коммунальная сфера</c:v>
                </c:pt>
              </c:strCache>
            </c:strRef>
          </c:cat>
          <c:val>
            <c:numRef>
              <c:f>Лист1!$B$5:$F$5</c:f>
              <c:numCache>
                <c:formatCode>General</c:formatCode>
                <c:ptCount val="5"/>
                <c:pt idx="0">
                  <c:v>1758</c:v>
                </c:pt>
                <c:pt idx="1">
                  <c:v>2018</c:v>
                </c:pt>
                <c:pt idx="2">
                  <c:v>2257</c:v>
                </c:pt>
                <c:pt idx="3">
                  <c:v>1624</c:v>
                </c:pt>
                <c:pt idx="4">
                  <c:v>1377</c:v>
                </c:pt>
              </c:numCache>
            </c:numRef>
          </c:val>
        </c:ser>
        <c:ser>
          <c:idx val="4"/>
          <c:order val="4"/>
          <c:tx>
            <c:strRef>
              <c:f>Лист1!$A$6</c:f>
              <c:strCache>
                <c:ptCount val="1"/>
                <c:pt idx="0">
                  <c:v>I полугодие 2024 г.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Лист1!$B$1:$F$1</c:f>
              <c:strCache>
                <c:ptCount val="5"/>
                <c:pt idx="0">
                  <c:v>Государство, общество, политика</c:v>
                </c:pt>
                <c:pt idx="1">
                  <c:v>Социальная сфера</c:v>
                </c:pt>
                <c:pt idx="2">
                  <c:v>Экономика</c:v>
                </c:pt>
                <c:pt idx="3">
                  <c:v>Оборона, безопасность, законность</c:v>
                </c:pt>
                <c:pt idx="4">
                  <c:v>Жилищно-коммунальная сфера</c:v>
                </c:pt>
              </c:strCache>
            </c:strRef>
          </c:cat>
          <c:val>
            <c:numRef>
              <c:f>Лист1!$B$6:$F$6</c:f>
              <c:numCache>
                <c:formatCode>General</c:formatCode>
                <c:ptCount val="5"/>
                <c:pt idx="0">
                  <c:v>2097</c:v>
                </c:pt>
                <c:pt idx="1">
                  <c:v>2360</c:v>
                </c:pt>
                <c:pt idx="2">
                  <c:v>2566</c:v>
                </c:pt>
                <c:pt idx="3">
                  <c:v>1272</c:v>
                </c:pt>
                <c:pt idx="4">
                  <c:v>2661</c:v>
                </c:pt>
              </c:numCache>
            </c:numRef>
          </c:val>
        </c:ser>
        <c:ser>
          <c:idx val="5"/>
          <c:order val="5"/>
          <c:tx>
            <c:strRef>
              <c:f>Лист1!$A$7</c:f>
              <c:strCache>
                <c:ptCount val="1"/>
                <c:pt idx="0">
                  <c:v>I полугодие 2025 г.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Лист1!$B$1:$F$1</c:f>
              <c:strCache>
                <c:ptCount val="5"/>
                <c:pt idx="0">
                  <c:v>Государство, общество, политика</c:v>
                </c:pt>
                <c:pt idx="1">
                  <c:v>Социальная сфера</c:v>
                </c:pt>
                <c:pt idx="2">
                  <c:v>Экономика</c:v>
                </c:pt>
                <c:pt idx="3">
                  <c:v>Оборона, безопасность, законность</c:v>
                </c:pt>
                <c:pt idx="4">
                  <c:v>Жилищно-коммунальная сфера</c:v>
                </c:pt>
              </c:strCache>
            </c:strRef>
          </c:cat>
          <c:val>
            <c:numRef>
              <c:f>Лист1!$B$7:$F$7</c:f>
              <c:numCache>
                <c:formatCode>General</c:formatCode>
                <c:ptCount val="5"/>
                <c:pt idx="0">
                  <c:v>5733</c:v>
                </c:pt>
                <c:pt idx="1">
                  <c:v>5138</c:v>
                </c:pt>
                <c:pt idx="2">
                  <c:v>3960</c:v>
                </c:pt>
                <c:pt idx="3">
                  <c:v>2254</c:v>
                </c:pt>
                <c:pt idx="4">
                  <c:v>5487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axId val="-1368505056"/>
        <c:axId val="-1368500160"/>
      </c:barChart>
      <c:catAx>
        <c:axId val="-13685050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-1368500160"/>
        <c:crosses val="autoZero"/>
        <c:auto val="1"/>
        <c:lblAlgn val="ctr"/>
        <c:lblOffset val="100"/>
        <c:noMultiLvlLbl val="0"/>
      </c:catAx>
      <c:valAx>
        <c:axId val="-136850016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-136850505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sz="1200" b="1">
                <a:latin typeface="Times New Roman" panose="02020603050405020304" pitchFamily="18" charset="0"/>
                <a:cs typeface="Times New Roman" panose="02020603050405020304" pitchFamily="18" charset="0"/>
              </a:rPr>
              <a:t>Динамика количества и характера обращений по темам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Лист1!$B$93</c:f>
              <c:strCache>
                <c:ptCount val="1"/>
                <c:pt idx="0">
                  <c:v>I полугодие 2020 г.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dLbls>
            <c:delete val="1"/>
          </c:dLbls>
          <c:cat>
            <c:strRef>
              <c:f>Лист1!$C$92:$AF$92</c:f>
              <c:strCache>
                <c:ptCount val="30"/>
                <c:pt idx="0">
                  <c:v>Конституционный строй</c:v>
                </c:pt>
                <c:pt idx="1">
                  <c:v>Основы гос. управления</c:v>
                </c:pt>
                <c:pt idx="2">
                  <c:v>Международные отношения</c:v>
                </c:pt>
                <c:pt idx="3">
                  <c:v>Индивидуальные правовые акты по кадровым воп.</c:v>
                </c:pt>
                <c:pt idx="4">
                  <c:v>Семья</c:v>
                </c:pt>
                <c:pt idx="5">
                  <c:v>Труд и занятость населения</c:v>
                </c:pt>
                <c:pt idx="6">
                  <c:v>Социальное обеспечение и социальное страхование</c:v>
                </c:pt>
                <c:pt idx="7">
                  <c:v>Образование. Наука. Культура</c:v>
                </c:pt>
                <c:pt idx="8">
                  <c:v>Здравоохранение.</c:v>
                </c:pt>
                <c:pt idx="9">
                  <c:v>Финансы</c:v>
                </c:pt>
                <c:pt idx="10">
                  <c:v>Хозяйственная деятельность</c:v>
                </c:pt>
                <c:pt idx="11">
                  <c:v>Внешнеэкономическая деятельность</c:v>
                </c:pt>
                <c:pt idx="12">
                  <c:v>Природные ресурсы и охрана окр. природной среды</c:v>
                </c:pt>
                <c:pt idx="13">
                  <c:v>Информация и информатизация</c:v>
                </c:pt>
                <c:pt idx="14">
                  <c:v>Оборона</c:v>
                </c:pt>
                <c:pt idx="15">
                  <c:v>Безопасность и охрана правопорядка</c:v>
                </c:pt>
                <c:pt idx="16">
                  <c:v>Уголовное право. Исполнение наказаний</c:v>
                </c:pt>
                <c:pt idx="17">
                  <c:v>Правосудие</c:v>
                </c:pt>
                <c:pt idx="18">
                  <c:v>Прокуратура. Органы юстиции. Адвокатура. Нотариат</c:v>
                </c:pt>
                <c:pt idx="19">
                  <c:v>Общие положения жилищного законодательства</c:v>
                </c:pt>
                <c:pt idx="20">
                  <c:v>Жилищный фонд</c:v>
                </c:pt>
                <c:pt idx="21">
                  <c:v>Обеспечение граждан жилищем</c:v>
                </c:pt>
                <c:pt idx="22">
                  <c:v>Коммунальное хозяйство</c:v>
                </c:pt>
                <c:pt idx="23">
                  <c:v>Оплата строительства, содержания и ремонта жилья </c:v>
                </c:pt>
                <c:pt idx="24">
                  <c:v>Нежилые помещения. Административные здания </c:v>
                </c:pt>
                <c:pt idx="25">
                  <c:v>Перевод помещений из жилых в нежилые</c:v>
                </c:pt>
                <c:pt idx="26">
                  <c:v>Риелторская деятельность (в жилищном фонде)</c:v>
                </c:pt>
                <c:pt idx="27">
                  <c:v>Дачное хозяйство</c:v>
                </c:pt>
                <c:pt idx="28">
                  <c:v>Гостиничное хозяйство</c:v>
                </c:pt>
                <c:pt idx="29">
                  <c:v>Разрешение жилищных споров. </c:v>
                </c:pt>
              </c:strCache>
            </c:strRef>
          </c:cat>
          <c:val>
            <c:numRef>
              <c:f>Лист1!$C$93:$AF$93</c:f>
              <c:numCache>
                <c:formatCode>General</c:formatCode>
                <c:ptCount val="30"/>
                <c:pt idx="0">
                  <c:v>462</c:v>
                </c:pt>
                <c:pt idx="1">
                  <c:v>1478</c:v>
                </c:pt>
                <c:pt idx="2">
                  <c:v>8</c:v>
                </c:pt>
                <c:pt idx="3">
                  <c:v>26</c:v>
                </c:pt>
                <c:pt idx="4">
                  <c:v>385</c:v>
                </c:pt>
                <c:pt idx="5">
                  <c:v>622</c:v>
                </c:pt>
                <c:pt idx="6">
                  <c:v>1697</c:v>
                </c:pt>
                <c:pt idx="7">
                  <c:v>456</c:v>
                </c:pt>
                <c:pt idx="8">
                  <c:v>2335</c:v>
                </c:pt>
                <c:pt idx="9">
                  <c:v>176</c:v>
                </c:pt>
                <c:pt idx="10">
                  <c:v>3065</c:v>
                </c:pt>
                <c:pt idx="11">
                  <c:v>5</c:v>
                </c:pt>
                <c:pt idx="12">
                  <c:v>511</c:v>
                </c:pt>
                <c:pt idx="13">
                  <c:v>67</c:v>
                </c:pt>
                <c:pt idx="14">
                  <c:v>242</c:v>
                </c:pt>
                <c:pt idx="15">
                  <c:v>621</c:v>
                </c:pt>
                <c:pt idx="16">
                  <c:v>6</c:v>
                </c:pt>
                <c:pt idx="17">
                  <c:v>69</c:v>
                </c:pt>
                <c:pt idx="18">
                  <c:v>168</c:v>
                </c:pt>
                <c:pt idx="19">
                  <c:v>15</c:v>
                </c:pt>
                <c:pt idx="20">
                  <c:v>22</c:v>
                </c:pt>
                <c:pt idx="21">
                  <c:v>512</c:v>
                </c:pt>
                <c:pt idx="22">
                  <c:v>2077</c:v>
                </c:pt>
                <c:pt idx="23">
                  <c:v>58</c:v>
                </c:pt>
                <c:pt idx="24">
                  <c:v>0</c:v>
                </c:pt>
                <c:pt idx="25">
                  <c:v>0</c:v>
                </c:pt>
                <c:pt idx="26">
                  <c:v>1</c:v>
                </c:pt>
                <c:pt idx="27">
                  <c:v>6</c:v>
                </c:pt>
                <c:pt idx="28">
                  <c:v>0</c:v>
                </c:pt>
                <c:pt idx="29">
                  <c:v>0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Лист1!$B$94</c:f>
              <c:strCache>
                <c:ptCount val="1"/>
                <c:pt idx="0">
                  <c:v>I полугодие 2021 г.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dLbls>
            <c:delete val="1"/>
          </c:dLbls>
          <c:cat>
            <c:strRef>
              <c:f>Лист1!$C$92:$AF$92</c:f>
              <c:strCache>
                <c:ptCount val="30"/>
                <c:pt idx="0">
                  <c:v>Конституционный строй</c:v>
                </c:pt>
                <c:pt idx="1">
                  <c:v>Основы гос. управления</c:v>
                </c:pt>
                <c:pt idx="2">
                  <c:v>Международные отношения</c:v>
                </c:pt>
                <c:pt idx="3">
                  <c:v>Индивидуальные правовые акты по кадровым воп.</c:v>
                </c:pt>
                <c:pt idx="4">
                  <c:v>Семья</c:v>
                </c:pt>
                <c:pt idx="5">
                  <c:v>Труд и занятость населения</c:v>
                </c:pt>
                <c:pt idx="6">
                  <c:v>Социальное обеспечение и социальное страхование</c:v>
                </c:pt>
                <c:pt idx="7">
                  <c:v>Образование. Наука. Культура</c:v>
                </c:pt>
                <c:pt idx="8">
                  <c:v>Здравоохранение.</c:v>
                </c:pt>
                <c:pt idx="9">
                  <c:v>Финансы</c:v>
                </c:pt>
                <c:pt idx="10">
                  <c:v>Хозяйственная деятельность</c:v>
                </c:pt>
                <c:pt idx="11">
                  <c:v>Внешнеэкономическая деятельность</c:v>
                </c:pt>
                <c:pt idx="12">
                  <c:v>Природные ресурсы и охрана окр. природной среды</c:v>
                </c:pt>
                <c:pt idx="13">
                  <c:v>Информация и информатизация</c:v>
                </c:pt>
                <c:pt idx="14">
                  <c:v>Оборона</c:v>
                </c:pt>
                <c:pt idx="15">
                  <c:v>Безопасность и охрана правопорядка</c:v>
                </c:pt>
                <c:pt idx="16">
                  <c:v>Уголовное право. Исполнение наказаний</c:v>
                </c:pt>
                <c:pt idx="17">
                  <c:v>Правосудие</c:v>
                </c:pt>
                <c:pt idx="18">
                  <c:v>Прокуратура. Органы юстиции. Адвокатура. Нотариат</c:v>
                </c:pt>
                <c:pt idx="19">
                  <c:v>Общие положения жилищного законодательства</c:v>
                </c:pt>
                <c:pt idx="20">
                  <c:v>Жилищный фонд</c:v>
                </c:pt>
                <c:pt idx="21">
                  <c:v>Обеспечение граждан жилищем</c:v>
                </c:pt>
                <c:pt idx="22">
                  <c:v>Коммунальное хозяйство</c:v>
                </c:pt>
                <c:pt idx="23">
                  <c:v>Оплата строительства, содержания и ремонта жилья </c:v>
                </c:pt>
                <c:pt idx="24">
                  <c:v>Нежилые помещения. Административные здания </c:v>
                </c:pt>
                <c:pt idx="25">
                  <c:v>Перевод помещений из жилых в нежилые</c:v>
                </c:pt>
                <c:pt idx="26">
                  <c:v>Риелторская деятельность (в жилищном фонде)</c:v>
                </c:pt>
                <c:pt idx="27">
                  <c:v>Дачное хозяйство</c:v>
                </c:pt>
                <c:pt idx="28">
                  <c:v>Гостиничное хозяйство</c:v>
                </c:pt>
                <c:pt idx="29">
                  <c:v>Разрешение жилищных споров. </c:v>
                </c:pt>
              </c:strCache>
            </c:strRef>
          </c:cat>
          <c:val>
            <c:numRef>
              <c:f>Лист1!$C$94:$AF$94</c:f>
              <c:numCache>
                <c:formatCode>General</c:formatCode>
                <c:ptCount val="30"/>
                <c:pt idx="0">
                  <c:v>484</c:v>
                </c:pt>
                <c:pt idx="1">
                  <c:v>1331</c:v>
                </c:pt>
                <c:pt idx="2">
                  <c:v>4</c:v>
                </c:pt>
                <c:pt idx="3">
                  <c:v>11</c:v>
                </c:pt>
                <c:pt idx="4">
                  <c:v>256</c:v>
                </c:pt>
                <c:pt idx="5">
                  <c:v>284</c:v>
                </c:pt>
                <c:pt idx="6">
                  <c:v>1169</c:v>
                </c:pt>
                <c:pt idx="7">
                  <c:v>440</c:v>
                </c:pt>
                <c:pt idx="8">
                  <c:v>1854</c:v>
                </c:pt>
                <c:pt idx="9">
                  <c:v>143</c:v>
                </c:pt>
                <c:pt idx="10">
                  <c:v>2811</c:v>
                </c:pt>
                <c:pt idx="11">
                  <c:v>2</c:v>
                </c:pt>
                <c:pt idx="12">
                  <c:v>483</c:v>
                </c:pt>
                <c:pt idx="13">
                  <c:v>80</c:v>
                </c:pt>
                <c:pt idx="14">
                  <c:v>151</c:v>
                </c:pt>
                <c:pt idx="15">
                  <c:v>581</c:v>
                </c:pt>
                <c:pt idx="16">
                  <c:v>6</c:v>
                </c:pt>
                <c:pt idx="17">
                  <c:v>79</c:v>
                </c:pt>
                <c:pt idx="18">
                  <c:v>333</c:v>
                </c:pt>
                <c:pt idx="19">
                  <c:v>26</c:v>
                </c:pt>
                <c:pt idx="20">
                  <c:v>10</c:v>
                </c:pt>
                <c:pt idx="21">
                  <c:v>719</c:v>
                </c:pt>
                <c:pt idx="22">
                  <c:v>1599</c:v>
                </c:pt>
                <c:pt idx="23">
                  <c:v>31</c:v>
                </c:pt>
                <c:pt idx="24">
                  <c:v>1</c:v>
                </c:pt>
                <c:pt idx="25">
                  <c:v>4</c:v>
                </c:pt>
                <c:pt idx="26">
                  <c:v>11</c:v>
                </c:pt>
                <c:pt idx="27">
                  <c:v>4</c:v>
                </c:pt>
                <c:pt idx="28">
                  <c:v>1</c:v>
                </c:pt>
                <c:pt idx="29">
                  <c:v>1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Лист1!$B$95</c:f>
              <c:strCache>
                <c:ptCount val="1"/>
                <c:pt idx="0">
                  <c:v>I полугодие 2022 г.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dLbls>
            <c:delete val="1"/>
          </c:dLbls>
          <c:cat>
            <c:strRef>
              <c:f>Лист1!$C$92:$AF$92</c:f>
              <c:strCache>
                <c:ptCount val="30"/>
                <c:pt idx="0">
                  <c:v>Конституционный строй</c:v>
                </c:pt>
                <c:pt idx="1">
                  <c:v>Основы гос. управления</c:v>
                </c:pt>
                <c:pt idx="2">
                  <c:v>Международные отношения</c:v>
                </c:pt>
                <c:pt idx="3">
                  <c:v>Индивидуальные правовые акты по кадровым воп.</c:v>
                </c:pt>
                <c:pt idx="4">
                  <c:v>Семья</c:v>
                </c:pt>
                <c:pt idx="5">
                  <c:v>Труд и занятость населения</c:v>
                </c:pt>
                <c:pt idx="6">
                  <c:v>Социальное обеспечение и социальное страхование</c:v>
                </c:pt>
                <c:pt idx="7">
                  <c:v>Образование. Наука. Культура</c:v>
                </c:pt>
                <c:pt idx="8">
                  <c:v>Здравоохранение.</c:v>
                </c:pt>
                <c:pt idx="9">
                  <c:v>Финансы</c:v>
                </c:pt>
                <c:pt idx="10">
                  <c:v>Хозяйственная деятельность</c:v>
                </c:pt>
                <c:pt idx="11">
                  <c:v>Внешнеэкономическая деятельность</c:v>
                </c:pt>
                <c:pt idx="12">
                  <c:v>Природные ресурсы и охрана окр. природной среды</c:v>
                </c:pt>
                <c:pt idx="13">
                  <c:v>Информация и информатизация</c:v>
                </c:pt>
                <c:pt idx="14">
                  <c:v>Оборона</c:v>
                </c:pt>
                <c:pt idx="15">
                  <c:v>Безопасность и охрана правопорядка</c:v>
                </c:pt>
                <c:pt idx="16">
                  <c:v>Уголовное право. Исполнение наказаний</c:v>
                </c:pt>
                <c:pt idx="17">
                  <c:v>Правосудие</c:v>
                </c:pt>
                <c:pt idx="18">
                  <c:v>Прокуратура. Органы юстиции. Адвокатура. Нотариат</c:v>
                </c:pt>
                <c:pt idx="19">
                  <c:v>Общие положения жилищного законодательства</c:v>
                </c:pt>
                <c:pt idx="20">
                  <c:v>Жилищный фонд</c:v>
                </c:pt>
                <c:pt idx="21">
                  <c:v>Обеспечение граждан жилищем</c:v>
                </c:pt>
                <c:pt idx="22">
                  <c:v>Коммунальное хозяйство</c:v>
                </c:pt>
                <c:pt idx="23">
                  <c:v>Оплата строительства, содержания и ремонта жилья </c:v>
                </c:pt>
                <c:pt idx="24">
                  <c:v>Нежилые помещения. Административные здания </c:v>
                </c:pt>
                <c:pt idx="25">
                  <c:v>Перевод помещений из жилых в нежилые</c:v>
                </c:pt>
                <c:pt idx="26">
                  <c:v>Риелторская деятельность (в жилищном фонде)</c:v>
                </c:pt>
                <c:pt idx="27">
                  <c:v>Дачное хозяйство</c:v>
                </c:pt>
                <c:pt idx="28">
                  <c:v>Гостиничное хозяйство</c:v>
                </c:pt>
                <c:pt idx="29">
                  <c:v>Разрешение жилищных споров. </c:v>
                </c:pt>
              </c:strCache>
            </c:strRef>
          </c:cat>
          <c:val>
            <c:numRef>
              <c:f>Лист1!$C$95:$AF$95</c:f>
              <c:numCache>
                <c:formatCode>General</c:formatCode>
                <c:ptCount val="30"/>
                <c:pt idx="0">
                  <c:v>430</c:v>
                </c:pt>
                <c:pt idx="1">
                  <c:v>1074</c:v>
                </c:pt>
                <c:pt idx="2">
                  <c:v>9</c:v>
                </c:pt>
                <c:pt idx="3">
                  <c:v>25</c:v>
                </c:pt>
                <c:pt idx="4">
                  <c:v>186</c:v>
                </c:pt>
                <c:pt idx="5">
                  <c:v>168</c:v>
                </c:pt>
                <c:pt idx="6">
                  <c:v>1009</c:v>
                </c:pt>
                <c:pt idx="7">
                  <c:v>505</c:v>
                </c:pt>
                <c:pt idx="8">
                  <c:v>1154</c:v>
                </c:pt>
                <c:pt idx="9">
                  <c:v>147</c:v>
                </c:pt>
                <c:pt idx="10">
                  <c:v>2066</c:v>
                </c:pt>
                <c:pt idx="11">
                  <c:v>8</c:v>
                </c:pt>
                <c:pt idx="12">
                  <c:v>385</c:v>
                </c:pt>
                <c:pt idx="13">
                  <c:v>28</c:v>
                </c:pt>
                <c:pt idx="14">
                  <c:v>175</c:v>
                </c:pt>
                <c:pt idx="15">
                  <c:v>418</c:v>
                </c:pt>
                <c:pt idx="16">
                  <c:v>6</c:v>
                </c:pt>
                <c:pt idx="17">
                  <c:v>45</c:v>
                </c:pt>
                <c:pt idx="18">
                  <c:v>180</c:v>
                </c:pt>
                <c:pt idx="19">
                  <c:v>16</c:v>
                </c:pt>
                <c:pt idx="20">
                  <c:v>8</c:v>
                </c:pt>
                <c:pt idx="21">
                  <c:v>328</c:v>
                </c:pt>
                <c:pt idx="22">
                  <c:v>1480</c:v>
                </c:pt>
                <c:pt idx="23">
                  <c:v>24</c:v>
                </c:pt>
                <c:pt idx="24">
                  <c:v>0</c:v>
                </c:pt>
                <c:pt idx="25">
                  <c:v>8</c:v>
                </c:pt>
                <c:pt idx="26">
                  <c:v>5</c:v>
                </c:pt>
                <c:pt idx="27">
                  <c:v>1</c:v>
                </c:pt>
                <c:pt idx="28">
                  <c:v>1</c:v>
                </c:pt>
                <c:pt idx="29">
                  <c:v>1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Лист1!$B$96</c:f>
              <c:strCache>
                <c:ptCount val="1"/>
                <c:pt idx="0">
                  <c:v>I полугодие 2023 г.</c:v>
                </c:pt>
              </c:strCache>
            </c:strRef>
          </c:tx>
          <c:spPr>
            <a:ln w="28575" cap="rnd">
              <a:solidFill>
                <a:schemeClr val="accent4"/>
              </a:solidFill>
              <a:round/>
            </a:ln>
            <a:effectLst/>
          </c:spPr>
          <c:marker>
            <c:symbol val="none"/>
          </c:marker>
          <c:dLbls>
            <c:delete val="1"/>
          </c:dLbls>
          <c:cat>
            <c:strRef>
              <c:f>Лист1!$C$92:$AF$92</c:f>
              <c:strCache>
                <c:ptCount val="30"/>
                <c:pt idx="0">
                  <c:v>Конституционный строй</c:v>
                </c:pt>
                <c:pt idx="1">
                  <c:v>Основы гос. управления</c:v>
                </c:pt>
                <c:pt idx="2">
                  <c:v>Международные отношения</c:v>
                </c:pt>
                <c:pt idx="3">
                  <c:v>Индивидуальные правовые акты по кадровым воп.</c:v>
                </c:pt>
                <c:pt idx="4">
                  <c:v>Семья</c:v>
                </c:pt>
                <c:pt idx="5">
                  <c:v>Труд и занятость населения</c:v>
                </c:pt>
                <c:pt idx="6">
                  <c:v>Социальное обеспечение и социальное страхование</c:v>
                </c:pt>
                <c:pt idx="7">
                  <c:v>Образование. Наука. Культура</c:v>
                </c:pt>
                <c:pt idx="8">
                  <c:v>Здравоохранение.</c:v>
                </c:pt>
                <c:pt idx="9">
                  <c:v>Финансы</c:v>
                </c:pt>
                <c:pt idx="10">
                  <c:v>Хозяйственная деятельность</c:v>
                </c:pt>
                <c:pt idx="11">
                  <c:v>Внешнеэкономическая деятельность</c:v>
                </c:pt>
                <c:pt idx="12">
                  <c:v>Природные ресурсы и охрана окр. природной среды</c:v>
                </c:pt>
                <c:pt idx="13">
                  <c:v>Информация и информатизация</c:v>
                </c:pt>
                <c:pt idx="14">
                  <c:v>Оборона</c:v>
                </c:pt>
                <c:pt idx="15">
                  <c:v>Безопасность и охрана правопорядка</c:v>
                </c:pt>
                <c:pt idx="16">
                  <c:v>Уголовное право. Исполнение наказаний</c:v>
                </c:pt>
                <c:pt idx="17">
                  <c:v>Правосудие</c:v>
                </c:pt>
                <c:pt idx="18">
                  <c:v>Прокуратура. Органы юстиции. Адвокатура. Нотариат</c:v>
                </c:pt>
                <c:pt idx="19">
                  <c:v>Общие положения жилищного законодательства</c:v>
                </c:pt>
                <c:pt idx="20">
                  <c:v>Жилищный фонд</c:v>
                </c:pt>
                <c:pt idx="21">
                  <c:v>Обеспечение граждан жилищем</c:v>
                </c:pt>
                <c:pt idx="22">
                  <c:v>Коммунальное хозяйство</c:v>
                </c:pt>
                <c:pt idx="23">
                  <c:v>Оплата строительства, содержания и ремонта жилья </c:v>
                </c:pt>
                <c:pt idx="24">
                  <c:v>Нежилые помещения. Административные здания </c:v>
                </c:pt>
                <c:pt idx="25">
                  <c:v>Перевод помещений из жилых в нежилые</c:v>
                </c:pt>
                <c:pt idx="26">
                  <c:v>Риелторская деятельность (в жилищном фонде)</c:v>
                </c:pt>
                <c:pt idx="27">
                  <c:v>Дачное хозяйство</c:v>
                </c:pt>
                <c:pt idx="28">
                  <c:v>Гостиничное хозяйство</c:v>
                </c:pt>
                <c:pt idx="29">
                  <c:v>Разрешение жилищных споров. </c:v>
                </c:pt>
              </c:strCache>
            </c:strRef>
          </c:cat>
          <c:val>
            <c:numRef>
              <c:f>Лист1!$C$96:$AF$96</c:f>
              <c:numCache>
                <c:formatCode>General</c:formatCode>
                <c:ptCount val="30"/>
                <c:pt idx="0">
                  <c:v>792</c:v>
                </c:pt>
                <c:pt idx="1">
                  <c:v>1197</c:v>
                </c:pt>
                <c:pt idx="2">
                  <c:v>10</c:v>
                </c:pt>
                <c:pt idx="3">
                  <c:v>12</c:v>
                </c:pt>
                <c:pt idx="4">
                  <c:v>144</c:v>
                </c:pt>
                <c:pt idx="5">
                  <c:v>139</c:v>
                </c:pt>
                <c:pt idx="6">
                  <c:v>992</c:v>
                </c:pt>
                <c:pt idx="7">
                  <c:v>428</c:v>
                </c:pt>
                <c:pt idx="8">
                  <c:v>783</c:v>
                </c:pt>
                <c:pt idx="9">
                  <c:v>74</c:v>
                </c:pt>
                <c:pt idx="10">
                  <c:v>2586</c:v>
                </c:pt>
                <c:pt idx="11">
                  <c:v>3</c:v>
                </c:pt>
                <c:pt idx="12">
                  <c:v>618</c:v>
                </c:pt>
                <c:pt idx="13">
                  <c:v>33</c:v>
                </c:pt>
                <c:pt idx="14">
                  <c:v>1227</c:v>
                </c:pt>
                <c:pt idx="15">
                  <c:v>557</c:v>
                </c:pt>
                <c:pt idx="16">
                  <c:v>6</c:v>
                </c:pt>
                <c:pt idx="17">
                  <c:v>59</c:v>
                </c:pt>
                <c:pt idx="18">
                  <c:v>326</c:v>
                </c:pt>
                <c:pt idx="19">
                  <c:v>21</c:v>
                </c:pt>
                <c:pt idx="20">
                  <c:v>10</c:v>
                </c:pt>
                <c:pt idx="21">
                  <c:v>243</c:v>
                </c:pt>
                <c:pt idx="22">
                  <c:v>1431</c:v>
                </c:pt>
                <c:pt idx="23">
                  <c:v>41</c:v>
                </c:pt>
                <c:pt idx="24">
                  <c:v>1</c:v>
                </c:pt>
                <c:pt idx="25">
                  <c:v>1</c:v>
                </c:pt>
                <c:pt idx="26">
                  <c:v>6</c:v>
                </c:pt>
                <c:pt idx="27">
                  <c:v>3</c:v>
                </c:pt>
                <c:pt idx="28">
                  <c:v>1</c:v>
                </c:pt>
                <c:pt idx="29">
                  <c:v>1</c:v>
                </c:pt>
              </c:numCache>
            </c:numRef>
          </c:val>
          <c:smooth val="0"/>
        </c:ser>
        <c:ser>
          <c:idx val="4"/>
          <c:order val="4"/>
          <c:tx>
            <c:strRef>
              <c:f>Лист1!$B$97</c:f>
              <c:strCache>
                <c:ptCount val="1"/>
                <c:pt idx="0">
                  <c:v>I полугодие 2024 г.</c:v>
                </c:pt>
              </c:strCache>
            </c:strRef>
          </c:tx>
          <c:spPr>
            <a:ln w="28575" cap="rnd">
              <a:solidFill>
                <a:schemeClr val="accent5"/>
              </a:solidFill>
              <a:round/>
            </a:ln>
            <a:effectLst/>
          </c:spPr>
          <c:marker>
            <c:symbol val="none"/>
          </c:marker>
          <c:dLbls>
            <c:delete val="1"/>
          </c:dLbls>
          <c:cat>
            <c:strRef>
              <c:f>Лист1!$C$92:$AF$92</c:f>
              <c:strCache>
                <c:ptCount val="30"/>
                <c:pt idx="0">
                  <c:v>Конституционный строй</c:v>
                </c:pt>
                <c:pt idx="1">
                  <c:v>Основы гос. управления</c:v>
                </c:pt>
                <c:pt idx="2">
                  <c:v>Международные отношения</c:v>
                </c:pt>
                <c:pt idx="3">
                  <c:v>Индивидуальные правовые акты по кадровым воп.</c:v>
                </c:pt>
                <c:pt idx="4">
                  <c:v>Семья</c:v>
                </c:pt>
                <c:pt idx="5">
                  <c:v>Труд и занятость населения</c:v>
                </c:pt>
                <c:pt idx="6">
                  <c:v>Социальное обеспечение и социальное страхование</c:v>
                </c:pt>
                <c:pt idx="7">
                  <c:v>Образование. Наука. Культура</c:v>
                </c:pt>
                <c:pt idx="8">
                  <c:v>Здравоохранение.</c:v>
                </c:pt>
                <c:pt idx="9">
                  <c:v>Финансы</c:v>
                </c:pt>
                <c:pt idx="10">
                  <c:v>Хозяйственная деятельность</c:v>
                </c:pt>
                <c:pt idx="11">
                  <c:v>Внешнеэкономическая деятельность</c:v>
                </c:pt>
                <c:pt idx="12">
                  <c:v>Природные ресурсы и охрана окр. природной среды</c:v>
                </c:pt>
                <c:pt idx="13">
                  <c:v>Информация и информатизация</c:v>
                </c:pt>
                <c:pt idx="14">
                  <c:v>Оборона</c:v>
                </c:pt>
                <c:pt idx="15">
                  <c:v>Безопасность и охрана правопорядка</c:v>
                </c:pt>
                <c:pt idx="16">
                  <c:v>Уголовное право. Исполнение наказаний</c:v>
                </c:pt>
                <c:pt idx="17">
                  <c:v>Правосудие</c:v>
                </c:pt>
                <c:pt idx="18">
                  <c:v>Прокуратура. Органы юстиции. Адвокатура. Нотариат</c:v>
                </c:pt>
                <c:pt idx="19">
                  <c:v>Общие положения жилищного законодательства</c:v>
                </c:pt>
                <c:pt idx="20">
                  <c:v>Жилищный фонд</c:v>
                </c:pt>
                <c:pt idx="21">
                  <c:v>Обеспечение граждан жилищем</c:v>
                </c:pt>
                <c:pt idx="22">
                  <c:v>Коммунальное хозяйство</c:v>
                </c:pt>
                <c:pt idx="23">
                  <c:v>Оплата строительства, содержания и ремонта жилья </c:v>
                </c:pt>
                <c:pt idx="24">
                  <c:v>Нежилые помещения. Административные здания </c:v>
                </c:pt>
                <c:pt idx="25">
                  <c:v>Перевод помещений из жилых в нежилые</c:v>
                </c:pt>
                <c:pt idx="26">
                  <c:v>Риелторская деятельность (в жилищном фонде)</c:v>
                </c:pt>
                <c:pt idx="27">
                  <c:v>Дачное хозяйство</c:v>
                </c:pt>
                <c:pt idx="28">
                  <c:v>Гостиничное хозяйство</c:v>
                </c:pt>
                <c:pt idx="29">
                  <c:v>Разрешение жилищных споров. </c:v>
                </c:pt>
              </c:strCache>
            </c:strRef>
          </c:cat>
          <c:val>
            <c:numRef>
              <c:f>Лист1!$C$97:$AF$97</c:f>
              <c:numCache>
                <c:formatCode>General</c:formatCode>
                <c:ptCount val="30"/>
                <c:pt idx="0">
                  <c:v>556</c:v>
                </c:pt>
                <c:pt idx="1">
                  <c:v>1788</c:v>
                </c:pt>
                <c:pt idx="2">
                  <c:v>6</c:v>
                </c:pt>
                <c:pt idx="3">
                  <c:v>14</c:v>
                </c:pt>
                <c:pt idx="4">
                  <c:v>168</c:v>
                </c:pt>
                <c:pt idx="5">
                  <c:v>189</c:v>
                </c:pt>
                <c:pt idx="6">
                  <c:v>1196</c:v>
                </c:pt>
                <c:pt idx="7">
                  <c:v>542</c:v>
                </c:pt>
                <c:pt idx="8">
                  <c:v>1002</c:v>
                </c:pt>
                <c:pt idx="9">
                  <c:v>132</c:v>
                </c:pt>
                <c:pt idx="10">
                  <c:v>2784</c:v>
                </c:pt>
                <c:pt idx="11">
                  <c:v>12</c:v>
                </c:pt>
                <c:pt idx="12">
                  <c:v>465</c:v>
                </c:pt>
                <c:pt idx="13">
                  <c:v>25</c:v>
                </c:pt>
                <c:pt idx="14">
                  <c:v>648</c:v>
                </c:pt>
                <c:pt idx="15">
                  <c:v>680</c:v>
                </c:pt>
                <c:pt idx="16">
                  <c:v>6</c:v>
                </c:pt>
                <c:pt idx="17">
                  <c:v>74</c:v>
                </c:pt>
                <c:pt idx="18">
                  <c:v>198</c:v>
                </c:pt>
                <c:pt idx="19">
                  <c:v>171</c:v>
                </c:pt>
                <c:pt idx="20">
                  <c:v>20</c:v>
                </c:pt>
                <c:pt idx="21">
                  <c:v>732</c:v>
                </c:pt>
                <c:pt idx="22">
                  <c:v>2729</c:v>
                </c:pt>
                <c:pt idx="23">
                  <c:v>361</c:v>
                </c:pt>
                <c:pt idx="24">
                  <c:v>4</c:v>
                </c:pt>
                <c:pt idx="25">
                  <c:v>9</c:v>
                </c:pt>
                <c:pt idx="26">
                  <c:v>6</c:v>
                </c:pt>
                <c:pt idx="27">
                  <c:v>0</c:v>
                </c:pt>
                <c:pt idx="28">
                  <c:v>1</c:v>
                </c:pt>
                <c:pt idx="29">
                  <c:v>1</c:v>
                </c:pt>
              </c:numCache>
            </c:numRef>
          </c:val>
          <c:smooth val="0"/>
        </c:ser>
        <c:ser>
          <c:idx val="5"/>
          <c:order val="5"/>
          <c:tx>
            <c:strRef>
              <c:f>Лист1!$B$98</c:f>
              <c:strCache>
                <c:ptCount val="1"/>
                <c:pt idx="0">
                  <c:v>I полугодие 2025 г.</c:v>
                </c:pt>
              </c:strCache>
            </c:strRef>
          </c:tx>
          <c:spPr>
            <a:ln w="28575" cap="rnd">
              <a:solidFill>
                <a:schemeClr val="accent6"/>
              </a:solidFill>
              <a:round/>
            </a:ln>
            <a:effectLst/>
          </c:spPr>
          <c:marker>
            <c:symbol val="none"/>
          </c:marker>
          <c:dLbls>
            <c:dLbl>
              <c:idx val="0"/>
              <c:layout>
                <c:manualLayout>
                  <c:x val="-5.3291731669266769E-2"/>
                  <c:y val="-6.226139802968733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1.4685387415496619E-2"/>
                  <c:y val="-8.063812084745149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2.7165886635465458E-2"/>
                  <c:y val="-5.205210757537397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3.8148725949037961E-2"/>
                  <c:y val="-6.226139802968733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5.2709308372334895E-2"/>
                  <c:y val="-7.247068848400076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2.7748309932397297E-2"/>
                  <c:y val="-0.1316845731190186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1.1690067602704109E-2"/>
                  <c:y val="-0.10309855984694104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7.0722828913156522E-4"/>
                  <c:y val="-5.001024948451122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1.6765470618824753E-2"/>
                  <c:y val="-6.838697230227538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-3.3406136245449893E-2"/>
                  <c:y val="-6.226139802968740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4"/>
              <c:layout>
                <c:manualLayout>
                  <c:x val="-5.2709308372334895E-2"/>
                  <c:y val="-4.59265333027858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6"/>
              <c:layout>
                <c:manualLayout>
                  <c:x val="-9.9427977119084764E-3"/>
                  <c:y val="-5.001024948451122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7"/>
              <c:layout>
                <c:manualLayout>
                  <c:x val="-3.8148725949037961E-2"/>
                  <c:y val="-6.226139802968740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8"/>
              <c:layout>
                <c:manualLayout>
                  <c:x val="-2.5668226729069162E-2"/>
                  <c:y val="-5.613582375709927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9"/>
              <c:layout>
                <c:manualLayout>
                  <c:x val="-3.5486219448778028E-2"/>
                  <c:y val="-6.226139802968740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0"/>
              <c:layout>
                <c:manualLayout>
                  <c:x val="-3.3406136245449816E-2"/>
                  <c:y val="-5.001024948451129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1"/>
              <c:layout>
                <c:manualLayout>
                  <c:x val="-6.3109724388975483E-2"/>
                  <c:y val="-4.388467521192324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2"/>
              <c:layout>
                <c:manualLayout>
                  <c:x val="-9.2813312532501371E-2"/>
                  <c:y val="-2.959166857588436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4"/>
              <c:layout>
                <c:manualLayout>
                  <c:x val="-9.9427977119084764E-3"/>
                  <c:y val="-4.388467521192308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Лист1!$C$92:$AF$92</c:f>
              <c:strCache>
                <c:ptCount val="30"/>
                <c:pt idx="0">
                  <c:v>Конституционный строй</c:v>
                </c:pt>
                <c:pt idx="1">
                  <c:v>Основы гос. управления</c:v>
                </c:pt>
                <c:pt idx="2">
                  <c:v>Международные отношения</c:v>
                </c:pt>
                <c:pt idx="3">
                  <c:v>Индивидуальные правовые акты по кадровым воп.</c:v>
                </c:pt>
                <c:pt idx="4">
                  <c:v>Семья</c:v>
                </c:pt>
                <c:pt idx="5">
                  <c:v>Труд и занятость населения</c:v>
                </c:pt>
                <c:pt idx="6">
                  <c:v>Социальное обеспечение и социальное страхование</c:v>
                </c:pt>
                <c:pt idx="7">
                  <c:v>Образование. Наука. Культура</c:v>
                </c:pt>
                <c:pt idx="8">
                  <c:v>Здравоохранение.</c:v>
                </c:pt>
                <c:pt idx="9">
                  <c:v>Финансы</c:v>
                </c:pt>
                <c:pt idx="10">
                  <c:v>Хозяйственная деятельность</c:v>
                </c:pt>
                <c:pt idx="11">
                  <c:v>Внешнеэкономическая деятельность</c:v>
                </c:pt>
                <c:pt idx="12">
                  <c:v>Природные ресурсы и охрана окр. природной среды</c:v>
                </c:pt>
                <c:pt idx="13">
                  <c:v>Информация и информатизация</c:v>
                </c:pt>
                <c:pt idx="14">
                  <c:v>Оборона</c:v>
                </c:pt>
                <c:pt idx="15">
                  <c:v>Безопасность и охрана правопорядка</c:v>
                </c:pt>
                <c:pt idx="16">
                  <c:v>Уголовное право. Исполнение наказаний</c:v>
                </c:pt>
                <c:pt idx="17">
                  <c:v>Правосудие</c:v>
                </c:pt>
                <c:pt idx="18">
                  <c:v>Прокуратура. Органы юстиции. Адвокатура. Нотариат</c:v>
                </c:pt>
                <c:pt idx="19">
                  <c:v>Общие положения жилищного законодательства</c:v>
                </c:pt>
                <c:pt idx="20">
                  <c:v>Жилищный фонд</c:v>
                </c:pt>
                <c:pt idx="21">
                  <c:v>Обеспечение граждан жилищем</c:v>
                </c:pt>
                <c:pt idx="22">
                  <c:v>Коммунальное хозяйство</c:v>
                </c:pt>
                <c:pt idx="23">
                  <c:v>Оплата строительства, содержания и ремонта жилья </c:v>
                </c:pt>
                <c:pt idx="24">
                  <c:v>Нежилые помещения. Административные здания </c:v>
                </c:pt>
                <c:pt idx="25">
                  <c:v>Перевод помещений из жилых в нежилые</c:v>
                </c:pt>
                <c:pt idx="26">
                  <c:v>Риелторская деятельность (в жилищном фонде)</c:v>
                </c:pt>
                <c:pt idx="27">
                  <c:v>Дачное хозяйство</c:v>
                </c:pt>
                <c:pt idx="28">
                  <c:v>Гостиничное хозяйство</c:v>
                </c:pt>
                <c:pt idx="29">
                  <c:v>Разрешение жилищных споров. </c:v>
                </c:pt>
              </c:strCache>
            </c:strRef>
          </c:cat>
          <c:val>
            <c:numRef>
              <c:f>Лист1!$C$98:$AF$98</c:f>
              <c:numCache>
                <c:formatCode>General</c:formatCode>
                <c:ptCount val="30"/>
                <c:pt idx="0">
                  <c:v>1409</c:v>
                </c:pt>
                <c:pt idx="1">
                  <c:v>4436</c:v>
                </c:pt>
                <c:pt idx="2">
                  <c:v>17</c:v>
                </c:pt>
                <c:pt idx="3">
                  <c:v>72</c:v>
                </c:pt>
                <c:pt idx="4">
                  <c:v>230</c:v>
                </c:pt>
                <c:pt idx="5">
                  <c:v>593</c:v>
                </c:pt>
                <c:pt idx="6">
                  <c:v>2982</c:v>
                </c:pt>
                <c:pt idx="7">
                  <c:v>600</c:v>
                </c:pt>
                <c:pt idx="8">
                  <c:v>1210</c:v>
                </c:pt>
                <c:pt idx="9">
                  <c:v>331</c:v>
                </c:pt>
                <c:pt idx="10">
                  <c:v>3099</c:v>
                </c:pt>
                <c:pt idx="11">
                  <c:v>17</c:v>
                </c:pt>
                <c:pt idx="12">
                  <c:v>782</c:v>
                </c:pt>
                <c:pt idx="13">
                  <c:v>32</c:v>
                </c:pt>
                <c:pt idx="14">
                  <c:v>832</c:v>
                </c:pt>
                <c:pt idx="15">
                  <c:v>1136</c:v>
                </c:pt>
                <c:pt idx="16">
                  <c:v>7</c:v>
                </c:pt>
                <c:pt idx="17">
                  <c:v>195</c:v>
                </c:pt>
                <c:pt idx="18">
                  <c:v>467</c:v>
                </c:pt>
                <c:pt idx="19">
                  <c:v>12</c:v>
                </c:pt>
                <c:pt idx="20">
                  <c:v>25</c:v>
                </c:pt>
                <c:pt idx="21">
                  <c:v>544</c:v>
                </c:pt>
                <c:pt idx="22">
                  <c:v>1958</c:v>
                </c:pt>
                <c:pt idx="23">
                  <c:v>3084</c:v>
                </c:pt>
                <c:pt idx="24">
                  <c:v>3</c:v>
                </c:pt>
                <c:pt idx="25">
                  <c:v>6</c:v>
                </c:pt>
                <c:pt idx="26">
                  <c:v>18</c:v>
                </c:pt>
                <c:pt idx="27">
                  <c:v>2</c:v>
                </c:pt>
                <c:pt idx="28">
                  <c:v>1</c:v>
                </c:pt>
                <c:pt idx="29">
                  <c:v>2</c:v>
                </c:pt>
              </c:numCache>
            </c:numRef>
          </c:val>
          <c:smooth val="0"/>
        </c:ser>
        <c:dLbls>
          <c:dLblPos val="t"/>
          <c:showLegendKey val="0"/>
          <c:showVal val="1"/>
          <c:showCatName val="0"/>
          <c:showSerName val="0"/>
          <c:showPercent val="0"/>
          <c:showBubbleSize val="0"/>
        </c:dLbls>
        <c:smooth val="0"/>
        <c:axId val="-1368490368"/>
        <c:axId val="-1368503968"/>
      </c:lineChart>
      <c:catAx>
        <c:axId val="-13684903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-1368503968"/>
        <c:crosses val="autoZero"/>
        <c:auto val="1"/>
        <c:lblAlgn val="ctr"/>
        <c:lblOffset val="100"/>
        <c:noMultiLvlLbl val="0"/>
      </c:catAx>
      <c:valAx>
        <c:axId val="-136850396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-136849036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1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100" b="1">
                <a:latin typeface="Times New Roman" panose="02020603050405020304" pitchFamily="18" charset="0"/>
                <a:cs typeface="Times New Roman" panose="02020603050405020304" pitchFamily="18" charset="0"/>
              </a:rPr>
              <a:t>Вопросы в обращениях граждан</a:t>
            </a:r>
            <a:r>
              <a:rPr lang="ru-RU" sz="1100" b="1" baseline="0">
                <a:latin typeface="Times New Roman" panose="02020603050405020304" pitchFamily="18" charset="0"/>
                <a:cs typeface="Times New Roman" panose="02020603050405020304" pitchFamily="18" charset="0"/>
              </a:rPr>
              <a:t>, </a:t>
            </a:r>
          </a:p>
          <a:p>
            <a:pPr>
              <a:defRPr sz="1100"/>
            </a:pPr>
            <a:r>
              <a:rPr lang="ru-RU" sz="1100" b="1" baseline="0">
                <a:latin typeface="Times New Roman" panose="02020603050405020304" pitchFamily="18" charset="0"/>
                <a:cs typeface="Times New Roman" panose="02020603050405020304" pitchFamily="18" charset="0"/>
              </a:rPr>
              <a:t>набравшие наибольшее количество</a:t>
            </a:r>
            <a:endParaRPr lang="ru-RU" sz="1100" b="1"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Лист1!$C$153:$C$162</c:f>
              <c:strCache>
                <c:ptCount val="10"/>
                <c:pt idx="0">
                  <c:v>Государственные жилищные сертификаты</c:v>
                </c:pt>
                <c:pt idx="1">
                  <c:v>Личный прием высшими должностными лицами субъекта Российской Федерации</c:v>
                </c:pt>
                <c:pt idx="2">
                  <c:v>Компенсационные выплаты за утраченное имущество, за ущерб от стихийных бедствий, в том числе жилье</c:v>
                </c:pt>
                <c:pt idx="3">
                  <c:v>Строительство и реконструкция дорог</c:v>
                </c:pt>
                <c:pt idx="4">
                  <c:v>Социальная защита пострадавших от стихийных бедствий, чрезвычайных происшествий, терактов и пожаров</c:v>
                </c:pt>
                <c:pt idx="5">
                  <c:v>Результаты рассмотрения обращения</c:v>
                </c:pt>
                <c:pt idx="6">
                  <c:v>Деятельность исполнительно-распорядительных органов местного самоуправления и его руководителей</c:v>
                </c:pt>
                <c:pt idx="7">
                  <c:v>Управляющие организации, товарищества собственников жилья и иные формы управления собственностью</c:v>
                </c:pt>
                <c:pt idx="8">
                  <c:v>Внутрироссийская миграция. Проблемы внутрироссийских и вынужденных переселенцев</c:v>
                </c:pt>
                <c:pt idx="9">
                  <c:v>Органы внутренних дел</c:v>
                </c:pt>
              </c:strCache>
            </c:strRef>
          </c:cat>
          <c:val>
            <c:numRef>
              <c:f>Лист1!$D$153:$D$162</c:f>
              <c:numCache>
                <c:formatCode>General</c:formatCode>
                <c:ptCount val="10"/>
                <c:pt idx="0">
                  <c:v>2987</c:v>
                </c:pt>
                <c:pt idx="1">
                  <c:v>2486</c:v>
                </c:pt>
                <c:pt idx="2">
                  <c:v>1380</c:v>
                </c:pt>
                <c:pt idx="3">
                  <c:v>752</c:v>
                </c:pt>
                <c:pt idx="4">
                  <c:v>719</c:v>
                </c:pt>
                <c:pt idx="5">
                  <c:v>652</c:v>
                </c:pt>
                <c:pt idx="6">
                  <c:v>510</c:v>
                </c:pt>
                <c:pt idx="7">
                  <c:v>461</c:v>
                </c:pt>
                <c:pt idx="8">
                  <c:v>446</c:v>
                </c:pt>
                <c:pt idx="9">
                  <c:v>410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-1368499072"/>
        <c:axId val="-1368488192"/>
      </c:barChart>
      <c:catAx>
        <c:axId val="-136849907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-1368488192"/>
        <c:crosses val="autoZero"/>
        <c:auto val="1"/>
        <c:lblAlgn val="ctr"/>
        <c:lblOffset val="100"/>
        <c:noMultiLvlLbl val="0"/>
      </c:catAx>
      <c:valAx>
        <c:axId val="-1368488192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-136849907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5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31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5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cs:styleClr val="auto"/>
    </cs:fontRef>
    <cs:defRPr sz="1000" b="1" i="0" u="none" strike="noStrike" kern="1200" spc="0" baseline="0"/>
  </cs:dataLabel>
  <cs:dataLabelCallout>
    <cs:lnRef idx="0">
      <cs:styleClr val="auto"/>
    </cs:lnRef>
    <cs:fillRef idx="0"/>
    <cs:effectRef idx="0"/>
    <cs:fontRef idx="minor">
      <cs:styleClr val="auto"/>
    </cs:fontRef>
    <cs:spPr>
      <a:solidFill>
        <a:schemeClr val="lt1"/>
      </a:solidFill>
      <a:ln>
        <a:solidFill>
          <a:schemeClr val="phClr"/>
        </a:solidFill>
      </a:ln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635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10000"/>
          </a:prstClr>
        </a:outerShdw>
      </a:effectLst>
      <a:scene3d>
        <a:camera prst="orthographicFront"/>
        <a:lightRig rig="threePt" dir="t"/>
      </a:scene3d>
      <a:sp3d>
        <a:bevelT w="127000" h="127000"/>
        <a:bevelB w="127000" h="127000"/>
      </a:sp3d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1313F8-B473-4277-93E0-A6E1F4EB56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2354</TotalTime>
  <Pages>9</Pages>
  <Words>2555</Words>
  <Characters>14570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Занина</dc:creator>
  <cp:keywords/>
  <dc:description/>
  <cp:lastModifiedBy>Селезнева</cp:lastModifiedBy>
  <cp:revision>241</cp:revision>
  <cp:lastPrinted>2025-07-16T10:05:00Z</cp:lastPrinted>
  <dcterms:created xsi:type="dcterms:W3CDTF">2024-07-08T05:43:00Z</dcterms:created>
  <dcterms:modified xsi:type="dcterms:W3CDTF">2025-09-29T12:55:00Z</dcterms:modified>
</cp:coreProperties>
</file>