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DA2A377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8A6239">
        <w:rPr>
          <w:rFonts w:ascii="Times New Roman" w:hAnsi="Times New Roman" w:cs="Times New Roman"/>
          <w:sz w:val="27"/>
          <w:szCs w:val="27"/>
        </w:rPr>
        <w:t>27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>
        <w:rPr>
          <w:rFonts w:ascii="Times New Roman" w:hAnsi="Times New Roman" w:cs="Times New Roman"/>
          <w:sz w:val="27"/>
          <w:szCs w:val="27"/>
        </w:rPr>
        <w:t>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05E58A54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84F3B">
        <w:rPr>
          <w:rFonts w:ascii="Times New Roman" w:hAnsi="Times New Roman" w:cs="Times New Roman"/>
          <w:sz w:val="27"/>
          <w:szCs w:val="27"/>
        </w:rPr>
        <w:t>Генеральный план</w:t>
      </w:r>
      <w:r w:rsidRPr="004E63D2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8A6239" w:rsidRPr="008A6239">
        <w:rPr>
          <w:rFonts w:ascii="Times New Roman" w:hAnsi="Times New Roman" w:cs="Times New Roman"/>
          <w:sz w:val="27"/>
          <w:szCs w:val="27"/>
        </w:rPr>
        <w:t>«Большеанненковский сельсовет» Фатежского района</w:t>
      </w:r>
      <w:r w:rsidRPr="004E63D2">
        <w:rPr>
          <w:rFonts w:ascii="Times New Roman" w:hAnsi="Times New Roman" w:cs="Times New Roman"/>
          <w:sz w:val="27"/>
          <w:szCs w:val="27"/>
        </w:rPr>
        <w:t xml:space="preserve"> Курской области».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920B18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8A6239">
        <w:rPr>
          <w:rFonts w:ascii="Times New Roman" w:hAnsi="Times New Roman" w:cs="Times New Roman"/>
          <w:sz w:val="27"/>
          <w:szCs w:val="27"/>
        </w:rPr>
        <w:t>27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BA230E">
        <w:rPr>
          <w:rFonts w:ascii="Times New Roman" w:hAnsi="Times New Roman" w:cs="Times New Roman"/>
          <w:sz w:val="27"/>
          <w:szCs w:val="27"/>
        </w:rPr>
        <w:t>но</w:t>
      </w:r>
      <w:r w:rsidR="00FA4710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33</w:t>
      </w:r>
      <w:r w:rsidR="008A6239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184D457A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784F3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</w:t>
      </w:r>
      <w:bookmarkStart w:id="0" w:name="_GoBack"/>
      <w:bookmarkEnd w:id="0"/>
      <w:r w:rsidR="00784F3B">
        <w:rPr>
          <w:rFonts w:ascii="Times New Roman" w:eastAsia="Times New Roman" w:hAnsi="Times New Roman" w:cs="Times New Roman"/>
          <w:sz w:val="27"/>
          <w:szCs w:val="27"/>
          <w:lang w:eastAsia="ru-RU"/>
        </w:rPr>
        <w:t>й план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="008A6239" w:rsidRPr="008A623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«Большеанненковский сельсовет» Фатежского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784F3B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3FABEB1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="00B17B1E">
        <w:rPr>
          <w:rFonts w:ascii="Times New Roman" w:hAnsi="Times New Roman" w:cs="Times New Roman"/>
          <w:sz w:val="26"/>
          <w:szCs w:val="26"/>
        </w:rPr>
        <w:t>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B17B1E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Давыдова Т.И., Сергиенко Е.В., </w:t>
      </w:r>
      <w:r w:rsidR="00B17B1E">
        <w:rPr>
          <w:rFonts w:ascii="Times New Roman" w:hAnsi="Times New Roman" w:cs="Times New Roman"/>
          <w:sz w:val="26"/>
          <w:szCs w:val="26"/>
        </w:rPr>
        <w:t>Новикова</w:t>
      </w:r>
      <w:r w:rsidR="00BA230E" w:rsidRP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A6239">
        <w:rPr>
          <w:rFonts w:ascii="Times New Roman" w:hAnsi="Times New Roman" w:cs="Times New Roman"/>
          <w:sz w:val="26"/>
          <w:szCs w:val="26"/>
        </w:rPr>
        <w:t>А</w:t>
      </w:r>
      <w:r w:rsidR="00BA230E" w:rsidRPr="00BA230E">
        <w:rPr>
          <w:rFonts w:ascii="Times New Roman" w:hAnsi="Times New Roman" w:cs="Times New Roman"/>
          <w:sz w:val="26"/>
          <w:szCs w:val="26"/>
        </w:rPr>
        <w:t xml:space="preserve">. </w:t>
      </w:r>
      <w:r w:rsidR="008A6239">
        <w:rPr>
          <w:rFonts w:ascii="Times New Roman" w:hAnsi="Times New Roman" w:cs="Times New Roman"/>
          <w:sz w:val="26"/>
          <w:szCs w:val="26"/>
        </w:rPr>
        <w:t>А</w:t>
      </w:r>
      <w:r w:rsidR="00784F3B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84F3B"/>
    <w:rsid w:val="007969BF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17B1E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52</cp:revision>
  <cp:lastPrinted>2024-10-16T11:08:00Z</cp:lastPrinted>
  <dcterms:created xsi:type="dcterms:W3CDTF">2022-12-19T11:18:00Z</dcterms:created>
  <dcterms:modified xsi:type="dcterms:W3CDTF">2024-11-27T07:19:00Z</dcterms:modified>
</cp:coreProperties>
</file>