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46" w:rsidRDefault="00AC0E4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C0E46" w:rsidRDefault="00AC0E46">
      <w:pPr>
        <w:pStyle w:val="ConsPlusNormal"/>
        <w:outlineLvl w:val="0"/>
      </w:pPr>
    </w:p>
    <w:p w:rsidR="00AC0E46" w:rsidRDefault="00AC0E46">
      <w:pPr>
        <w:pStyle w:val="ConsPlusTitle"/>
        <w:jc w:val="center"/>
        <w:outlineLvl w:val="0"/>
      </w:pPr>
      <w:r>
        <w:t>ГУБЕРНАТОР КУРСКОЙ ОБЛАСТИ</w:t>
      </w:r>
    </w:p>
    <w:p w:rsidR="00AC0E46" w:rsidRDefault="00AC0E46">
      <w:pPr>
        <w:pStyle w:val="ConsPlusTitle"/>
        <w:jc w:val="center"/>
      </w:pPr>
    </w:p>
    <w:p w:rsidR="00AC0E46" w:rsidRDefault="00AC0E46">
      <w:pPr>
        <w:pStyle w:val="ConsPlusTitle"/>
        <w:jc w:val="center"/>
      </w:pPr>
      <w:r>
        <w:t>ПОСТАНОВЛЕНИЕ</w:t>
      </w:r>
    </w:p>
    <w:p w:rsidR="00AC0E46" w:rsidRDefault="00AC0E46">
      <w:pPr>
        <w:pStyle w:val="ConsPlusTitle"/>
        <w:jc w:val="center"/>
      </w:pPr>
      <w:r>
        <w:t>от 11 октября 2021 г. N 449-пг</w:t>
      </w:r>
    </w:p>
    <w:p w:rsidR="00AC0E46" w:rsidRDefault="00AC0E46">
      <w:pPr>
        <w:pStyle w:val="ConsPlusTitle"/>
        <w:jc w:val="center"/>
      </w:pPr>
    </w:p>
    <w:p w:rsidR="00AC0E46" w:rsidRDefault="00AC0E46">
      <w:pPr>
        <w:pStyle w:val="ConsPlusTitle"/>
        <w:jc w:val="center"/>
      </w:pPr>
      <w:r>
        <w:t>О ПРОВЕДЕНИИ ОБЛАСТНОГО ЕЖЕГОДНОГО КОНКУРСА</w:t>
      </w:r>
    </w:p>
    <w:p w:rsidR="00AC0E46" w:rsidRDefault="00AC0E46">
      <w:pPr>
        <w:pStyle w:val="ConsPlusTitle"/>
        <w:jc w:val="center"/>
      </w:pPr>
      <w:r>
        <w:t>"ЛУЧШЕЕ ТЕРРИТОРИАЛЬНОЕ ОБЩЕСТВЕННОЕ САМОУПРАВЛЕНИЕ</w:t>
      </w:r>
    </w:p>
    <w:p w:rsidR="00AC0E46" w:rsidRDefault="00AC0E46">
      <w:pPr>
        <w:pStyle w:val="ConsPlusTitle"/>
        <w:jc w:val="center"/>
      </w:pPr>
      <w:r>
        <w:t>КУРСКОЙ ОБЛАСТИ"</w:t>
      </w:r>
    </w:p>
    <w:p w:rsidR="00AC0E46" w:rsidRDefault="00AC0E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E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E46" w:rsidRDefault="00AC0E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E46" w:rsidRDefault="00AC0E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E46" w:rsidRDefault="00AC0E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E46" w:rsidRDefault="00AC0E4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Курской области</w:t>
            </w:r>
            <w:proofErr w:type="gramEnd"/>
          </w:p>
          <w:p w:rsidR="00AC0E46" w:rsidRDefault="00AC0E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28.10.2022 </w:t>
            </w:r>
            <w:hyperlink r:id="rId6">
              <w:r>
                <w:rPr>
                  <w:color w:val="0000FF"/>
                </w:rPr>
                <w:t>N 312-пг</w:t>
              </w:r>
            </w:hyperlink>
            <w:r>
              <w:rPr>
                <w:color w:val="392C69"/>
              </w:rPr>
              <w:t xml:space="preserve">, от 15.12.2022 </w:t>
            </w:r>
            <w:hyperlink r:id="rId7">
              <w:r>
                <w:rPr>
                  <w:color w:val="0000FF"/>
                </w:rPr>
                <w:t>N 416-пг</w:t>
              </w:r>
            </w:hyperlink>
            <w:r>
              <w:rPr>
                <w:color w:val="392C69"/>
              </w:rPr>
              <w:t xml:space="preserve">, от 17.08.2023 </w:t>
            </w:r>
            <w:hyperlink r:id="rId8">
              <w:r>
                <w:rPr>
                  <w:color w:val="0000FF"/>
                </w:rPr>
                <w:t>N 259-пг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E46" w:rsidRDefault="00AC0E46">
            <w:pPr>
              <w:pStyle w:val="ConsPlusNormal"/>
            </w:pPr>
          </w:p>
        </w:tc>
      </w:tr>
    </w:tbl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Normal"/>
        <w:ind w:firstLine="540"/>
        <w:jc w:val="both"/>
      </w:pPr>
      <w:r>
        <w:t>В целях развития института территориального общественного самоуправления (далее - ТОС) Курской области как одной из форм участия населения в осуществлении местного самоуправления, а также выявления и поддержки инициатив ТОС Курской области, направленных на развитие территории населенных пунктов, постановляю: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>
        <w:r>
          <w:rPr>
            <w:color w:val="0000FF"/>
          </w:rPr>
          <w:t>Положение</w:t>
        </w:r>
      </w:hyperlink>
      <w:r>
        <w:t xml:space="preserve"> о проведении областного ежегодного конкурса "Лучшее территориальное общественное самоуправление Курской области".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2. Создать конкурсную комиссию по проведению областного ежегодного конкурса "Лучшее территориальное общественное самоуправление Курской области" и утвердить ее прилагаемый </w:t>
      </w:r>
      <w:hyperlink w:anchor="P273">
        <w:r>
          <w:rPr>
            <w:color w:val="0000FF"/>
          </w:rPr>
          <w:t>состав</w:t>
        </w:r>
      </w:hyperlink>
      <w:r>
        <w:t>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324">
        <w:r>
          <w:rPr>
            <w:color w:val="0000FF"/>
          </w:rPr>
          <w:t>смету</w:t>
        </w:r>
      </w:hyperlink>
      <w:r>
        <w:t xml:space="preserve"> расходов областного ежегодного конкурса "Лучшее территориальное общественное самоуправление Курской области".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Курской области организовать работу по отбору ТОС для участия в проведении областного ежегодного конкурса "Лучшее территориальное общественное самоуправление Курской области".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5. Комитету информации и печати Курской области обеспечить публикацию настоящего постановления в газете "</w:t>
      </w:r>
      <w:proofErr w:type="gramStart"/>
      <w:r>
        <w:t>Курская</w:t>
      </w:r>
      <w:proofErr w:type="gramEnd"/>
      <w:r>
        <w:t xml:space="preserve"> правда".</w:t>
      </w:r>
    </w:p>
    <w:p w:rsidR="00AC0E46" w:rsidRDefault="00AC0E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28.10.2022 N 312-пг)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6. Исключен. - </w:t>
      </w:r>
      <w:hyperlink r:id="rId10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28.10.2022 N 312-пг.</w:t>
      </w: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Normal"/>
        <w:jc w:val="right"/>
      </w:pPr>
      <w:r>
        <w:t>Губернатор</w:t>
      </w:r>
    </w:p>
    <w:p w:rsidR="00AC0E46" w:rsidRDefault="00AC0E46">
      <w:pPr>
        <w:pStyle w:val="ConsPlusNormal"/>
        <w:jc w:val="right"/>
      </w:pPr>
      <w:r>
        <w:t>Курской области</w:t>
      </w:r>
    </w:p>
    <w:p w:rsidR="00AC0E46" w:rsidRDefault="00AC0E46">
      <w:pPr>
        <w:pStyle w:val="ConsPlusNormal"/>
        <w:jc w:val="right"/>
      </w:pPr>
      <w:r>
        <w:t>Р.СТАРОВОЙТ</w:t>
      </w: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  <w:outlineLvl w:val="0"/>
      </w:pPr>
      <w:r>
        <w:t>Утверждено</w:t>
      </w:r>
    </w:p>
    <w:p w:rsidR="00AC0E46" w:rsidRDefault="00AC0E46">
      <w:pPr>
        <w:pStyle w:val="ConsPlusNormal"/>
        <w:jc w:val="right"/>
      </w:pPr>
      <w:r>
        <w:t>постановлением</w:t>
      </w:r>
    </w:p>
    <w:p w:rsidR="00AC0E46" w:rsidRDefault="00AC0E46">
      <w:pPr>
        <w:pStyle w:val="ConsPlusNormal"/>
        <w:jc w:val="right"/>
      </w:pPr>
      <w:r>
        <w:t>Губернатора Курской области</w:t>
      </w:r>
    </w:p>
    <w:p w:rsidR="00AC0E46" w:rsidRDefault="00AC0E46">
      <w:pPr>
        <w:pStyle w:val="ConsPlusNormal"/>
        <w:jc w:val="right"/>
      </w:pPr>
      <w:r>
        <w:t>от 11 октября 2021 г. N 449-пг</w:t>
      </w:r>
    </w:p>
    <w:p w:rsidR="00AC0E46" w:rsidRDefault="00AC0E46">
      <w:pPr>
        <w:pStyle w:val="ConsPlusNormal"/>
        <w:jc w:val="center"/>
      </w:pPr>
    </w:p>
    <w:p w:rsidR="00AC0E46" w:rsidRDefault="00AC0E46">
      <w:pPr>
        <w:pStyle w:val="ConsPlusTitle"/>
        <w:jc w:val="center"/>
      </w:pPr>
      <w:bookmarkStart w:id="0" w:name="P35"/>
      <w:bookmarkEnd w:id="0"/>
      <w:r>
        <w:lastRenderedPageBreak/>
        <w:t>ПОЛОЖЕНИЕ</w:t>
      </w:r>
    </w:p>
    <w:p w:rsidR="00AC0E46" w:rsidRDefault="00AC0E46">
      <w:pPr>
        <w:pStyle w:val="ConsPlusTitle"/>
        <w:jc w:val="center"/>
      </w:pPr>
      <w:r>
        <w:t>О ПРОВЕДЕНИИ ОБЛАСТНОГО ЕЖЕГОДНОГО КОНКУРСА "ЛУЧШЕЕ</w:t>
      </w:r>
    </w:p>
    <w:p w:rsidR="00AC0E46" w:rsidRDefault="00AC0E46">
      <w:pPr>
        <w:pStyle w:val="ConsPlusTitle"/>
        <w:jc w:val="center"/>
      </w:pPr>
      <w:r>
        <w:t>ТЕРРИТОРИАЛЬНОЕ ОБЩЕСТВЕННОЕ САМОУПРАВЛЕНИЕ КУРСКОЙ ОБЛАСТИ"</w:t>
      </w:r>
    </w:p>
    <w:p w:rsidR="00AC0E46" w:rsidRDefault="00AC0E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E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E46" w:rsidRDefault="00AC0E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E46" w:rsidRDefault="00AC0E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E46" w:rsidRDefault="00AC0E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E46" w:rsidRDefault="00AC0E4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  <w:proofErr w:type="gramEnd"/>
          </w:p>
          <w:p w:rsidR="00AC0E46" w:rsidRDefault="00AC0E46">
            <w:pPr>
              <w:pStyle w:val="ConsPlusNormal"/>
              <w:jc w:val="center"/>
            </w:pPr>
            <w:r>
              <w:rPr>
                <w:color w:val="392C69"/>
              </w:rPr>
              <w:t>от 17.08.2023 N 259-пг)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E46" w:rsidRDefault="00AC0E46">
            <w:pPr>
              <w:pStyle w:val="ConsPlusNormal"/>
            </w:pPr>
          </w:p>
        </w:tc>
      </w:tr>
    </w:tbl>
    <w:p w:rsidR="00AC0E46" w:rsidRDefault="00AC0E46">
      <w:pPr>
        <w:pStyle w:val="ConsPlusNormal"/>
        <w:jc w:val="center"/>
      </w:pPr>
    </w:p>
    <w:p w:rsidR="00AC0E46" w:rsidRDefault="00AC0E46">
      <w:pPr>
        <w:pStyle w:val="ConsPlusTitle"/>
        <w:jc w:val="center"/>
        <w:outlineLvl w:val="1"/>
      </w:pPr>
      <w:r>
        <w:t>1. Общие положения</w:t>
      </w:r>
    </w:p>
    <w:p w:rsidR="00AC0E46" w:rsidRDefault="00AC0E46">
      <w:pPr>
        <w:pStyle w:val="ConsPlusNormal"/>
        <w:jc w:val="center"/>
      </w:pPr>
    </w:p>
    <w:p w:rsidR="00AC0E46" w:rsidRDefault="00AC0E46">
      <w:pPr>
        <w:pStyle w:val="ConsPlusNormal"/>
        <w:ind w:firstLine="540"/>
        <w:jc w:val="both"/>
      </w:pPr>
      <w:r>
        <w:t>1.1. Положение о проведении областного ежегодного конкурса "Лучшее территориальное общественное самоуправление Курской области" (далее - Положение) определяет порядок и условия проведения областного ежегодного конкурса "Лучшее территориальное общественное самоуправление Курской области" (далее - Конкурс).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1.2. Цели и задачи Конкурса.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Целью Конкурса является развитие института территориального общественного самоуправления (далее - ТОС) Курской области как одной из форм участия населения в осуществлении местного самоуправления.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Задачи Конкурса: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оказание содействия участию населения в осуществлении местного самоуправления и собственных инициатив по вопросам местного значения;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выявление и распространение положительного опыта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выявление ТОС, добившихся наилучших результатов в самоорганизации граждан;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пропаганда практического опыта работы руководителей ТОС Курской области;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стимулирование гражданской активности руководителей ТОС, повышение мотивации эффективного исполнения руководителями ТОС своих полномочий.</w:t>
      </w:r>
    </w:p>
    <w:p w:rsidR="00AC0E46" w:rsidRDefault="00AC0E46">
      <w:pPr>
        <w:pStyle w:val="ConsPlusNormal"/>
        <w:jc w:val="center"/>
      </w:pPr>
    </w:p>
    <w:p w:rsidR="00AC0E46" w:rsidRDefault="00AC0E46">
      <w:pPr>
        <w:pStyle w:val="ConsPlusTitle"/>
        <w:jc w:val="center"/>
        <w:outlineLvl w:val="1"/>
      </w:pPr>
      <w:r>
        <w:t>2. Организация и проведение Конкурса</w:t>
      </w:r>
    </w:p>
    <w:p w:rsidR="00AC0E46" w:rsidRDefault="00AC0E46">
      <w:pPr>
        <w:pStyle w:val="ConsPlusNormal"/>
        <w:jc w:val="center"/>
      </w:pPr>
    </w:p>
    <w:p w:rsidR="00AC0E46" w:rsidRDefault="00AC0E46">
      <w:pPr>
        <w:pStyle w:val="ConsPlusNormal"/>
        <w:ind w:firstLine="540"/>
        <w:jc w:val="both"/>
      </w:pPr>
      <w:r>
        <w:t>2.1. Организатором Конкурса является Министерство внутренней и молодежной политики Курской области совместно с Ассоциацией "Совет муниципальных образований Курской области" (далее - Организатор).</w:t>
      </w:r>
    </w:p>
    <w:p w:rsidR="00AC0E46" w:rsidRDefault="00AC0E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17.08.2023 N 259-пг)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2.2. Для проведения Конкурса и подведения итогов создается конкурсная комиссия в составе 12 человек, утверждаемая постановлением Губернатора Курской области (далее - Комиссия).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2.3. Комиссия состоит из председателя, заместителя председателя, секретаря и членов Комиссии.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Организационно-техническое обеспечение деятельности Комиссии осуществляет исполнительная дирекция Ассоциации "Совет муниципальных образований Курской области" (по согласованию).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Работа Комиссии осуществляется в форме заседаний. Заседание Комиссии проводит председатель Комиссии, а в случае его отсутствия - заместитель председателя Комиссии.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lastRenderedPageBreak/>
        <w:t>2.4. Комиссия правомочна решать вопросы, отнесенные к ее компетенции, если на заседании Комиссии присутствует более половины ее членов.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Комиссия принимает решения простым большинством голосов присутствующих членов Комиссии. При голосовании каждый член Комиссии имеет один голос. При равенстве голосов право решающего голоса имеет председатель Комиссии.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2.5. Решение Комиссии оформляется протоколом, который подписывается председательствующим на заседании Комиссии и секретарем Комиссии в срок не позднее 5 рабочих дней со дня заседания Комиссии.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2.6. Комиссия выполняет следующие функции:</w:t>
      </w:r>
    </w:p>
    <w:p w:rsidR="00AC0E46" w:rsidRDefault="00AC0E46">
      <w:pPr>
        <w:pStyle w:val="ConsPlusNormal"/>
        <w:spacing w:before="220"/>
        <w:ind w:firstLine="540"/>
        <w:jc w:val="both"/>
      </w:pPr>
      <w:proofErr w:type="gramStart"/>
      <w:r>
        <w:t>анализирует и рассматривает</w:t>
      </w:r>
      <w:proofErr w:type="gramEnd"/>
      <w:r>
        <w:t xml:space="preserve"> представленные сведения о деятельности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подводит итоги Конкурса, определяет победителей Конкурса.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2.7. Финансовое обеспечение Конкурса осуществляет Министерство </w:t>
      </w:r>
      <w:proofErr w:type="gramStart"/>
      <w:r>
        <w:t>внутренней</w:t>
      </w:r>
      <w:proofErr w:type="gramEnd"/>
      <w:r>
        <w:t xml:space="preserve"> и молодежной политики Курской области.</w:t>
      </w:r>
    </w:p>
    <w:p w:rsidR="00AC0E46" w:rsidRDefault="00AC0E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17.08.2023 N 259-пг)</w:t>
      </w: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Title"/>
        <w:jc w:val="center"/>
        <w:outlineLvl w:val="1"/>
      </w:pPr>
      <w:r>
        <w:t>3. Условия проведения и организации Конкурса</w:t>
      </w:r>
    </w:p>
    <w:p w:rsidR="00AC0E46" w:rsidRDefault="00AC0E46">
      <w:pPr>
        <w:pStyle w:val="ConsPlusNormal"/>
        <w:jc w:val="center"/>
      </w:pPr>
    </w:p>
    <w:p w:rsidR="00AC0E46" w:rsidRDefault="00AC0E46">
      <w:pPr>
        <w:pStyle w:val="ConsPlusNormal"/>
        <w:ind w:firstLine="540"/>
        <w:jc w:val="both"/>
      </w:pPr>
      <w:bookmarkStart w:id="1" w:name="P73"/>
      <w:bookmarkEnd w:id="1"/>
      <w:r>
        <w:t>3.1. Конкурс проводится по соответствующим номинациям.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В Конкурсе по номинациям, указанным в </w:t>
      </w:r>
      <w:hyperlink w:anchor="P82">
        <w:r>
          <w:rPr>
            <w:color w:val="0000FF"/>
          </w:rPr>
          <w:t>пункте 3.2</w:t>
        </w:r>
      </w:hyperlink>
      <w:r>
        <w:t xml:space="preserve"> настоящего Положения, имеют право принимать участие ТОС, учрежденные в соответствии с </w:t>
      </w:r>
      <w:hyperlink r:id="rId14">
        <w:r>
          <w:rPr>
            <w:color w:val="0000FF"/>
          </w:rPr>
          <w:t>частью 5 статьи 27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Сроки проведения Конкурса: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по </w:t>
      </w:r>
      <w:proofErr w:type="gramStart"/>
      <w:r>
        <w:t>истечении</w:t>
      </w:r>
      <w:proofErr w:type="gramEnd"/>
      <w:r>
        <w:t xml:space="preserve"> 3 календарных дней с даты размещения объявления о проведении Конкурса на официальном сайте Губернатора и Правительства Курской области и на сайте Ассоциации "Совет муниципальных образований Курской области" - начало Конкурса;</w:t>
      </w:r>
    </w:p>
    <w:p w:rsidR="00AC0E46" w:rsidRDefault="00AC0E4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17.08.2023 N 259-пг)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в течение 30 календарных дней со дня начала Конкурса - подготовка и прием документов;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не позднее 10 календарных дней со дня окончания приема документов - рассмотрение и определение победителей Конкурса;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октябрь - ноябрь текущего года - подведение итогов Конкурса.</w:t>
      </w:r>
    </w:p>
    <w:p w:rsidR="00AC0E46" w:rsidRDefault="00AC0E4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17.08.2023 N 259-пг)</w:t>
      </w:r>
    </w:p>
    <w:p w:rsidR="00AC0E46" w:rsidRDefault="00AC0E46">
      <w:pPr>
        <w:pStyle w:val="ConsPlusNormal"/>
        <w:spacing w:before="220"/>
        <w:ind w:firstLine="540"/>
        <w:jc w:val="both"/>
      </w:pPr>
      <w:bookmarkStart w:id="2" w:name="P82"/>
      <w:bookmarkEnd w:id="2"/>
      <w:r>
        <w:t>3.2. Конкурс проводится по 4 номинациям:</w:t>
      </w:r>
    </w:p>
    <w:p w:rsidR="00AC0E46" w:rsidRDefault="00AC0E46">
      <w:pPr>
        <w:pStyle w:val="ConsPlusNormal"/>
        <w:spacing w:before="220"/>
        <w:ind w:firstLine="540"/>
        <w:jc w:val="both"/>
      </w:pPr>
      <w:bookmarkStart w:id="3" w:name="P83"/>
      <w:bookmarkEnd w:id="3"/>
      <w:r>
        <w:t>1) "Лучшая организация работы ТОС по привлечению граждан к участию в культурно-массовых, спортивных и профилактических мероприятиях";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2) "Лучшая организация работы ТОС по привлечению граждан к участию в благоустройстве территории";</w:t>
      </w:r>
    </w:p>
    <w:p w:rsidR="00AC0E46" w:rsidRDefault="00AC0E46">
      <w:pPr>
        <w:pStyle w:val="ConsPlusNormal"/>
        <w:spacing w:before="220"/>
        <w:ind w:firstLine="540"/>
        <w:jc w:val="both"/>
      </w:pPr>
      <w:bookmarkStart w:id="4" w:name="P85"/>
      <w:bookmarkEnd w:id="4"/>
      <w:r>
        <w:t>3) "Лучшая организация работы ТОС по привлечению граждан к участию в мероприятиях по оказанию помощи социально незащищенным слоям населения";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4) "Лучший председатель ТОС".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lastRenderedPageBreak/>
        <w:t>3.3. Критериями отбора для определения победителей являются: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3.3.1. В номинации "Лучшая организация работы ТОС по привлечению граждан к участию в культурно-массовых, спортивных и профилактических мероприятиях":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культурно-массовых мероприятий, организованных и проведенных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спортивных мероприятий, организованных и проведенных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мероприятий по охране общественного порядка и профилактике правонарушений, организованных ТОС совместно с УМВД России по Курской области (проведение бесед, встреч, рейдов);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граждан, принявших участие в культурно-массовых мероприятиях, от общего количества жителей, проживающих на территории, на которой осуществляется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дворовых команд, принявших участие в спортивных мероприятиях, организованных и проведенных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граждан, принявших участие в мероприятиях по охране общественного порядка и профилактике правонарушений;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проведение мероприятий в рамках участия в международных, всероссийских, региональных акциях и проектах, проводимых на территории Курской области.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3.3.2. В номинации "Лучшая организация работы ТОС по привлечению граждан к участию в благоустройстве территории":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созданных объектов благоустройства на территории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мероприятий по благоустройству и озеленению территории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граждан, принявших участие в мероприятиях по благоустройству и озеленению, от общего количества жителей, проживающих на территории, на которой осуществляется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посаженных деревьев и кустарников силами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проведение мероприятий в рамках участия в международных, всероссийских, региональных акциях и проектах, проводимых на территории Курской области.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3.3.3. В номинации "Лучшая организация работы ТОС по привлечению граждан к участию в мероприятиях по оказанию помощи социально незащищенным слоям населения":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мероприятий, организованных ТОС во взаимодействии с комиссией по делам несовершеннолетних и защите их прав;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мероприятий, организованных ТОС во взаимодействии с организациями социальной защиты населения;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благотворительных мероприятий и мероприятий взаимопомощи, организованных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количество граждан, которым была оказана адресная помощь;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проведение мероприятий в рамках участия в международных, всероссийских, региональных акциях и проектах, проводимых на территории Курской области.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3.4. Заявки подаются ТОС в соответствии со сроком, указанным в </w:t>
      </w:r>
      <w:hyperlink w:anchor="P73">
        <w:r>
          <w:rPr>
            <w:color w:val="0000FF"/>
          </w:rPr>
          <w:t>пункте 3.1</w:t>
        </w:r>
      </w:hyperlink>
      <w:r>
        <w:t xml:space="preserve"> настоящего </w:t>
      </w:r>
      <w:r>
        <w:lastRenderedPageBreak/>
        <w:t>Положения.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3.5. Для участия в Конкурсе ТОС </w:t>
      </w:r>
      <w:proofErr w:type="gramStart"/>
      <w:r>
        <w:t>предоставляет Организатору следующие документы</w:t>
      </w:r>
      <w:proofErr w:type="gramEnd"/>
      <w:r>
        <w:t>:</w:t>
      </w:r>
    </w:p>
    <w:p w:rsidR="00AC0E46" w:rsidRDefault="00AC0E46">
      <w:pPr>
        <w:pStyle w:val="ConsPlusNormal"/>
        <w:spacing w:before="220"/>
        <w:ind w:firstLine="540"/>
        <w:jc w:val="both"/>
      </w:pPr>
      <w:hyperlink w:anchor="P159">
        <w:r>
          <w:rPr>
            <w:color w:val="0000FF"/>
          </w:rPr>
          <w:t>заявка</w:t>
        </w:r>
      </w:hyperlink>
      <w:r>
        <w:t xml:space="preserve"> по форме согласно приложению N 1 к настоящему Положению;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заверенная руководителем ТОС либо иным уполномоченным представителем ТОС копия устава ТОС;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документы, подтверждающие наличие установленных настоящим Положением и указанных в заявке критериев;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документы, подтверждающие участие ТОС в международных, всероссийских, региональных акциях и проектах, проводимых на территории Курской области (при наличии таких документов);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адресованные ТОС грамоты, благодарности, благодарственные письма от органов местного самоуправления, органов государственной власти, правоохранительных органов, организаций, в том числе за участие в решении вопросов местного значения (при их наличии);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проект деятельности ТОС по соответствующей номинации.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Требования к оформлению проекта деятельности ТОС: объем не более пяти страниц (формат А</w:t>
      </w:r>
      <w:proofErr w:type="gramStart"/>
      <w:r>
        <w:t>4</w:t>
      </w:r>
      <w:proofErr w:type="gramEnd"/>
      <w:r>
        <w:t>, шрифт N 14), краткое описание деятельности ТОС, дата создания ТОС, охват территории, мероприятия, проведенные ТОС, их наименование и краткое описание, дата проведения, цели, задачи, результаты, фотоотчет, количество граждан, принявших участие в реализации соответствующего мероприятия.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Дополнительно к проекту деятельности ТОС могут прилагаться: презентация, выполненная в программе "Power-Point", фото и видеоматериалы, схемы, рисунки, таблицы, макеты, а также любые материалы, подтверждающие деятельность ТОС по соответствующей номинации.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Заявки подаются на бумажном носителе и в электронном виде на электронную почту Ассоциации "Совет муниципальных образований Курской области" smoko46@mail.ru и по адресу: 305000, г. Курск, ул. Радищева, д. 24, 4-й этаж. Дополнительная информация по телефону 8 (4712) 25-48-38.</w:t>
      </w:r>
    </w:p>
    <w:p w:rsidR="00AC0E46" w:rsidRDefault="00AC0E4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17.08.2023 N 259-пг)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3.6. Заявки регистрируются в журнале регистрации заявок в день поступления заявки.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В журнале регистрации заявок должны быть указаны следующие данные: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дата (число, месяц, год) поступления заявки;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наименование ТОС, </w:t>
      </w:r>
      <w:proofErr w:type="gramStart"/>
      <w:r>
        <w:t>подавшего</w:t>
      </w:r>
      <w:proofErr w:type="gramEnd"/>
      <w:r>
        <w:t xml:space="preserve"> заявку;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номинация, в которой ТОС желает участвовать;</w:t>
      </w:r>
    </w:p>
    <w:p w:rsidR="00AC0E46" w:rsidRDefault="00AC0E46">
      <w:pPr>
        <w:pStyle w:val="ConsPlusNormal"/>
        <w:spacing w:before="220"/>
        <w:ind w:firstLine="540"/>
        <w:jc w:val="both"/>
      </w:pPr>
      <w:proofErr w:type="gramStart"/>
      <w:r>
        <w:t>фамилия, имя, отчество (при наличии), контактный телефон, адрес электронной почты (при наличии) и подпись лица, подавшего заявку;</w:t>
      </w:r>
      <w:proofErr w:type="gramEnd"/>
    </w:p>
    <w:p w:rsidR="00AC0E46" w:rsidRDefault="00AC0E46">
      <w:pPr>
        <w:pStyle w:val="ConsPlusNormal"/>
        <w:spacing w:before="220"/>
        <w:ind w:firstLine="540"/>
        <w:jc w:val="both"/>
      </w:pPr>
      <w:r>
        <w:t>фамилия и подпись должностного лица, принявшего заявку.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3.7. ТОС вправе подать заявки для участия в Конкурсе по нескольким номинациям.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3.8. ТОС вправе отозвать заявку в любое время до заседания Комиссии, на котором будут рассматриваться заявки ТОС.</w:t>
      </w: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Title"/>
        <w:jc w:val="center"/>
        <w:outlineLvl w:val="1"/>
      </w:pPr>
      <w:r>
        <w:lastRenderedPageBreak/>
        <w:t>4. Определение победителей Конкурса и награждение</w:t>
      </w:r>
    </w:p>
    <w:p w:rsidR="00AC0E46" w:rsidRDefault="00AC0E46">
      <w:pPr>
        <w:pStyle w:val="ConsPlusNormal"/>
        <w:jc w:val="center"/>
      </w:pPr>
    </w:p>
    <w:p w:rsidR="00AC0E46" w:rsidRDefault="00AC0E46">
      <w:pPr>
        <w:pStyle w:val="ConsPlusNormal"/>
        <w:ind w:firstLine="540"/>
        <w:jc w:val="both"/>
      </w:pPr>
      <w:r>
        <w:t xml:space="preserve">4.1. Определение победителей Конкурса в номинациях, указанных в </w:t>
      </w:r>
      <w:hyperlink w:anchor="P83">
        <w:r>
          <w:rPr>
            <w:color w:val="0000FF"/>
          </w:rPr>
          <w:t>подпунктах 1</w:t>
        </w:r>
      </w:hyperlink>
      <w:r>
        <w:t xml:space="preserve"> - </w:t>
      </w:r>
      <w:hyperlink w:anchor="P85">
        <w:r>
          <w:rPr>
            <w:color w:val="0000FF"/>
          </w:rPr>
          <w:t>3 пункта 3.2</w:t>
        </w:r>
      </w:hyperlink>
      <w:r>
        <w:t xml:space="preserve"> настоящего Положения, осуществляется путем суммирования баллов по каждому </w:t>
      </w:r>
      <w:hyperlink w:anchor="P191">
        <w:r>
          <w:rPr>
            <w:color w:val="0000FF"/>
          </w:rPr>
          <w:t>критерию</w:t>
        </w:r>
      </w:hyperlink>
      <w:r>
        <w:t xml:space="preserve"> в соответствии с приложением N 2 к настоящему Положению в соответствующей номинации.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4.2. На основании результатов оценки и сопоставления заявок на участие в Конкурсе относительно других по мере уменьшения суммы проставленных баллов присваивается порядковый номер. Заявке, набравшей наибольшую сумму баллов, присваивается первый номер.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Результаты оценки и сопоставления заявок отражаются в сводной таблице по каждой номинации.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Если несколько заявок набирают одинаковое количество баллов, их положение в сводной таблице определяется по очередности подачи заявки.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 xml:space="preserve">4.3. Победителями по каждой номинации, указанной в </w:t>
      </w:r>
      <w:hyperlink w:anchor="P83">
        <w:r>
          <w:rPr>
            <w:color w:val="0000FF"/>
          </w:rPr>
          <w:t>подпунктах 1</w:t>
        </w:r>
      </w:hyperlink>
      <w:r>
        <w:t xml:space="preserve"> - </w:t>
      </w:r>
      <w:hyperlink w:anchor="P85">
        <w:r>
          <w:rPr>
            <w:color w:val="0000FF"/>
          </w:rPr>
          <w:t>3 пункта 3.2</w:t>
        </w:r>
      </w:hyperlink>
      <w:r>
        <w:t xml:space="preserve"> настоящего Положения, признаются ТОСы, набравшие наибольшее количество баллов в результате рейтингового голосования членов Комиссии в соответствии с тремя призовыми местами.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4.4. В номинации "Лучший председатель ТОС" победители Конкурса определяются решением Комиссии по итогам оценки практики работы председателя ТОС по организации деятельности ТОС и достигнутых результатов.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4.5. Победители Конкурса по каждой номинации награждаются денежными премиями в размере: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1) за первое место - 10000 (десять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2) за второе место - 8000 (восемь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3) за третье место - 7000 (семь тысяч) рублей.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4.6. Результаты проведенного Конкурса с информацией о победителях размещаются на сайте Организатора в течение 2 календарных дней с даты заседания Комиссии по подведению итогов Конкурса.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4.7. Денежная премия (платежное поручение) вручается в торжественной обстановке в срок до 30 ноября года, в котором был проведен Конкурс. О дате и месте награждения победители Конкурса извещаются Организатором.</w:t>
      </w:r>
    </w:p>
    <w:p w:rsidR="00AC0E46" w:rsidRDefault="00AC0E4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17.08.2023 N 259-пг)</w:t>
      </w:r>
    </w:p>
    <w:p w:rsidR="00AC0E46" w:rsidRDefault="00AC0E46">
      <w:pPr>
        <w:pStyle w:val="ConsPlusNormal"/>
        <w:jc w:val="both"/>
      </w:pPr>
    </w:p>
    <w:p w:rsidR="00AC0E46" w:rsidRDefault="00AC0E46">
      <w:pPr>
        <w:pStyle w:val="ConsPlusNormal"/>
        <w:jc w:val="both"/>
      </w:pPr>
    </w:p>
    <w:p w:rsidR="00AC0E46" w:rsidRDefault="00AC0E46">
      <w:pPr>
        <w:pStyle w:val="ConsPlusNormal"/>
        <w:jc w:val="both"/>
      </w:pPr>
    </w:p>
    <w:p w:rsidR="00AC0E46" w:rsidRDefault="00AC0E46">
      <w:pPr>
        <w:pStyle w:val="ConsPlusNormal"/>
        <w:jc w:val="both"/>
      </w:pPr>
    </w:p>
    <w:p w:rsidR="00AC0E46" w:rsidRDefault="00AC0E46">
      <w:pPr>
        <w:pStyle w:val="ConsPlusNormal"/>
        <w:jc w:val="both"/>
      </w:pPr>
    </w:p>
    <w:p w:rsidR="00AC0E46" w:rsidRDefault="00AC0E46">
      <w:pPr>
        <w:pStyle w:val="ConsPlusNormal"/>
        <w:jc w:val="right"/>
        <w:outlineLvl w:val="1"/>
      </w:pPr>
      <w:r>
        <w:t>Приложение N 1</w:t>
      </w:r>
    </w:p>
    <w:p w:rsidR="00AC0E46" w:rsidRDefault="00AC0E46">
      <w:pPr>
        <w:pStyle w:val="ConsPlusNormal"/>
        <w:jc w:val="right"/>
      </w:pPr>
      <w:r>
        <w:t xml:space="preserve">к Положению о проведении </w:t>
      </w:r>
      <w:proofErr w:type="gramStart"/>
      <w:r>
        <w:t>областного</w:t>
      </w:r>
      <w:proofErr w:type="gramEnd"/>
    </w:p>
    <w:p w:rsidR="00AC0E46" w:rsidRDefault="00AC0E46">
      <w:pPr>
        <w:pStyle w:val="ConsPlusNormal"/>
        <w:jc w:val="right"/>
      </w:pPr>
      <w:r>
        <w:t>ежегодного конкурса</w:t>
      </w:r>
    </w:p>
    <w:p w:rsidR="00AC0E46" w:rsidRDefault="00AC0E46">
      <w:pPr>
        <w:pStyle w:val="ConsPlusNormal"/>
        <w:jc w:val="right"/>
      </w:pPr>
      <w:r>
        <w:t>"Лучшее территориальное</w:t>
      </w:r>
    </w:p>
    <w:p w:rsidR="00AC0E46" w:rsidRDefault="00AC0E46">
      <w:pPr>
        <w:pStyle w:val="ConsPlusNormal"/>
        <w:jc w:val="right"/>
      </w:pPr>
      <w:r>
        <w:t>общественное самоуправление</w:t>
      </w:r>
    </w:p>
    <w:p w:rsidR="00AC0E46" w:rsidRDefault="00AC0E46">
      <w:pPr>
        <w:pStyle w:val="ConsPlusNormal"/>
        <w:jc w:val="right"/>
      </w:pPr>
      <w:r>
        <w:t>Курской области"</w:t>
      </w:r>
    </w:p>
    <w:p w:rsidR="00AC0E46" w:rsidRDefault="00AC0E46">
      <w:pPr>
        <w:pStyle w:val="ConsPlusNormal"/>
        <w:jc w:val="both"/>
      </w:pPr>
    </w:p>
    <w:p w:rsidR="00AC0E46" w:rsidRDefault="00AC0E46">
      <w:pPr>
        <w:pStyle w:val="ConsPlusNormal"/>
        <w:jc w:val="right"/>
      </w:pPr>
      <w:r>
        <w:t>ФОРМА</w:t>
      </w:r>
    </w:p>
    <w:p w:rsidR="00AC0E46" w:rsidRDefault="00AC0E46">
      <w:pPr>
        <w:pStyle w:val="ConsPlusNormal"/>
        <w:jc w:val="both"/>
      </w:pPr>
    </w:p>
    <w:p w:rsidR="00AC0E46" w:rsidRDefault="00AC0E46">
      <w:pPr>
        <w:pStyle w:val="ConsPlusNonformat"/>
        <w:jc w:val="both"/>
      </w:pPr>
      <w:bookmarkStart w:id="5" w:name="P159"/>
      <w:bookmarkEnd w:id="5"/>
      <w:r>
        <w:lastRenderedPageBreak/>
        <w:t xml:space="preserve">                                  </w:t>
      </w:r>
      <w:r>
        <w:rPr>
          <w:b/>
        </w:rPr>
        <w:t>ЗАЯВКА</w:t>
      </w:r>
    </w:p>
    <w:p w:rsidR="00AC0E46" w:rsidRDefault="00AC0E46">
      <w:pPr>
        <w:pStyle w:val="ConsPlusNonformat"/>
        <w:jc w:val="both"/>
      </w:pPr>
    </w:p>
    <w:p w:rsidR="00AC0E46" w:rsidRDefault="00AC0E46">
      <w:pPr>
        <w:pStyle w:val="ConsPlusNonformat"/>
        <w:jc w:val="both"/>
      </w:pPr>
      <w:r>
        <w:t xml:space="preserve">                 </w:t>
      </w:r>
      <w:r>
        <w:rPr>
          <w:b/>
        </w:rPr>
        <w:t>на участие в областном ежегодном конкурсе</w:t>
      </w:r>
    </w:p>
    <w:p w:rsidR="00AC0E46" w:rsidRDefault="00AC0E46">
      <w:pPr>
        <w:pStyle w:val="ConsPlusNonformat"/>
        <w:jc w:val="both"/>
      </w:pPr>
      <w:r>
        <w:t xml:space="preserve">            </w:t>
      </w:r>
      <w:r>
        <w:rPr>
          <w:b/>
        </w:rPr>
        <w:t>"Лучшее территориальное общественное самоуправление</w:t>
      </w:r>
    </w:p>
    <w:p w:rsidR="00AC0E46" w:rsidRDefault="00AC0E46">
      <w:pPr>
        <w:pStyle w:val="ConsPlusNonformat"/>
        <w:jc w:val="both"/>
      </w:pPr>
      <w:r>
        <w:t xml:space="preserve">                             </w:t>
      </w:r>
      <w:r>
        <w:rPr>
          <w:b/>
        </w:rPr>
        <w:t>Курской области"</w:t>
      </w:r>
    </w:p>
    <w:p w:rsidR="00AC0E46" w:rsidRDefault="00AC0E46">
      <w:pPr>
        <w:pStyle w:val="ConsPlusNonformat"/>
        <w:jc w:val="both"/>
      </w:pPr>
    </w:p>
    <w:p w:rsidR="00AC0E46" w:rsidRDefault="00AC0E46">
      <w:pPr>
        <w:pStyle w:val="ConsPlusNonformat"/>
        <w:jc w:val="both"/>
      </w:pPr>
      <w:r>
        <w:t>Прошу зарегистрировать</w:t>
      </w:r>
    </w:p>
    <w:p w:rsidR="00AC0E46" w:rsidRDefault="00AC0E46">
      <w:pPr>
        <w:pStyle w:val="ConsPlusNonformat"/>
        <w:jc w:val="both"/>
      </w:pPr>
      <w:r>
        <w:t>___________________________________________________________________________</w:t>
      </w:r>
    </w:p>
    <w:p w:rsidR="00AC0E46" w:rsidRDefault="00AC0E46">
      <w:pPr>
        <w:pStyle w:val="ConsPlusNonformat"/>
        <w:jc w:val="both"/>
      </w:pPr>
      <w:r>
        <w:t>(полное наименование ТОС с указанием города, района, сельсовета)</w:t>
      </w:r>
    </w:p>
    <w:p w:rsidR="00AC0E46" w:rsidRDefault="00AC0E46">
      <w:pPr>
        <w:pStyle w:val="ConsPlusNonformat"/>
        <w:jc w:val="both"/>
      </w:pPr>
    </w:p>
    <w:p w:rsidR="00AC0E46" w:rsidRDefault="00AC0E46">
      <w:pPr>
        <w:pStyle w:val="ConsPlusNonformat"/>
        <w:jc w:val="both"/>
      </w:pPr>
      <w:r>
        <w:t>Фамилия, имя, отчество (при наличии) руководителя:</w:t>
      </w:r>
    </w:p>
    <w:p w:rsidR="00AC0E46" w:rsidRDefault="00AC0E46">
      <w:pPr>
        <w:pStyle w:val="ConsPlusNonformat"/>
        <w:jc w:val="both"/>
      </w:pPr>
      <w:r>
        <w:t>___________________________________________________________________________</w:t>
      </w:r>
    </w:p>
    <w:p w:rsidR="00AC0E46" w:rsidRDefault="00AC0E46">
      <w:pPr>
        <w:pStyle w:val="ConsPlusNonformat"/>
        <w:jc w:val="both"/>
      </w:pPr>
      <w:r>
        <w:t>Юридический и почтовый адрес, телефон, адрес электронной почты:</w:t>
      </w:r>
    </w:p>
    <w:p w:rsidR="00AC0E46" w:rsidRDefault="00AC0E46">
      <w:pPr>
        <w:pStyle w:val="ConsPlusNonformat"/>
        <w:jc w:val="both"/>
      </w:pPr>
      <w:r>
        <w:t>___________________________________________________________________________</w:t>
      </w:r>
    </w:p>
    <w:p w:rsidR="00AC0E46" w:rsidRDefault="00AC0E46">
      <w:pPr>
        <w:pStyle w:val="ConsPlusNonformat"/>
        <w:jc w:val="both"/>
      </w:pPr>
      <w:r>
        <w:t>___________________________________________________________________________</w:t>
      </w:r>
    </w:p>
    <w:p w:rsidR="00AC0E46" w:rsidRDefault="00AC0E46">
      <w:pPr>
        <w:pStyle w:val="ConsPlusNonformat"/>
        <w:jc w:val="both"/>
      </w:pPr>
      <w:r>
        <w:t>как участника конкурса в номинации</w:t>
      </w:r>
    </w:p>
    <w:p w:rsidR="00AC0E46" w:rsidRDefault="00AC0E46">
      <w:pPr>
        <w:pStyle w:val="ConsPlusNonformat"/>
        <w:jc w:val="both"/>
      </w:pPr>
      <w:r>
        <w:t>___________________________________________________________________________</w:t>
      </w:r>
    </w:p>
    <w:p w:rsidR="00AC0E46" w:rsidRDefault="00AC0E46">
      <w:pPr>
        <w:pStyle w:val="ConsPlusNonformat"/>
        <w:jc w:val="both"/>
      </w:pPr>
      <w:r>
        <w:t>(наименование номинации конкурса)</w:t>
      </w:r>
    </w:p>
    <w:p w:rsidR="00AC0E46" w:rsidRDefault="00AC0E46">
      <w:pPr>
        <w:pStyle w:val="ConsPlusNonformat"/>
        <w:jc w:val="both"/>
      </w:pPr>
      <w:r>
        <w:t>Дата Подпись руководителя</w:t>
      </w:r>
    </w:p>
    <w:p w:rsidR="00AC0E46" w:rsidRDefault="00AC0E46">
      <w:pPr>
        <w:pStyle w:val="ConsPlusNonformat"/>
        <w:jc w:val="both"/>
      </w:pPr>
      <w:r>
        <w:t>"___" _________ 20___ г. _________________________</w:t>
      </w: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  <w:outlineLvl w:val="1"/>
      </w:pPr>
      <w:r>
        <w:t>Приложение N 2</w:t>
      </w:r>
    </w:p>
    <w:p w:rsidR="00AC0E46" w:rsidRDefault="00AC0E46">
      <w:pPr>
        <w:pStyle w:val="ConsPlusNormal"/>
        <w:jc w:val="right"/>
      </w:pPr>
      <w:r>
        <w:t xml:space="preserve">к Положению о проведении </w:t>
      </w:r>
      <w:proofErr w:type="gramStart"/>
      <w:r>
        <w:t>областного</w:t>
      </w:r>
      <w:proofErr w:type="gramEnd"/>
    </w:p>
    <w:p w:rsidR="00AC0E46" w:rsidRDefault="00AC0E46">
      <w:pPr>
        <w:pStyle w:val="ConsPlusNormal"/>
        <w:jc w:val="right"/>
      </w:pPr>
      <w:r>
        <w:t>ежегодного конкурса</w:t>
      </w:r>
    </w:p>
    <w:p w:rsidR="00AC0E46" w:rsidRDefault="00AC0E46">
      <w:pPr>
        <w:pStyle w:val="ConsPlusNormal"/>
        <w:jc w:val="right"/>
      </w:pPr>
      <w:r>
        <w:t>"Лучшее территориальное</w:t>
      </w:r>
    </w:p>
    <w:p w:rsidR="00AC0E46" w:rsidRDefault="00AC0E46">
      <w:pPr>
        <w:pStyle w:val="ConsPlusNormal"/>
        <w:jc w:val="right"/>
      </w:pPr>
      <w:r>
        <w:t>общественное самоуправление</w:t>
      </w:r>
    </w:p>
    <w:p w:rsidR="00AC0E46" w:rsidRDefault="00AC0E46">
      <w:pPr>
        <w:pStyle w:val="ConsPlusNormal"/>
        <w:jc w:val="right"/>
      </w:pPr>
      <w:r>
        <w:t>Курской области"</w:t>
      </w:r>
    </w:p>
    <w:p w:rsidR="00AC0E46" w:rsidRDefault="00AC0E46">
      <w:pPr>
        <w:pStyle w:val="ConsPlusNormal"/>
        <w:jc w:val="center"/>
      </w:pPr>
    </w:p>
    <w:p w:rsidR="00AC0E46" w:rsidRDefault="00AC0E46">
      <w:pPr>
        <w:pStyle w:val="ConsPlusTitle"/>
        <w:jc w:val="center"/>
      </w:pPr>
      <w:bookmarkStart w:id="6" w:name="P191"/>
      <w:bookmarkEnd w:id="6"/>
      <w:r>
        <w:t>КРИТЕРИИ</w:t>
      </w:r>
    </w:p>
    <w:p w:rsidR="00AC0E46" w:rsidRDefault="00AC0E46">
      <w:pPr>
        <w:pStyle w:val="ConsPlusTitle"/>
        <w:jc w:val="center"/>
      </w:pPr>
      <w:r>
        <w:t xml:space="preserve">ОТБОРА ДЛЯ ОПРЕДЕЛЕНИЯ ПОБЕДИТЕЛЕЙ В </w:t>
      </w:r>
      <w:proofErr w:type="gramStart"/>
      <w:r>
        <w:t>ОБЛАСТНОМ</w:t>
      </w:r>
      <w:proofErr w:type="gramEnd"/>
      <w:r>
        <w:t xml:space="preserve"> ЕЖЕГОДНОМ</w:t>
      </w:r>
    </w:p>
    <w:p w:rsidR="00AC0E46" w:rsidRDefault="00AC0E46">
      <w:pPr>
        <w:pStyle w:val="ConsPlusTitle"/>
        <w:jc w:val="center"/>
      </w:pPr>
      <w:proofErr w:type="gramStart"/>
      <w:r>
        <w:t>КОНКУРСЕ</w:t>
      </w:r>
      <w:proofErr w:type="gramEnd"/>
      <w:r>
        <w:t xml:space="preserve"> "ЛУЧШЕЕ ТЕРРИТОРИАЛЬНОЕ ОБЩЕСТВЕННОЕ САМОУПРАВЛЕНИЕ</w:t>
      </w:r>
    </w:p>
    <w:p w:rsidR="00AC0E46" w:rsidRDefault="00AC0E46">
      <w:pPr>
        <w:pStyle w:val="ConsPlusTitle"/>
        <w:jc w:val="center"/>
      </w:pPr>
      <w:r>
        <w:t>КУРСКОЙ ОБЛАСТИ"</w:t>
      </w:r>
    </w:p>
    <w:p w:rsidR="00AC0E46" w:rsidRDefault="00AC0E4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5197"/>
        <w:gridCol w:w="3175"/>
      </w:tblGrid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AC0E46">
        <w:tc>
          <w:tcPr>
            <w:tcW w:w="9014" w:type="dxa"/>
            <w:gridSpan w:val="3"/>
          </w:tcPr>
          <w:p w:rsidR="00AC0E46" w:rsidRDefault="00AC0E46">
            <w:pPr>
              <w:pStyle w:val="ConsPlusNormal"/>
              <w:jc w:val="center"/>
              <w:outlineLvl w:val="2"/>
            </w:pPr>
            <w:r>
              <w:t>По номинации "Лучшая организация работы ТОС по привлечению граждан к участию в культурно-массовых, спортивных и профилактических мероприятиях"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культурно-массовых мероприятий, организованных и проведенных ТОС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10 баллов за каждое мероприятие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спортивных мероприятий, организованных и проведенных ТОС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10 баллов за каждое мероприятие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мероприятий по охране общественного порядка и профилактике правонарушений, организованных ТОС совместно с УМВД России по Курской области, проведение бесед, встреч, рейдов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10 баллов за каждое мероприятие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граждан, принявших участие в культурно-массовых мероприятиях, от общего количества жителей, проживающих на территории, на которой осуществляется ТОС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до 10% жителей - 10 баллов;</w:t>
            </w:r>
          </w:p>
          <w:p w:rsidR="00AC0E46" w:rsidRDefault="00AC0E46">
            <w:pPr>
              <w:pStyle w:val="ConsPlusNormal"/>
            </w:pPr>
            <w:r>
              <w:t>от 10 до 20% жителей - 30 баллов;</w:t>
            </w:r>
          </w:p>
          <w:p w:rsidR="00AC0E46" w:rsidRDefault="00AC0E46">
            <w:pPr>
              <w:pStyle w:val="ConsPlusNormal"/>
            </w:pPr>
            <w:r>
              <w:t>свыше 20% жителей - 50 баллов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дворовых команд, принявших участие в спортивных мероприятиях, организованных и проведенных ТОС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до 2 команд - 10 баллов;</w:t>
            </w:r>
          </w:p>
          <w:p w:rsidR="00AC0E46" w:rsidRDefault="00AC0E46">
            <w:pPr>
              <w:pStyle w:val="ConsPlusNormal"/>
            </w:pPr>
            <w:r>
              <w:t>до 4 команд - 20 баллов;</w:t>
            </w:r>
          </w:p>
          <w:p w:rsidR="00AC0E46" w:rsidRDefault="00AC0E46">
            <w:pPr>
              <w:pStyle w:val="ConsPlusNormal"/>
            </w:pPr>
            <w:r>
              <w:t>свыше 5 команд - 30 баллов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граждан, принявших участие в мероприятиях по охране общественного порядка и профилактике правонарушений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до 50 чел. - 10 баллов;</w:t>
            </w:r>
          </w:p>
          <w:p w:rsidR="00AC0E46" w:rsidRDefault="00AC0E46">
            <w:pPr>
              <w:pStyle w:val="ConsPlusNormal"/>
            </w:pPr>
            <w:r>
              <w:t>от 50 до 100 чел. - 20 баллов;</w:t>
            </w:r>
          </w:p>
          <w:p w:rsidR="00AC0E46" w:rsidRDefault="00AC0E46">
            <w:pPr>
              <w:pStyle w:val="ConsPlusNormal"/>
            </w:pPr>
            <w:r>
              <w:t>свыше 100 чел. - 30 баллов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Проведение мероприятий в рамках участия в международных, всероссийских, региональных акциях и проектах, проводимых на территории Курской области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20 баллов</w:t>
            </w:r>
          </w:p>
        </w:tc>
      </w:tr>
      <w:tr w:rsidR="00AC0E46">
        <w:tc>
          <w:tcPr>
            <w:tcW w:w="9014" w:type="dxa"/>
            <w:gridSpan w:val="3"/>
          </w:tcPr>
          <w:p w:rsidR="00AC0E46" w:rsidRDefault="00AC0E46">
            <w:pPr>
              <w:pStyle w:val="ConsPlusNormal"/>
              <w:jc w:val="center"/>
              <w:outlineLvl w:val="2"/>
            </w:pPr>
            <w:r>
              <w:t>По номинации "Лучшая организация работы ТОС по привлечению граждан к участию в благоустройстве территории"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созданных объектов благоустройства на территории ТОС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25 баллов за каждый объект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мероприятий по благоустройству и озеленению территории ТОС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10 баллов за каждое мероприятие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граждан, принявших участие в мероприятиях по благоустройству и озеленению, от общего количества жителей, проживающих на территории, на которой осуществляется ТОС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до 10% жителей - 10 баллов;</w:t>
            </w:r>
          </w:p>
          <w:p w:rsidR="00AC0E46" w:rsidRDefault="00AC0E46">
            <w:pPr>
              <w:pStyle w:val="ConsPlusNormal"/>
            </w:pPr>
            <w:r>
              <w:t>от 10 до 20% жителей - 30 баллов;</w:t>
            </w:r>
          </w:p>
          <w:p w:rsidR="00AC0E46" w:rsidRDefault="00AC0E46">
            <w:pPr>
              <w:pStyle w:val="ConsPlusNormal"/>
            </w:pPr>
            <w:r>
              <w:t>свыше 20% жителей - 50 баллов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посаженных деревьев и кустарников силами ТОС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до 50 деревьев (кустарников) - 10 баллов;</w:t>
            </w:r>
          </w:p>
          <w:p w:rsidR="00AC0E46" w:rsidRDefault="00AC0E46">
            <w:pPr>
              <w:pStyle w:val="ConsPlusNormal"/>
            </w:pPr>
            <w:r>
              <w:t>от 50 до 100 деревьев (кустарников) - 20 баллов</w:t>
            </w:r>
          </w:p>
          <w:p w:rsidR="00AC0E46" w:rsidRDefault="00AC0E46">
            <w:pPr>
              <w:pStyle w:val="ConsPlusNormal"/>
            </w:pPr>
            <w:r>
              <w:t>свыше 100 деревьев (кустарников) - 30 баллов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Проведение мероприятий в рамках участия в международных, всероссийских, региональных акциях и проектах, проводимых на территории Курской области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20 баллов</w:t>
            </w:r>
          </w:p>
        </w:tc>
      </w:tr>
      <w:tr w:rsidR="00AC0E46">
        <w:tc>
          <w:tcPr>
            <w:tcW w:w="9014" w:type="dxa"/>
            <w:gridSpan w:val="3"/>
          </w:tcPr>
          <w:p w:rsidR="00AC0E46" w:rsidRDefault="00AC0E46">
            <w:pPr>
              <w:pStyle w:val="ConsPlusNormal"/>
              <w:jc w:val="center"/>
              <w:outlineLvl w:val="2"/>
            </w:pPr>
            <w:r>
              <w:t>В номинации "Лучшая организация работы ТОС по привлечению граждан к участию в мероприятиях по оказанию помощи социально незащищенным слоям населения"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мероприятий, организованных ТОС во взаимодействии с комиссией по делам несовершеннолетних и защите их прав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10 баллов за каждое мероприятие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мероприятий, организованных ТОС во взаимодействии с организациями социальной защиты населения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10 баллов за каждое мероприятие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благотворительных мероприятий и мероприятий взаимопомощи, организованных ТОС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10 баллов за каждое мероприятие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Количество граждан, которым была оказана адресная помощь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3 балла за каждого гражданина, которому была оказана помощь</w:t>
            </w:r>
          </w:p>
        </w:tc>
      </w:tr>
      <w:tr w:rsidR="00AC0E46">
        <w:tc>
          <w:tcPr>
            <w:tcW w:w="642" w:type="dxa"/>
          </w:tcPr>
          <w:p w:rsidR="00AC0E46" w:rsidRDefault="00AC0E4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197" w:type="dxa"/>
          </w:tcPr>
          <w:p w:rsidR="00AC0E46" w:rsidRDefault="00AC0E46">
            <w:pPr>
              <w:pStyle w:val="ConsPlusNormal"/>
            </w:pPr>
            <w:r>
              <w:t>Проведение мероприятий в рамках участия в международных, всероссийских, региональных акциях и проектах, проводимых на территории Курской области</w:t>
            </w:r>
          </w:p>
        </w:tc>
        <w:tc>
          <w:tcPr>
            <w:tcW w:w="3175" w:type="dxa"/>
          </w:tcPr>
          <w:p w:rsidR="00AC0E46" w:rsidRDefault="00AC0E46">
            <w:pPr>
              <w:pStyle w:val="ConsPlusNormal"/>
            </w:pPr>
            <w:r>
              <w:t>20 баллов</w:t>
            </w:r>
          </w:p>
        </w:tc>
      </w:tr>
    </w:tbl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  <w:outlineLvl w:val="0"/>
      </w:pPr>
      <w:r>
        <w:t>Утвержден</w:t>
      </w:r>
    </w:p>
    <w:p w:rsidR="00AC0E46" w:rsidRDefault="00AC0E46">
      <w:pPr>
        <w:pStyle w:val="ConsPlusNormal"/>
        <w:jc w:val="right"/>
      </w:pPr>
      <w:r>
        <w:t>постановлением</w:t>
      </w:r>
    </w:p>
    <w:p w:rsidR="00AC0E46" w:rsidRDefault="00AC0E46">
      <w:pPr>
        <w:pStyle w:val="ConsPlusNormal"/>
        <w:jc w:val="right"/>
      </w:pPr>
      <w:r>
        <w:t>Губернатора Курской области</w:t>
      </w:r>
    </w:p>
    <w:p w:rsidR="00AC0E46" w:rsidRDefault="00AC0E46">
      <w:pPr>
        <w:pStyle w:val="ConsPlusNormal"/>
        <w:jc w:val="right"/>
      </w:pPr>
      <w:r>
        <w:t>от 11 октября 2021 г. N 449-пг</w:t>
      </w:r>
    </w:p>
    <w:p w:rsidR="00AC0E46" w:rsidRDefault="00AC0E46">
      <w:pPr>
        <w:pStyle w:val="ConsPlusNormal"/>
      </w:pPr>
    </w:p>
    <w:p w:rsidR="00AC0E46" w:rsidRDefault="00AC0E46">
      <w:pPr>
        <w:pStyle w:val="ConsPlusTitle"/>
        <w:jc w:val="center"/>
      </w:pPr>
      <w:bookmarkStart w:id="7" w:name="P273"/>
      <w:bookmarkEnd w:id="7"/>
      <w:r>
        <w:t>СОСТАВ</w:t>
      </w:r>
    </w:p>
    <w:p w:rsidR="00AC0E46" w:rsidRDefault="00AC0E46">
      <w:pPr>
        <w:pStyle w:val="ConsPlusTitle"/>
        <w:jc w:val="center"/>
      </w:pPr>
      <w:r>
        <w:t xml:space="preserve">КОНКУРСНОЙ КОМИССИИ ПО ПРОВЕДЕНИЮ </w:t>
      </w:r>
      <w:proofErr w:type="gramStart"/>
      <w:r>
        <w:t>ОБЛАСТНОГО</w:t>
      </w:r>
      <w:proofErr w:type="gramEnd"/>
    </w:p>
    <w:p w:rsidR="00AC0E46" w:rsidRDefault="00AC0E46">
      <w:pPr>
        <w:pStyle w:val="ConsPlusTitle"/>
        <w:jc w:val="center"/>
      </w:pPr>
      <w:r>
        <w:t>ЕЖЕГОДНОГО КОНКУРСА "ЛУЧШЕЕ ТЕРРИТОРИАЛЬНОЕ</w:t>
      </w:r>
    </w:p>
    <w:p w:rsidR="00AC0E46" w:rsidRDefault="00AC0E46">
      <w:pPr>
        <w:pStyle w:val="ConsPlusTitle"/>
        <w:jc w:val="center"/>
      </w:pPr>
      <w:r>
        <w:t>ОБЩЕСТВЕННОЕ САМОУПРАВЛЕНИЕ КУРСКОЙ ОБЛАСТИ"</w:t>
      </w:r>
    </w:p>
    <w:p w:rsidR="00AC0E46" w:rsidRDefault="00AC0E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E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E46" w:rsidRDefault="00AC0E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E46" w:rsidRDefault="00AC0E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E46" w:rsidRDefault="00AC0E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E46" w:rsidRDefault="00AC0E4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Курской области</w:t>
            </w:r>
            <w:proofErr w:type="gramEnd"/>
          </w:p>
          <w:p w:rsidR="00AC0E46" w:rsidRDefault="00AC0E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15.12.2022 </w:t>
            </w:r>
            <w:hyperlink r:id="rId19">
              <w:r>
                <w:rPr>
                  <w:color w:val="0000FF"/>
                </w:rPr>
                <w:t>N 416-пг</w:t>
              </w:r>
            </w:hyperlink>
            <w:r>
              <w:rPr>
                <w:color w:val="392C69"/>
              </w:rPr>
              <w:t xml:space="preserve">, от 17.08.2023 </w:t>
            </w:r>
            <w:hyperlink r:id="rId20">
              <w:r>
                <w:rPr>
                  <w:color w:val="0000FF"/>
                </w:rPr>
                <w:t>N 259-пг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E46" w:rsidRDefault="00AC0E46">
            <w:pPr>
              <w:pStyle w:val="ConsPlusNormal"/>
            </w:pPr>
          </w:p>
        </w:tc>
      </w:tr>
    </w:tbl>
    <w:p w:rsidR="00AC0E46" w:rsidRDefault="00AC0E4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556"/>
      </w:tblGrid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Смирнов</w:t>
            </w:r>
          </w:p>
          <w:p w:rsidR="00AC0E46" w:rsidRDefault="00AC0E46">
            <w:pPr>
              <w:pStyle w:val="ConsPlusNormal"/>
            </w:pPr>
            <w:r>
              <w:t>Алексей Борисович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>- первый заместитель Губернатора Курской области - Председатель Правительства Курской области (председатель комиссии)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Лобов</w:t>
            </w:r>
          </w:p>
          <w:p w:rsidR="00AC0E46" w:rsidRDefault="00AC0E46">
            <w:pPr>
              <w:pStyle w:val="ConsPlusNormal"/>
            </w:pPr>
            <w:r>
              <w:t>Евгений Владимирович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>- министр внутренней и молодежной политики Курской области (заместитель председателя комиссии)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Шелест</w:t>
            </w:r>
          </w:p>
          <w:p w:rsidR="00AC0E46" w:rsidRDefault="00AC0E46">
            <w:pPr>
              <w:pStyle w:val="ConsPlusNormal"/>
            </w:pPr>
            <w:r>
              <w:t>Владислав Александрович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>- исполнительный директор Ассоциации "Совет муниципальных образований Курской области" (секретарь комиссии, по согласованию)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Ведутов</w:t>
            </w:r>
          </w:p>
          <w:p w:rsidR="00AC0E46" w:rsidRDefault="00AC0E46">
            <w:pPr>
              <w:pStyle w:val="ConsPlusNormal"/>
            </w:pPr>
            <w:r>
              <w:t>Олег Витальевич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>- министр информации и общественных коммуникаций Курской области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Дроган</w:t>
            </w:r>
          </w:p>
          <w:p w:rsidR="00AC0E46" w:rsidRDefault="00AC0E46">
            <w:pPr>
              <w:pStyle w:val="ConsPlusNormal"/>
            </w:pPr>
            <w:r>
              <w:t>Анатолий Анатольевич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 xml:space="preserve">- заместитель министра </w:t>
            </w:r>
            <w:proofErr w:type="gramStart"/>
            <w:r>
              <w:t>внутренней</w:t>
            </w:r>
            <w:proofErr w:type="gramEnd"/>
            <w:r>
              <w:t xml:space="preserve"> и молодежной политики Курской области - начальник управления по взаимодействию с органами местного самоуправления Министерства внутренней и молодежной политики Курской области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Корпунков</w:t>
            </w:r>
          </w:p>
          <w:p w:rsidR="00AC0E46" w:rsidRDefault="00AC0E46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>- председатель Ассоциации "Совет муниципальных образований Курской области", Глава города Курчатова (по согласованию)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Канунникова</w:t>
            </w:r>
          </w:p>
          <w:p w:rsidR="00AC0E46" w:rsidRDefault="00AC0E46">
            <w:pPr>
              <w:pStyle w:val="ConsPlusNormal"/>
            </w:pPr>
            <w:r>
              <w:t>Наталья Николаевна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>- председатель комитета внутренней политики, кадров и профилактики коррупционных и иных правонарушений Администрации города Курска (по согласованию)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Лазарев</w:t>
            </w:r>
          </w:p>
          <w:p w:rsidR="00AC0E46" w:rsidRDefault="00AC0E46">
            <w:pPr>
              <w:pStyle w:val="ConsPlusNormal"/>
            </w:pPr>
            <w:r>
              <w:t>Алексей Иванович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 xml:space="preserve">- председатель Союза "Федерация организаций профсоюзов Курской области", председатель </w:t>
            </w:r>
            <w:r>
              <w:lastRenderedPageBreak/>
              <w:t>Общественной палаты Курской области (по согласованию)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lastRenderedPageBreak/>
              <w:t>Мулевин</w:t>
            </w:r>
          </w:p>
          <w:p w:rsidR="00AC0E46" w:rsidRDefault="00AC0E46">
            <w:pPr>
              <w:pStyle w:val="ConsPlusNormal"/>
            </w:pPr>
            <w:r>
              <w:t>Александр Владимирович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>- министр жилищно-коммунального хозяйства и ТЭК Курской области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Поляков</w:t>
            </w:r>
          </w:p>
          <w:p w:rsidR="00AC0E46" w:rsidRDefault="00AC0E46">
            <w:pPr>
              <w:pStyle w:val="ConsPlusNormal"/>
            </w:pPr>
            <w:r>
              <w:t>Константин Олегович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>- 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AC0E4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</w:pPr>
            <w:r>
              <w:t>Сукновалова</w:t>
            </w:r>
          </w:p>
          <w:p w:rsidR="00AC0E46" w:rsidRDefault="00AC0E46">
            <w:pPr>
              <w:pStyle w:val="ConsPlusNormal"/>
            </w:pPr>
            <w:r>
              <w:t>Татьяна Алексеевна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AC0E46" w:rsidRDefault="00AC0E46">
            <w:pPr>
              <w:pStyle w:val="ConsPlusNormal"/>
              <w:jc w:val="both"/>
            </w:pPr>
            <w:r>
              <w:t>- министр социального обеспечения, материнства и детства Курской области</w:t>
            </w:r>
          </w:p>
        </w:tc>
      </w:tr>
    </w:tbl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</w:pPr>
    </w:p>
    <w:p w:rsidR="00AC0E46" w:rsidRDefault="00AC0E46">
      <w:pPr>
        <w:pStyle w:val="ConsPlusNormal"/>
        <w:jc w:val="right"/>
        <w:outlineLvl w:val="0"/>
      </w:pPr>
      <w:r>
        <w:t>Утверждена</w:t>
      </w:r>
    </w:p>
    <w:p w:rsidR="00AC0E46" w:rsidRDefault="00AC0E46">
      <w:pPr>
        <w:pStyle w:val="ConsPlusNormal"/>
        <w:jc w:val="right"/>
      </w:pPr>
      <w:r>
        <w:t>постановлением</w:t>
      </w:r>
    </w:p>
    <w:p w:rsidR="00AC0E46" w:rsidRDefault="00AC0E46">
      <w:pPr>
        <w:pStyle w:val="ConsPlusNormal"/>
        <w:jc w:val="right"/>
      </w:pPr>
      <w:r>
        <w:t>Губернатора Курской области</w:t>
      </w:r>
    </w:p>
    <w:p w:rsidR="00AC0E46" w:rsidRDefault="00AC0E46">
      <w:pPr>
        <w:pStyle w:val="ConsPlusNormal"/>
        <w:jc w:val="right"/>
      </w:pPr>
      <w:r>
        <w:t>от 11 октября 2021 г. N 449-пг</w:t>
      </w:r>
    </w:p>
    <w:p w:rsidR="00AC0E46" w:rsidRDefault="00AC0E46">
      <w:pPr>
        <w:pStyle w:val="ConsPlusNormal"/>
        <w:jc w:val="center"/>
      </w:pPr>
    </w:p>
    <w:p w:rsidR="00AC0E46" w:rsidRDefault="00AC0E46">
      <w:pPr>
        <w:pStyle w:val="ConsPlusTitle"/>
        <w:jc w:val="center"/>
      </w:pPr>
      <w:bookmarkStart w:id="8" w:name="P324"/>
      <w:bookmarkEnd w:id="8"/>
      <w:r>
        <w:t>СМЕТА</w:t>
      </w:r>
    </w:p>
    <w:p w:rsidR="00AC0E46" w:rsidRDefault="00AC0E46">
      <w:pPr>
        <w:pStyle w:val="ConsPlusTitle"/>
        <w:jc w:val="center"/>
      </w:pPr>
      <w:r>
        <w:t>РАСХОДОВ НА ПРОВЕДЕНИЕ ОБЛАСТНОГО ЕЖЕГОДНОГО КОНКУРСА</w:t>
      </w:r>
    </w:p>
    <w:p w:rsidR="00AC0E46" w:rsidRDefault="00AC0E46">
      <w:pPr>
        <w:pStyle w:val="ConsPlusTitle"/>
        <w:jc w:val="center"/>
      </w:pPr>
      <w:r>
        <w:t>"ЛУЧШЕЕ ТЕРРИТОРИАЛЬНОЕ ОБЩЕСТВЕННОЕ САМОУПРАВЛЕНИЕ</w:t>
      </w:r>
    </w:p>
    <w:p w:rsidR="00AC0E46" w:rsidRDefault="00AC0E46">
      <w:pPr>
        <w:pStyle w:val="ConsPlusTitle"/>
        <w:jc w:val="center"/>
      </w:pPr>
      <w:r>
        <w:t>КУРСКОЙ ОБЛАСТИ"</w:t>
      </w:r>
    </w:p>
    <w:p w:rsidR="00AC0E46" w:rsidRDefault="00AC0E46">
      <w:pPr>
        <w:pStyle w:val="ConsPlusNormal"/>
        <w:jc w:val="center"/>
      </w:pPr>
    </w:p>
    <w:p w:rsidR="00AC0E46" w:rsidRDefault="00AC0E46">
      <w:pPr>
        <w:pStyle w:val="ConsPlusNormal"/>
        <w:ind w:firstLine="540"/>
        <w:jc w:val="both"/>
      </w:pPr>
      <w:r>
        <w:t>Награждение победителей по 4 номинациям:</w:t>
      </w: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Normal"/>
        <w:ind w:firstLine="540"/>
        <w:jc w:val="both"/>
      </w:pPr>
      <w:r>
        <w:t>1. "Лучшая организация работы ТОС по привлечению граждан к участию в культурно-массовых, спортивных и профилактических мероприятиях":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1) за первое место - 10000 (десять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2) за второе место - 8000 (восемь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3) за третье место - 7000 (семь тысяч) рублей.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ИТОГО: 25000 рублей.</w:t>
      </w: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Normal"/>
        <w:ind w:firstLine="540"/>
        <w:jc w:val="both"/>
      </w:pPr>
      <w:r>
        <w:t>2. "Лучшая организация работы ТОС по привлечению граждан к участию в благоустройстве территории":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1) за первое место - 10000 (десять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2) за второе место - 8000 (восемь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3) за третье место - 7000 (семь тысяч) рублей.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ИТОГО: 25000 рублей.</w:t>
      </w: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Normal"/>
        <w:ind w:firstLine="540"/>
        <w:jc w:val="both"/>
      </w:pPr>
      <w:r>
        <w:t>3. "Лучшая организация работы ТОС по привлечению граждан к участию в мероприятиях по оказанию помощи социально незащищенным слоям населения":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1) за первое место - 10000 (десять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2) за второе место - 8000 (восемь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lastRenderedPageBreak/>
        <w:t>3) за третье место - 7000 (семь тысяч) рублей.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ИТОГО: 25000 рублей.</w:t>
      </w: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Normal"/>
        <w:ind w:firstLine="540"/>
        <w:jc w:val="both"/>
      </w:pPr>
      <w:r>
        <w:t>4. "Лучший председатель ТОС":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1) за первое место - 10000 (десять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2) за второе место - 8000 (восемь тысяч) рублей;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3) за третье место - 7000 (семь тысяч) рублей.</w:t>
      </w:r>
    </w:p>
    <w:p w:rsidR="00AC0E46" w:rsidRDefault="00AC0E46">
      <w:pPr>
        <w:pStyle w:val="ConsPlusNormal"/>
        <w:spacing w:before="220"/>
        <w:ind w:firstLine="540"/>
        <w:jc w:val="both"/>
      </w:pPr>
      <w:r>
        <w:t>ИТОГО: 25000 рублей.</w:t>
      </w: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Normal"/>
        <w:ind w:firstLine="540"/>
        <w:jc w:val="both"/>
      </w:pPr>
      <w:r>
        <w:t>Всего: 100000 (сто тысяч) рублей.</w:t>
      </w: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Normal"/>
        <w:ind w:firstLine="540"/>
        <w:jc w:val="both"/>
      </w:pPr>
    </w:p>
    <w:p w:rsidR="00AC0E46" w:rsidRDefault="00AC0E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074" w:rsidRDefault="00716074">
      <w:bookmarkStart w:id="9" w:name="_GoBack"/>
      <w:bookmarkEnd w:id="9"/>
    </w:p>
    <w:sectPr w:rsidR="00716074" w:rsidSect="007B5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46"/>
    <w:rsid w:val="00716074"/>
    <w:rsid w:val="00A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0E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0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0E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0E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0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0E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21E27AF9EF72E54195226AA8CE3341569965C8CA7CF99038F7EBC6167147F86E5157CDB890C3BADA806165BF8A2BD94C6E7B3E78978AE23F388887d2eCF" TargetMode="External"/><Relationship Id="rId13" Type="http://schemas.openxmlformats.org/officeDocument/2006/relationships/hyperlink" Target="consultantplus://offline/ref=4E21E27AF9EF72E54195226AA8CE3341569965C8CA7CF99038F7EBC6167147F86E5157CDB890C3BADA806164BA8A2BD94C6E7B3E78978AE23F388887d2eCF" TargetMode="External"/><Relationship Id="rId18" Type="http://schemas.openxmlformats.org/officeDocument/2006/relationships/hyperlink" Target="consultantplus://offline/ref=4E21E27AF9EF72E54195226AA8CE3341569965C8CA7CF99038F7EBC6167147F86E5157CDB890C3BADA806164BF8A2BD94C6E7B3E78978AE23F388887d2eC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E21E27AF9EF72E54195226AA8CE3341569965C8CA7DFC9634F0EBC6167147F86E5157CDB890C3BADA806165BF8A2BD94C6E7B3E78978AE23F388887d2eCF" TargetMode="External"/><Relationship Id="rId12" Type="http://schemas.openxmlformats.org/officeDocument/2006/relationships/hyperlink" Target="consultantplus://offline/ref=4E21E27AF9EF72E54195226AA8CE3341569965C8CA7CF99038F7EBC6167147F86E5157CDB890C3BADA806164BA8A2BD94C6E7B3E78978AE23F388887d2eCF" TargetMode="External"/><Relationship Id="rId17" Type="http://schemas.openxmlformats.org/officeDocument/2006/relationships/hyperlink" Target="consultantplus://offline/ref=4E21E27AF9EF72E54195226AA8CE3341569965C8CA7CF99038F7EBC6167147F86E5157CDB890C3BADA806164BE8A2BD94C6E7B3E78978AE23F388887d2e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21E27AF9EF72E54195226AA8CE3341569965C8CA7CF99038F7EBC6167147F86E5157CDB890C3BADA806164B98A2BD94C6E7B3E78978AE23F388887d2eCF" TargetMode="External"/><Relationship Id="rId20" Type="http://schemas.openxmlformats.org/officeDocument/2006/relationships/hyperlink" Target="consultantplus://offline/ref=4E21E27AF9EF72E54195226AA8CE3341569965C8CA7CF99038F7EBC6167147F86E5157CDB890C3BADA806164BC8A2BD94C6E7B3E78978AE23F388887d2e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21E27AF9EF72E54195226AA8CE3341569965C8CA7DFE9334FBEBC6167147F86E5157CDB890C3BADA806165BF8A2BD94C6E7B3E78978AE23F388887d2eCF" TargetMode="External"/><Relationship Id="rId11" Type="http://schemas.openxmlformats.org/officeDocument/2006/relationships/hyperlink" Target="consultantplus://offline/ref=4E21E27AF9EF72E54195226AA8CE3341569965C8CA7CF99038F7EBC6167147F86E5157CDB890C3BADA806165B38A2BD94C6E7B3E78978AE23F388887d2eC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E21E27AF9EF72E54195226AA8CE3341569965C8CA7CF99038F7EBC6167147F86E5157CDB890C3BADA806164B88A2BD94C6E7B3E78978AE23F388887d2eCF" TargetMode="External"/><Relationship Id="rId10" Type="http://schemas.openxmlformats.org/officeDocument/2006/relationships/hyperlink" Target="consultantplus://offline/ref=4E21E27AF9EF72E54195226AA8CE3341569965C8CA7DFE9334FBEBC6167147F86E5157CDB890C3BADA806165BD8A2BD94C6E7B3E78978AE23F388887d2eCF" TargetMode="External"/><Relationship Id="rId19" Type="http://schemas.openxmlformats.org/officeDocument/2006/relationships/hyperlink" Target="consultantplus://offline/ref=4E21E27AF9EF72E54195226AA8CE3341569965C8CA7DFC9634F0EBC6167147F86E5157CDB890C3BADA806165BF8A2BD94C6E7B3E78978AE23F388887d2e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21E27AF9EF72E54195226AA8CE3341569965C8CA7DFE9334FBEBC6167147F86E5157CDB890C3BADA806165BC8A2BD94C6E7B3E78978AE23F388887d2eCF" TargetMode="External"/><Relationship Id="rId14" Type="http://schemas.openxmlformats.org/officeDocument/2006/relationships/hyperlink" Target="consultantplus://offline/ref=4E21E27AF9EF72E541953C67BEA2694D55973FC5CB7AF1C06DA6ED91492141AD2E115198FBD5CABADA8B3534FED472880B25773E658B8BE0d2e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3601</Words>
  <Characters>20529</Characters>
  <Application>Microsoft Office Word</Application>
  <DocSecurity>0</DocSecurity>
  <Lines>171</Lines>
  <Paragraphs>48</Paragraphs>
  <ScaleCrop>false</ScaleCrop>
  <Company/>
  <LinksUpToDate>false</LinksUpToDate>
  <CharactersWithSpaces>24082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2023-10-03T05:30:00Z</dcterms:created>
  <dcterms:modified xsi:type="dcterms:W3CDTF">2023-10-03T05:30:00Z</dcterms:modified>
</cp:coreProperties>
</file>