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ind/>
        <w:jc w:val="center"/>
        <w:rPr>
          <w:rFonts w:ascii="Times New Roman" w:hAnsi="Times New Roman"/>
          <w:b w:val="1"/>
          <w:sz w:val="28"/>
        </w:rPr>
      </w:pPr>
      <w:r>
        <w:rPr>
          <w:rFonts w:ascii="Times New Roman" w:hAnsi="Times New Roman"/>
          <w:b w:val="1"/>
          <w:sz w:val="28"/>
        </w:rPr>
        <w:t>Отчет</w:t>
      </w:r>
    </w:p>
    <w:p w14:paraId="04000000">
      <w:pPr>
        <w:pStyle w:val="Style_2"/>
        <w:ind/>
        <w:jc w:val="center"/>
        <w:rPr>
          <w:rFonts w:ascii="Times New Roman" w:hAnsi="Times New Roman"/>
          <w:b w:val="1"/>
          <w:sz w:val="28"/>
        </w:rPr>
      </w:pPr>
      <w:r>
        <w:rPr>
          <w:rFonts w:ascii="Times New Roman" w:hAnsi="Times New Roman"/>
          <w:b w:val="1"/>
          <w:sz w:val="28"/>
        </w:rPr>
        <w:t xml:space="preserve"> о ходе реализации государственной программы Курской области «Развитие архивного дела в Курской области»</w:t>
      </w:r>
    </w:p>
    <w:p w14:paraId="05000000">
      <w:pPr>
        <w:pStyle w:val="Style_2"/>
        <w:ind/>
        <w:jc w:val="center"/>
        <w:rPr>
          <w:rFonts w:ascii="Times New Roman" w:hAnsi="Times New Roman"/>
          <w:b w:val="1"/>
          <w:sz w:val="28"/>
        </w:rPr>
      </w:pPr>
      <w:r>
        <w:rPr>
          <w:rFonts w:ascii="Times New Roman" w:hAnsi="Times New Roman"/>
          <w:b w:val="1"/>
          <w:sz w:val="28"/>
        </w:rPr>
        <w:t xml:space="preserve">за 2024 год </w:t>
      </w:r>
    </w:p>
    <w:p w14:paraId="06000000">
      <w:pPr>
        <w:pStyle w:val="Style_2"/>
        <w:ind/>
        <w:jc w:val="center"/>
        <w:rPr>
          <w:rFonts w:ascii="Times New Roman" w:hAnsi="Times New Roman"/>
          <w:b w:val="1"/>
          <w:sz w:val="28"/>
        </w:rPr>
      </w:pPr>
    </w:p>
    <w:p w14:paraId="07000000">
      <w:pPr>
        <w:pStyle w:val="Style_2"/>
        <w:numPr>
          <w:numId w:val="1"/>
        </w:numPr>
        <w:ind/>
        <w:jc w:val="center"/>
        <w:rPr>
          <w:rFonts w:ascii="Times New Roman" w:hAnsi="Times New Roman"/>
          <w:b w:val="1"/>
          <w:sz w:val="28"/>
        </w:rPr>
      </w:pPr>
      <w:r>
        <w:rPr>
          <w:rFonts w:ascii="Times New Roman" w:hAnsi="Times New Roman"/>
          <w:b w:val="1"/>
          <w:sz w:val="28"/>
        </w:rPr>
        <w:t xml:space="preserve">Информация о достижении целей государственной программы за 2024 год, а также прогноз достижения целей государственной программы на 2025 год и по итогам ее реализации в целом </w:t>
      </w:r>
    </w:p>
    <w:p w14:paraId="08000000">
      <w:pPr>
        <w:pStyle w:val="Style_2"/>
        <w:ind/>
        <w:jc w:val="both"/>
        <w:rPr>
          <w:rFonts w:ascii="Times New Roman" w:hAnsi="Times New Roman"/>
          <w:i w:val="1"/>
          <w:sz w:val="28"/>
        </w:rPr>
      </w:pPr>
      <w:r>
        <w:rPr>
          <w:rFonts w:ascii="Times New Roman" w:hAnsi="Times New Roman"/>
          <w:sz w:val="28"/>
        </w:rPr>
        <w:tab/>
      </w:r>
    </w:p>
    <w:p w14:paraId="09000000">
      <w:pPr>
        <w:pStyle w:val="Style_2"/>
        <w:ind w:firstLine="708" w:left="0"/>
        <w:jc w:val="both"/>
        <w:rPr>
          <w:rFonts w:ascii="Times New Roman" w:hAnsi="Times New Roman"/>
          <w:color w:val="000000"/>
          <w:sz w:val="28"/>
        </w:rPr>
      </w:pPr>
      <w:r>
        <w:rPr>
          <w:rFonts w:ascii="Times New Roman" w:hAnsi="Times New Roman"/>
          <w:color w:val="000000"/>
          <w:sz w:val="28"/>
        </w:rPr>
        <w:t>Г</w:t>
      </w:r>
      <w:r>
        <w:rPr>
          <w:rFonts w:ascii="Times New Roman" w:hAnsi="Times New Roman"/>
          <w:color w:val="000000"/>
          <w:sz w:val="28"/>
        </w:rPr>
        <w:t>осударственная программа</w:t>
      </w:r>
      <w:r>
        <w:rPr>
          <w:rFonts w:ascii="Times New Roman" w:hAnsi="Times New Roman"/>
          <w:color w:val="000000"/>
          <w:sz w:val="28"/>
        </w:rPr>
        <w:t xml:space="preserve"> Курской области «Развитие архивного д</w:t>
      </w:r>
      <w:r>
        <w:rPr>
          <w:rFonts w:ascii="Times New Roman" w:hAnsi="Times New Roman"/>
          <w:color w:val="000000"/>
          <w:sz w:val="28"/>
        </w:rPr>
        <w:t>е</w:t>
      </w:r>
      <w:r>
        <w:rPr>
          <w:rFonts w:ascii="Times New Roman" w:hAnsi="Times New Roman"/>
          <w:color w:val="000000"/>
          <w:sz w:val="28"/>
        </w:rPr>
        <w:t>ла в Курской области» (далее – государственная программа) со сроком ре</w:t>
      </w:r>
      <w:r>
        <w:rPr>
          <w:rFonts w:ascii="Times New Roman" w:hAnsi="Times New Roman"/>
          <w:color w:val="000000"/>
          <w:sz w:val="28"/>
        </w:rPr>
        <w:t>а</w:t>
      </w:r>
      <w:r>
        <w:rPr>
          <w:rFonts w:ascii="Times New Roman" w:hAnsi="Times New Roman"/>
          <w:color w:val="000000"/>
          <w:sz w:val="28"/>
        </w:rPr>
        <w:t>лиза</w:t>
      </w:r>
      <w:r>
        <w:rPr>
          <w:rFonts w:ascii="Times New Roman" w:hAnsi="Times New Roman"/>
          <w:color w:val="000000"/>
          <w:sz w:val="28"/>
        </w:rPr>
        <w:t>ции 2014-2030</w:t>
      </w:r>
      <w:r>
        <w:rPr>
          <w:rFonts w:ascii="Times New Roman" w:hAnsi="Times New Roman"/>
          <w:color w:val="000000"/>
          <w:sz w:val="28"/>
        </w:rPr>
        <w:t xml:space="preserve"> годы, утверждё</w:t>
      </w:r>
      <w:r>
        <w:rPr>
          <w:rFonts w:ascii="Times New Roman" w:hAnsi="Times New Roman"/>
          <w:color w:val="000000"/>
          <w:sz w:val="28"/>
        </w:rPr>
        <w:t xml:space="preserve">нная постановлением Администрации Курской области  от 22.10.2013 № 767-па, </w:t>
      </w:r>
      <w:r>
        <w:rPr>
          <w:rFonts w:ascii="Times New Roman" w:hAnsi="Times New Roman"/>
          <w:color w:val="000000"/>
          <w:sz w:val="28"/>
        </w:rPr>
        <w:t>ответственным исполнителем к</w:t>
      </w:r>
      <w:r>
        <w:rPr>
          <w:rFonts w:ascii="Times New Roman" w:hAnsi="Times New Roman"/>
          <w:color w:val="000000"/>
          <w:sz w:val="28"/>
        </w:rPr>
        <w:t>о</w:t>
      </w:r>
      <w:r>
        <w:rPr>
          <w:rFonts w:ascii="Times New Roman" w:hAnsi="Times New Roman"/>
          <w:color w:val="000000"/>
          <w:sz w:val="28"/>
        </w:rPr>
        <w:t>торой является  архивное управление Курской области</w:t>
      </w:r>
      <w:r>
        <w:rPr>
          <w:rFonts w:ascii="Times New Roman" w:hAnsi="Times New Roman"/>
          <w:color w:val="000000"/>
          <w:sz w:val="28"/>
        </w:rPr>
        <w:t xml:space="preserve"> (далее – </w:t>
      </w:r>
      <w:r>
        <w:rPr>
          <w:rFonts w:ascii="Times New Roman" w:hAnsi="Times New Roman"/>
          <w:color w:val="000000"/>
          <w:sz w:val="28"/>
        </w:rPr>
        <w:t>архивупра</w:t>
      </w:r>
      <w:r>
        <w:rPr>
          <w:rFonts w:ascii="Times New Roman" w:hAnsi="Times New Roman"/>
          <w:color w:val="000000"/>
          <w:sz w:val="28"/>
        </w:rPr>
        <w:t>в</w:t>
      </w:r>
      <w:r>
        <w:rPr>
          <w:rFonts w:ascii="Times New Roman" w:hAnsi="Times New Roman"/>
          <w:color w:val="000000"/>
          <w:sz w:val="28"/>
        </w:rPr>
        <w:t>ление</w:t>
      </w:r>
      <w:r>
        <w:rPr>
          <w:rFonts w:ascii="Times New Roman" w:hAnsi="Times New Roman"/>
          <w:color w:val="000000"/>
          <w:sz w:val="28"/>
        </w:rPr>
        <w:t xml:space="preserve"> Курской области)</w:t>
      </w:r>
      <w:r>
        <w:rPr>
          <w:rFonts w:ascii="Times New Roman" w:hAnsi="Times New Roman"/>
          <w:color w:val="000000"/>
          <w:sz w:val="28"/>
        </w:rPr>
        <w:t>, целью которой является создание эффективной системы о</w:t>
      </w:r>
      <w:r>
        <w:rPr>
          <w:rFonts w:ascii="Times New Roman" w:hAnsi="Times New Roman"/>
          <w:color w:val="000000"/>
          <w:sz w:val="28"/>
        </w:rPr>
        <w:t>р</w:t>
      </w:r>
      <w:r>
        <w:rPr>
          <w:rFonts w:ascii="Times New Roman" w:hAnsi="Times New Roman"/>
          <w:color w:val="000000"/>
          <w:sz w:val="28"/>
        </w:rPr>
        <w:t>ганизац</w:t>
      </w:r>
      <w:r>
        <w:rPr>
          <w:rFonts w:ascii="Times New Roman" w:hAnsi="Times New Roman"/>
          <w:color w:val="000000"/>
          <w:sz w:val="28"/>
        </w:rPr>
        <w:t>ии хранения, комплектования, учё</w:t>
      </w:r>
      <w:r>
        <w:rPr>
          <w:rFonts w:ascii="Times New Roman" w:hAnsi="Times New Roman"/>
          <w:color w:val="000000"/>
          <w:sz w:val="28"/>
        </w:rPr>
        <w:t>та и использования документов Архивного фонда Курской области и иных  архивных документов в соотве</w:t>
      </w:r>
      <w:r>
        <w:rPr>
          <w:rFonts w:ascii="Times New Roman" w:hAnsi="Times New Roman"/>
          <w:color w:val="000000"/>
          <w:sz w:val="28"/>
        </w:rPr>
        <w:t>т</w:t>
      </w:r>
      <w:r>
        <w:rPr>
          <w:rFonts w:ascii="Times New Roman" w:hAnsi="Times New Roman"/>
          <w:color w:val="000000"/>
          <w:sz w:val="28"/>
        </w:rPr>
        <w:t>ствии</w:t>
      </w:r>
      <w:r>
        <w:rPr>
          <w:rFonts w:ascii="Times New Roman" w:hAnsi="Times New Roman"/>
          <w:color w:val="000000"/>
          <w:sz w:val="28"/>
        </w:rPr>
        <w:t xml:space="preserve"> с законодательством Российской Федерации в интересах граждан, о</w:t>
      </w:r>
      <w:r>
        <w:rPr>
          <w:rFonts w:ascii="Times New Roman" w:hAnsi="Times New Roman"/>
          <w:color w:val="000000"/>
          <w:sz w:val="28"/>
        </w:rPr>
        <w:t>б</w:t>
      </w:r>
      <w:r>
        <w:rPr>
          <w:rFonts w:ascii="Times New Roman" w:hAnsi="Times New Roman"/>
          <w:color w:val="000000"/>
          <w:sz w:val="28"/>
        </w:rPr>
        <w:t>щества и государства.</w:t>
      </w:r>
      <w:r>
        <w:rPr>
          <w:rFonts w:ascii="Times New Roman" w:hAnsi="Times New Roman"/>
          <w:color w:val="000000"/>
          <w:sz w:val="28"/>
        </w:rPr>
        <w:t xml:space="preserve"> Достижение цели государственной программы ос</w:t>
      </w:r>
      <w:r>
        <w:rPr>
          <w:rFonts w:ascii="Times New Roman" w:hAnsi="Times New Roman"/>
          <w:color w:val="000000"/>
          <w:sz w:val="28"/>
        </w:rPr>
        <w:t>у</w:t>
      </w:r>
      <w:r>
        <w:rPr>
          <w:rFonts w:ascii="Times New Roman" w:hAnsi="Times New Roman"/>
          <w:color w:val="000000"/>
          <w:sz w:val="28"/>
        </w:rPr>
        <w:t>ществлялось через решение следующих задач:</w:t>
      </w:r>
    </w:p>
    <w:p w14:paraId="0A000000">
      <w:pPr>
        <w:pStyle w:val="Style_2"/>
        <w:ind w:firstLine="708" w:left="0"/>
        <w:jc w:val="both"/>
        <w:rPr>
          <w:rFonts w:ascii="Times New Roman" w:hAnsi="Times New Roman"/>
          <w:color w:val="000000"/>
          <w:sz w:val="28"/>
        </w:rPr>
      </w:pPr>
      <w:r>
        <w:rPr>
          <w:rFonts w:ascii="Times New Roman" w:hAnsi="Times New Roman"/>
          <w:color w:val="000000"/>
          <w:sz w:val="28"/>
        </w:rPr>
        <w:t>c</w:t>
      </w:r>
      <w:r>
        <w:rPr>
          <w:rFonts w:ascii="Times New Roman" w:hAnsi="Times New Roman"/>
          <w:color w:val="000000"/>
          <w:sz w:val="28"/>
        </w:rPr>
        <w:t>оздание условий для обеспечения сохранности документов Архивного фонда Курской области и других архивных документов</w:t>
      </w:r>
      <w:r>
        <w:rPr>
          <w:rFonts w:ascii="Times New Roman" w:hAnsi="Times New Roman"/>
          <w:color w:val="000000"/>
          <w:sz w:val="28"/>
        </w:rPr>
        <w:t>;</w:t>
      </w:r>
    </w:p>
    <w:p w14:paraId="0B000000">
      <w:pPr>
        <w:pStyle w:val="Style_2"/>
        <w:ind w:firstLine="708" w:left="0"/>
        <w:jc w:val="both"/>
        <w:rPr>
          <w:rFonts w:ascii="Times New Roman" w:hAnsi="Times New Roman"/>
          <w:color w:val="FB290D"/>
          <w:sz w:val="28"/>
        </w:rPr>
      </w:pPr>
      <w:r>
        <w:rPr>
          <w:rFonts w:ascii="Times New Roman" w:hAnsi="Times New Roman"/>
          <w:color w:val="000000"/>
          <w:sz w:val="28"/>
        </w:rPr>
        <w:t>обеспечение реализации органами местного самоуправления в Курской области переданных отдельных  государственных полномочий Курской области в сфере архивного дела</w:t>
      </w:r>
      <w:r>
        <w:rPr>
          <w:rFonts w:ascii="Times New Roman" w:hAnsi="Times New Roman"/>
          <w:color w:val="000000"/>
          <w:sz w:val="28"/>
        </w:rPr>
        <w:t>;</w:t>
      </w:r>
    </w:p>
    <w:p w14:paraId="0C000000">
      <w:pPr>
        <w:pStyle w:val="Style_2"/>
        <w:ind w:firstLine="708" w:left="0"/>
        <w:jc w:val="both"/>
        <w:rPr>
          <w:rFonts w:ascii="Times New Roman" w:hAnsi="Times New Roman"/>
          <w:color w:val="FB290D"/>
          <w:sz w:val="28"/>
        </w:rPr>
      </w:pPr>
      <w:r>
        <w:rPr>
          <w:rFonts w:ascii="Times New Roman" w:hAnsi="Times New Roman"/>
          <w:color w:val="000000"/>
          <w:sz w:val="28"/>
        </w:rPr>
        <w:t>расширение источниковой базы для популяризации документов  Архивного фонда Курской области и патриотического воспитания граждан Курской области, путем увеличения количества архивных документов, интегрированных в общероссийское информационное пространство;</w:t>
      </w:r>
    </w:p>
    <w:p w14:paraId="0D000000">
      <w:pPr>
        <w:pStyle w:val="Style_2"/>
        <w:ind w:firstLine="708" w:left="0"/>
        <w:jc w:val="both"/>
        <w:rPr>
          <w:rFonts w:ascii="Times New Roman" w:hAnsi="Times New Roman"/>
          <w:color w:val="FB290D"/>
          <w:sz w:val="28"/>
        </w:rPr>
      </w:pPr>
      <w:r>
        <w:rPr>
          <w:rFonts w:ascii="Times New Roman" w:hAnsi="Times New Roman"/>
          <w:color w:val="000000"/>
          <w:sz w:val="28"/>
        </w:rPr>
        <w:t>повышение эффективности системы управления архивным делом в Курской области;</w:t>
      </w:r>
    </w:p>
    <w:p w14:paraId="0E000000">
      <w:pPr>
        <w:pStyle w:val="Style_2"/>
        <w:ind w:firstLine="708" w:left="0"/>
        <w:jc w:val="both"/>
        <w:rPr>
          <w:rFonts w:ascii="Times New Roman" w:hAnsi="Times New Roman"/>
          <w:color w:val="FB290D"/>
          <w:sz w:val="28"/>
        </w:rPr>
      </w:pPr>
      <w:r>
        <w:rPr>
          <w:rFonts w:ascii="Times New Roman" w:hAnsi="Times New Roman"/>
          <w:color w:val="000000"/>
          <w:sz w:val="28"/>
        </w:rPr>
        <w:t>внедрение информационных продуктов и технологий в архивную отрасль с целью повышения качества и доступности государственных услуг в сфере архивного дела,  обеспечения  доступа граждан к документам Архивного фонда Курской области;</w:t>
      </w:r>
    </w:p>
    <w:p w14:paraId="0F000000">
      <w:pPr>
        <w:pStyle w:val="Style_2"/>
        <w:ind w:firstLine="708" w:left="0"/>
        <w:jc w:val="both"/>
        <w:rPr>
          <w:rFonts w:ascii="Times New Roman" w:hAnsi="Times New Roman"/>
          <w:color w:val="FB290D"/>
          <w:sz w:val="28"/>
        </w:rPr>
      </w:pPr>
      <w:r>
        <w:rPr>
          <w:rFonts w:ascii="Times New Roman" w:hAnsi="Times New Roman"/>
          <w:color w:val="000000"/>
          <w:sz w:val="28"/>
        </w:rPr>
        <w:t>повышение квалификации кадров  архивной отрасли.</w:t>
      </w:r>
    </w:p>
    <w:p w14:paraId="10000000">
      <w:pPr>
        <w:pStyle w:val="Style_2"/>
        <w:ind w:firstLine="708" w:left="0"/>
        <w:jc w:val="both"/>
        <w:rPr>
          <w:rFonts w:ascii="Times New Roman" w:hAnsi="Times New Roman"/>
          <w:i w:val="1"/>
          <w:color w:val="FB290D"/>
          <w:sz w:val="28"/>
        </w:rPr>
      </w:pPr>
      <w:r>
        <w:rPr>
          <w:rFonts w:ascii="Times New Roman" w:hAnsi="Times New Roman"/>
          <w:i w:val="1"/>
          <w:color w:val="000000"/>
          <w:sz w:val="28"/>
        </w:rPr>
        <w:t>С</w:t>
      </w:r>
      <w:r>
        <w:rPr>
          <w:rFonts w:ascii="Times New Roman" w:hAnsi="Times New Roman"/>
          <w:i w:val="1"/>
          <w:color w:val="000000"/>
          <w:sz w:val="28"/>
        </w:rPr>
        <w:t>оздание условий для обеспечения сохранности документов Архивного фонда Курской области и других архивных документов</w:t>
      </w:r>
      <w:r>
        <w:rPr>
          <w:rFonts w:ascii="Times New Roman" w:hAnsi="Times New Roman"/>
          <w:i w:val="1"/>
          <w:color w:val="FB290D"/>
          <w:sz w:val="28"/>
        </w:rPr>
        <w:t>.</w:t>
      </w:r>
    </w:p>
    <w:p w14:paraId="11000000">
      <w:pPr>
        <w:pStyle w:val="Style_2"/>
        <w:ind w:firstLine="708" w:left="0"/>
        <w:jc w:val="both"/>
        <w:rPr>
          <w:rFonts w:ascii="Times New Roman" w:hAnsi="Times New Roman"/>
          <w:color w:val="000000"/>
          <w:sz w:val="28"/>
        </w:rPr>
      </w:pPr>
      <w:r>
        <w:rPr>
          <w:rFonts w:ascii="Times New Roman" w:hAnsi="Times New Roman"/>
          <w:color w:val="000000"/>
          <w:sz w:val="28"/>
        </w:rPr>
        <w:t>Выполнение запланированных мероприятий по модернизации</w:t>
      </w:r>
      <w:r>
        <w:rPr>
          <w:rFonts w:ascii="Times New Roman" w:hAnsi="Times New Roman"/>
          <w:color w:val="000000"/>
          <w:sz w:val="28"/>
        </w:rPr>
        <w:t xml:space="preserve"> и осн</w:t>
      </w:r>
      <w:r>
        <w:rPr>
          <w:rFonts w:ascii="Times New Roman" w:hAnsi="Times New Roman"/>
          <w:color w:val="000000"/>
          <w:sz w:val="28"/>
        </w:rPr>
        <w:t>а</w:t>
      </w:r>
      <w:r>
        <w:rPr>
          <w:rFonts w:ascii="Times New Roman" w:hAnsi="Times New Roman"/>
          <w:color w:val="000000"/>
          <w:sz w:val="28"/>
        </w:rPr>
        <w:t xml:space="preserve">щению </w:t>
      </w:r>
      <w:r>
        <w:rPr>
          <w:rFonts w:ascii="Times New Roman" w:hAnsi="Times New Roman"/>
          <w:color w:val="000000"/>
          <w:sz w:val="28"/>
        </w:rPr>
        <w:t>государственных</w:t>
      </w:r>
      <w:r>
        <w:rPr>
          <w:rFonts w:ascii="Times New Roman" w:hAnsi="Times New Roman"/>
          <w:color w:val="000000"/>
          <w:sz w:val="28"/>
        </w:rPr>
        <w:t xml:space="preserve"> архивов оборудованием и системами жизнеобесп</w:t>
      </w:r>
      <w:r>
        <w:rPr>
          <w:rFonts w:ascii="Times New Roman" w:hAnsi="Times New Roman"/>
          <w:color w:val="000000"/>
          <w:sz w:val="28"/>
        </w:rPr>
        <w:t>е</w:t>
      </w:r>
      <w:r>
        <w:rPr>
          <w:rFonts w:ascii="Times New Roman" w:hAnsi="Times New Roman"/>
          <w:color w:val="000000"/>
          <w:sz w:val="28"/>
        </w:rPr>
        <w:t>чения</w:t>
      </w:r>
      <w:r>
        <w:rPr>
          <w:rFonts w:ascii="Times New Roman" w:hAnsi="Times New Roman"/>
          <w:color w:val="000000"/>
          <w:sz w:val="28"/>
        </w:rPr>
        <w:t xml:space="preserve"> и пожарной безопасности</w:t>
      </w:r>
      <w:r>
        <w:rPr>
          <w:rFonts w:ascii="Times New Roman" w:hAnsi="Times New Roman"/>
          <w:color w:val="000000"/>
          <w:sz w:val="28"/>
        </w:rPr>
        <w:t>, обеспечивающими соблюдение нормати</w:t>
      </w:r>
      <w:r>
        <w:rPr>
          <w:rFonts w:ascii="Times New Roman" w:hAnsi="Times New Roman"/>
          <w:color w:val="000000"/>
          <w:sz w:val="28"/>
        </w:rPr>
        <w:t>в</w:t>
      </w:r>
      <w:r>
        <w:rPr>
          <w:rFonts w:ascii="Times New Roman" w:hAnsi="Times New Roman"/>
          <w:color w:val="000000"/>
          <w:sz w:val="28"/>
        </w:rPr>
        <w:t>ных требований к установленным режимам хранения документов, предо</w:t>
      </w:r>
      <w:r>
        <w:rPr>
          <w:rFonts w:ascii="Times New Roman" w:hAnsi="Times New Roman"/>
          <w:color w:val="000000"/>
          <w:sz w:val="28"/>
        </w:rPr>
        <w:t>т</w:t>
      </w:r>
      <w:r>
        <w:rPr>
          <w:rFonts w:ascii="Times New Roman" w:hAnsi="Times New Roman"/>
          <w:color w:val="000000"/>
          <w:sz w:val="28"/>
        </w:rPr>
        <w:t>вращают возможность утраты и повреждения архивных документов, обесп</w:t>
      </w:r>
      <w:r>
        <w:rPr>
          <w:rFonts w:ascii="Times New Roman" w:hAnsi="Times New Roman"/>
          <w:color w:val="000000"/>
          <w:sz w:val="28"/>
        </w:rPr>
        <w:t>е</w:t>
      </w:r>
      <w:r>
        <w:rPr>
          <w:rFonts w:ascii="Times New Roman" w:hAnsi="Times New Roman"/>
          <w:color w:val="000000"/>
          <w:sz w:val="28"/>
        </w:rPr>
        <w:t xml:space="preserve">чивают безопасность архивных фондов. Результаты этой деятельности в </w:t>
      </w:r>
      <w:r>
        <w:rPr>
          <w:rFonts w:ascii="Times New Roman" w:hAnsi="Times New Roman"/>
          <w:color w:val="000000"/>
          <w:sz w:val="28"/>
        </w:rPr>
        <w:t>2024</w:t>
      </w:r>
      <w:r>
        <w:rPr>
          <w:rFonts w:ascii="Times New Roman" w:hAnsi="Times New Roman"/>
          <w:color w:val="000000"/>
          <w:sz w:val="28"/>
        </w:rPr>
        <w:t xml:space="preserve"> году позволили увеличить долю архивных документов, хранящихся в норм</w:t>
      </w:r>
      <w:r>
        <w:rPr>
          <w:rFonts w:ascii="Times New Roman" w:hAnsi="Times New Roman"/>
          <w:color w:val="000000"/>
          <w:sz w:val="28"/>
        </w:rPr>
        <w:t>а</w:t>
      </w:r>
      <w:r>
        <w:rPr>
          <w:rFonts w:ascii="Times New Roman" w:hAnsi="Times New Roman"/>
          <w:color w:val="000000"/>
          <w:sz w:val="28"/>
        </w:rPr>
        <w:t xml:space="preserve">тивных условиях, </w:t>
      </w:r>
      <w:r>
        <w:rPr>
          <w:rFonts w:ascii="Times New Roman" w:hAnsi="Times New Roman"/>
          <w:color w:val="000000"/>
          <w:sz w:val="28"/>
        </w:rPr>
        <w:t>до 85,1</w:t>
      </w:r>
      <w:r>
        <w:rPr>
          <w:rFonts w:ascii="Times New Roman" w:hAnsi="Times New Roman"/>
          <w:color w:val="000000"/>
          <w:sz w:val="28"/>
        </w:rPr>
        <w:t xml:space="preserve">%.  В 2025 году долю </w:t>
      </w:r>
      <w:r>
        <w:rPr>
          <w:rFonts w:ascii="Times New Roman" w:hAnsi="Times New Roman"/>
          <w:color w:val="000000"/>
          <w:sz w:val="24"/>
        </w:rPr>
        <w:t xml:space="preserve"> д</w:t>
      </w:r>
      <w:r>
        <w:rPr>
          <w:rFonts w:ascii="Times New Roman" w:hAnsi="Times New Roman"/>
          <w:color w:val="000000"/>
          <w:sz w:val="28"/>
        </w:rPr>
        <w:t>окументов Архивного фонда Курской области и других архивных документов, хранящихся в государственных архивах Курской области  с соблюдением оптимальных (нормативных) режимов и условий, обеспечивающих их постоянное (вечное) и долговременное хранение планируется увеличить до 85,2%.</w:t>
      </w:r>
    </w:p>
    <w:p w14:paraId="12000000">
      <w:pPr>
        <w:pStyle w:val="Style_2"/>
        <w:ind w:firstLine="708" w:left="0"/>
        <w:jc w:val="both"/>
        <w:rPr>
          <w:rFonts w:ascii="Times New Roman" w:hAnsi="Times New Roman"/>
          <w:color w:val="000000"/>
          <w:sz w:val="28"/>
        </w:rPr>
      </w:pPr>
      <w:r>
        <w:rPr>
          <w:rFonts w:ascii="Times New Roman" w:hAnsi="Times New Roman"/>
          <w:color w:val="000000"/>
          <w:sz w:val="28"/>
        </w:rPr>
        <w:t xml:space="preserve">Результаты работы по </w:t>
      </w:r>
      <w:r>
        <w:rPr>
          <w:rFonts w:ascii="Times New Roman" w:hAnsi="Times New Roman"/>
          <w:color w:val="000000"/>
          <w:sz w:val="28"/>
        </w:rPr>
        <w:t>контролю за</w:t>
      </w:r>
      <w:r>
        <w:rPr>
          <w:rFonts w:ascii="Times New Roman" w:hAnsi="Times New Roman"/>
          <w:color w:val="000000"/>
          <w:sz w:val="28"/>
        </w:rPr>
        <w:t xml:space="preserve"> соблюдением архивного законод</w:t>
      </w:r>
      <w:r>
        <w:rPr>
          <w:rFonts w:ascii="Times New Roman" w:hAnsi="Times New Roman"/>
          <w:color w:val="000000"/>
          <w:sz w:val="28"/>
        </w:rPr>
        <w:t>а</w:t>
      </w:r>
      <w:r>
        <w:rPr>
          <w:rFonts w:ascii="Times New Roman" w:hAnsi="Times New Roman"/>
          <w:color w:val="000000"/>
          <w:sz w:val="28"/>
        </w:rPr>
        <w:t>тельства, организации взаимодействия с организациями – источниками ко</w:t>
      </w:r>
      <w:r>
        <w:rPr>
          <w:rFonts w:ascii="Times New Roman" w:hAnsi="Times New Roman"/>
          <w:color w:val="000000"/>
          <w:sz w:val="28"/>
        </w:rPr>
        <w:t>м</w:t>
      </w:r>
      <w:r>
        <w:rPr>
          <w:rFonts w:ascii="Times New Roman" w:hAnsi="Times New Roman"/>
          <w:color w:val="000000"/>
          <w:sz w:val="28"/>
        </w:rPr>
        <w:t>плектования по вопросам архивного дела на основе архивного законодател</w:t>
      </w:r>
      <w:r>
        <w:rPr>
          <w:rFonts w:ascii="Times New Roman" w:hAnsi="Times New Roman"/>
          <w:color w:val="000000"/>
          <w:sz w:val="28"/>
        </w:rPr>
        <w:t>ь</w:t>
      </w:r>
      <w:r>
        <w:rPr>
          <w:rFonts w:ascii="Times New Roman" w:hAnsi="Times New Roman"/>
          <w:color w:val="000000"/>
          <w:sz w:val="28"/>
        </w:rPr>
        <w:t>ства позволили повысить качество формирования архивов документами п</w:t>
      </w:r>
      <w:r>
        <w:rPr>
          <w:rFonts w:ascii="Times New Roman" w:hAnsi="Times New Roman"/>
          <w:color w:val="000000"/>
          <w:sz w:val="28"/>
        </w:rPr>
        <w:t>о</w:t>
      </w:r>
      <w:r>
        <w:rPr>
          <w:rFonts w:ascii="Times New Roman" w:hAnsi="Times New Roman"/>
          <w:color w:val="000000"/>
          <w:sz w:val="28"/>
        </w:rPr>
        <w:t>стоянного хранения в установленные законодательством сроки и обеспечить своевременное их использование в научных интересах. В итоге доля док</w:t>
      </w:r>
      <w:r>
        <w:rPr>
          <w:rFonts w:ascii="Times New Roman" w:hAnsi="Times New Roman"/>
          <w:color w:val="000000"/>
          <w:sz w:val="28"/>
        </w:rPr>
        <w:t>у</w:t>
      </w:r>
      <w:r>
        <w:rPr>
          <w:rFonts w:ascii="Times New Roman" w:hAnsi="Times New Roman"/>
          <w:color w:val="000000"/>
          <w:sz w:val="28"/>
        </w:rPr>
        <w:t>ментов Архивного фонда Курской области, хранящихся в организациях сверх установленных законом сроков врем</w:t>
      </w:r>
      <w:r>
        <w:rPr>
          <w:rFonts w:ascii="Times New Roman" w:hAnsi="Times New Roman"/>
          <w:color w:val="000000"/>
          <w:sz w:val="28"/>
        </w:rPr>
        <w:t>ен</w:t>
      </w:r>
      <w:r>
        <w:rPr>
          <w:rFonts w:ascii="Times New Roman" w:hAnsi="Times New Roman"/>
          <w:color w:val="000000"/>
          <w:sz w:val="28"/>
        </w:rPr>
        <w:t>ного хранения</w:t>
      </w:r>
      <w:r>
        <w:rPr>
          <w:rFonts w:ascii="Times New Roman" w:hAnsi="Times New Roman"/>
          <w:color w:val="000000"/>
          <w:sz w:val="28"/>
        </w:rPr>
        <w:t>,  снизилась до 8,7</w:t>
      </w:r>
      <w:r>
        <w:rPr>
          <w:rFonts w:ascii="Times New Roman" w:hAnsi="Times New Roman"/>
          <w:color w:val="000000"/>
          <w:sz w:val="28"/>
        </w:rPr>
        <w:t xml:space="preserve"> %. В прогнозах на 2025 году доля таких документа должна составить 8,7%.</w:t>
      </w:r>
    </w:p>
    <w:p w14:paraId="13000000">
      <w:pPr>
        <w:pStyle w:val="Style_2"/>
        <w:ind w:firstLine="708" w:left="0"/>
        <w:jc w:val="both"/>
        <w:rPr>
          <w:rFonts w:ascii="Times New Roman" w:hAnsi="Times New Roman"/>
          <w:i w:val="1"/>
          <w:color w:val="000000"/>
          <w:sz w:val="28"/>
        </w:rPr>
      </w:pPr>
      <w:r>
        <w:rPr>
          <w:rFonts w:ascii="Times New Roman" w:hAnsi="Times New Roman"/>
          <w:i w:val="1"/>
          <w:color w:val="000000"/>
          <w:sz w:val="28"/>
        </w:rPr>
        <w:t>Обеспечение реализации органами местного самоуправления в Курской области переданных отдельных  государственных полномочий Курской области в сфере архивного дела</w:t>
      </w:r>
      <w:r>
        <w:rPr>
          <w:rFonts w:ascii="Times New Roman" w:hAnsi="Times New Roman"/>
          <w:i w:val="1"/>
          <w:color w:val="000000"/>
          <w:sz w:val="28"/>
        </w:rPr>
        <w:t>.</w:t>
      </w:r>
    </w:p>
    <w:p w14:paraId="14000000">
      <w:pPr>
        <w:pStyle w:val="Style_2"/>
        <w:ind w:firstLine="708" w:left="0"/>
        <w:jc w:val="both"/>
        <w:rPr>
          <w:rFonts w:ascii="Times New Roman" w:hAnsi="Times New Roman"/>
          <w:i w:val="0"/>
          <w:color w:val="000000"/>
          <w:sz w:val="28"/>
        </w:rPr>
      </w:pPr>
      <w:r>
        <w:rPr>
          <w:rFonts w:ascii="Times New Roman" w:hAnsi="Times New Roman"/>
          <w:color w:val="000000"/>
          <w:sz w:val="28"/>
        </w:rPr>
        <w:t>И</w:t>
      </w:r>
      <w:r>
        <w:rPr>
          <w:rFonts w:ascii="Times New Roman" w:hAnsi="Times New Roman"/>
          <w:i w:val="0"/>
          <w:color w:val="000000"/>
          <w:sz w:val="28"/>
        </w:rPr>
        <w:t xml:space="preserve">спользование органами местного самоуправления муниципальных образований Курской области выделенных из бюджета Курской области финансовых средств в форме субвенций   для осуществления отдельных государственных полномочий в сфере архивного дела по хранению, комплектованию, учету и использованию документов Архивного фонда Курской    области   и    других архивных        документов, относящихся к государственной собственности и находящихся  на территории соответствующего муниципального района (городского округа) позволило довести долю муниципальных </w:t>
      </w:r>
      <w:r>
        <w:rPr>
          <w:rFonts w:ascii="Times New Roman" w:hAnsi="Times New Roman"/>
          <w:i w:val="0"/>
          <w:color w:val="000000"/>
          <w:sz w:val="28"/>
        </w:rPr>
        <w:t>архивов в которых созданы нормативные режимы и оптимальные условия хранения документов до 69%.</w:t>
      </w:r>
    </w:p>
    <w:p w14:paraId="15000000">
      <w:pPr>
        <w:pStyle w:val="Style_2"/>
        <w:ind w:firstLine="708" w:left="0"/>
        <w:jc w:val="both"/>
        <w:rPr>
          <w:rFonts w:ascii="Times New Roman" w:hAnsi="Times New Roman"/>
          <w:i w:val="1"/>
          <w:color w:val="000000"/>
          <w:sz w:val="28"/>
        </w:rPr>
      </w:pPr>
      <w:r>
        <w:rPr>
          <w:rFonts w:ascii="Times New Roman" w:hAnsi="Times New Roman"/>
          <w:i w:val="1"/>
          <w:color w:val="000000"/>
          <w:sz w:val="28"/>
        </w:rPr>
        <w:t>Расширение источниковой базы для популяризации документов  Архивного фонда Курской области и патриотического воспитания граждан Курской области, путем увеличения количества архивных документов, интегрированных в общероссийское информационное пространство.</w:t>
      </w:r>
    </w:p>
    <w:p w14:paraId="16000000">
      <w:pPr>
        <w:pStyle w:val="Style_2"/>
        <w:ind w:firstLine="708" w:left="0"/>
        <w:jc w:val="both"/>
        <w:rPr>
          <w:rFonts w:ascii="Times New Roman" w:hAnsi="Times New Roman"/>
          <w:color w:val="000000"/>
          <w:sz w:val="28"/>
        </w:rPr>
      </w:pPr>
      <w:r>
        <w:rPr>
          <w:rFonts w:ascii="Times New Roman" w:hAnsi="Times New Roman"/>
          <w:color w:val="000000"/>
          <w:sz w:val="28"/>
        </w:rPr>
        <w:t>Комплекс мер, направленных на формирование Архивного фонда Ку</w:t>
      </w:r>
      <w:r>
        <w:rPr>
          <w:rFonts w:ascii="Times New Roman" w:hAnsi="Times New Roman"/>
          <w:color w:val="000000"/>
          <w:sz w:val="28"/>
        </w:rPr>
        <w:t>р</w:t>
      </w:r>
      <w:r>
        <w:rPr>
          <w:rFonts w:ascii="Times New Roman" w:hAnsi="Times New Roman"/>
          <w:color w:val="000000"/>
          <w:sz w:val="28"/>
        </w:rPr>
        <w:t>ской области, создание доступной и развитой системы научно-справочного аппарата к документам и фондам архивов, ориентированной на разноаспек</w:t>
      </w:r>
      <w:r>
        <w:rPr>
          <w:rFonts w:ascii="Times New Roman" w:hAnsi="Times New Roman"/>
          <w:color w:val="000000"/>
          <w:sz w:val="28"/>
        </w:rPr>
        <w:t>т</w:t>
      </w:r>
      <w:r>
        <w:rPr>
          <w:rFonts w:ascii="Times New Roman" w:hAnsi="Times New Roman"/>
          <w:color w:val="000000"/>
          <w:sz w:val="28"/>
        </w:rPr>
        <w:t>ный поиск архивной информации, позволил  обеспечить доступ юридических и физических лиц к востребованным архивным документам. В итоге к архи</w:t>
      </w:r>
      <w:r>
        <w:rPr>
          <w:rFonts w:ascii="Times New Roman" w:hAnsi="Times New Roman"/>
          <w:color w:val="000000"/>
          <w:sz w:val="28"/>
        </w:rPr>
        <w:t>в</w:t>
      </w:r>
      <w:r>
        <w:rPr>
          <w:rFonts w:ascii="Times New Roman" w:hAnsi="Times New Roman"/>
          <w:color w:val="000000"/>
          <w:sz w:val="28"/>
        </w:rPr>
        <w:t>н</w:t>
      </w:r>
      <w:r>
        <w:rPr>
          <w:rFonts w:ascii="Times New Roman" w:hAnsi="Times New Roman"/>
          <w:color w:val="000000"/>
          <w:sz w:val="28"/>
        </w:rPr>
        <w:t>ой информации через сайт «Архивная служба</w:t>
      </w:r>
      <w:r>
        <w:rPr>
          <w:rFonts w:ascii="Times New Roman" w:hAnsi="Times New Roman"/>
          <w:color w:val="000000"/>
          <w:sz w:val="28"/>
        </w:rPr>
        <w:t xml:space="preserve"> </w:t>
      </w:r>
      <w:r>
        <w:rPr>
          <w:rFonts w:ascii="Times New Roman" w:hAnsi="Times New Roman"/>
          <w:color w:val="000000"/>
          <w:sz w:val="28"/>
        </w:rPr>
        <w:t>Курской области» об</w:t>
      </w:r>
      <w:r>
        <w:rPr>
          <w:rFonts w:ascii="Times New Roman" w:hAnsi="Times New Roman"/>
          <w:color w:val="000000"/>
          <w:sz w:val="28"/>
        </w:rPr>
        <w:t>ратилось  448 257</w:t>
      </w:r>
      <w:r>
        <w:rPr>
          <w:rFonts w:ascii="Times New Roman" w:hAnsi="Times New Roman"/>
          <w:color w:val="000000"/>
          <w:sz w:val="28"/>
        </w:rPr>
        <w:t xml:space="preserve"> пользователей</w:t>
      </w:r>
      <w:r>
        <w:rPr>
          <w:rFonts w:ascii="Times New Roman" w:hAnsi="Times New Roman"/>
          <w:color w:val="000000"/>
          <w:sz w:val="28"/>
        </w:rPr>
        <w:t>.</w:t>
      </w:r>
    </w:p>
    <w:p w14:paraId="17000000">
      <w:pPr>
        <w:pStyle w:val="Style_2"/>
        <w:ind w:firstLine="708" w:left="0"/>
        <w:jc w:val="both"/>
        <w:rPr>
          <w:rFonts w:ascii="Times New Roman" w:hAnsi="Times New Roman"/>
          <w:color w:val="000000"/>
          <w:sz w:val="28"/>
        </w:rPr>
      </w:pPr>
      <w:r>
        <w:rPr>
          <w:rFonts w:ascii="Times New Roman" w:hAnsi="Times New Roman"/>
          <w:color w:val="000000"/>
          <w:sz w:val="28"/>
        </w:rPr>
        <w:t xml:space="preserve">Обеспечено поступление </w:t>
      </w:r>
      <w:r>
        <w:rPr>
          <w:rFonts w:ascii="Times New Roman" w:hAnsi="Times New Roman"/>
          <w:color w:val="000000"/>
          <w:sz w:val="28"/>
        </w:rPr>
        <w:t xml:space="preserve"> в государственные архивы  </w:t>
      </w:r>
      <w:r>
        <w:rPr>
          <w:rFonts w:ascii="Times New Roman" w:hAnsi="Times New Roman"/>
          <w:color w:val="000000"/>
          <w:sz w:val="28"/>
        </w:rPr>
        <w:t>7 333</w:t>
      </w:r>
      <w:r>
        <w:rPr>
          <w:rFonts w:ascii="Times New Roman" w:hAnsi="Times New Roman"/>
          <w:color w:val="000000"/>
          <w:sz w:val="28"/>
        </w:rPr>
        <w:t xml:space="preserve"> </w:t>
      </w:r>
      <w:r>
        <w:rPr>
          <w:rFonts w:ascii="Times New Roman" w:hAnsi="Times New Roman"/>
          <w:color w:val="000000"/>
          <w:sz w:val="28"/>
        </w:rPr>
        <w:t>ед.хр</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 xml:space="preserve">в муниципальные архивы -  </w:t>
      </w:r>
      <w:r>
        <w:rPr>
          <w:rFonts w:ascii="Times New Roman" w:hAnsi="Times New Roman"/>
          <w:color w:val="000000"/>
          <w:sz w:val="28"/>
        </w:rPr>
        <w:t>10 604</w:t>
      </w:r>
      <w:r>
        <w:rPr>
          <w:rFonts w:ascii="Times New Roman" w:hAnsi="Times New Roman"/>
          <w:color w:val="000000"/>
          <w:sz w:val="28"/>
        </w:rPr>
        <w:t xml:space="preserve"> </w:t>
      </w:r>
      <w:r>
        <w:rPr>
          <w:rFonts w:ascii="Times New Roman" w:hAnsi="Times New Roman"/>
          <w:color w:val="000000"/>
          <w:sz w:val="28"/>
        </w:rPr>
        <w:t>ед.хр</w:t>
      </w:r>
      <w:r>
        <w:rPr>
          <w:rFonts w:ascii="Times New Roman" w:hAnsi="Times New Roman"/>
          <w:color w:val="000000"/>
          <w:sz w:val="28"/>
        </w:rPr>
        <w:t>., отнесё</w:t>
      </w:r>
      <w:r>
        <w:rPr>
          <w:rFonts w:ascii="Times New Roman" w:hAnsi="Times New Roman"/>
          <w:color w:val="000000"/>
          <w:sz w:val="28"/>
        </w:rPr>
        <w:t>нных к составу Архивного ф</w:t>
      </w:r>
      <w:r>
        <w:rPr>
          <w:rFonts w:ascii="Times New Roman" w:hAnsi="Times New Roman"/>
          <w:color w:val="000000"/>
          <w:sz w:val="28"/>
        </w:rPr>
        <w:t>онд</w:t>
      </w:r>
      <w:r>
        <w:rPr>
          <w:rFonts w:ascii="Times New Roman" w:hAnsi="Times New Roman"/>
          <w:color w:val="000000"/>
          <w:sz w:val="28"/>
        </w:rPr>
        <w:t>а Курской облас</w:t>
      </w:r>
      <w:r>
        <w:rPr>
          <w:rFonts w:ascii="Times New Roman" w:hAnsi="Times New Roman"/>
          <w:color w:val="000000"/>
          <w:sz w:val="28"/>
        </w:rPr>
        <w:t xml:space="preserve">ти, а также </w:t>
      </w:r>
      <w:r>
        <w:rPr>
          <w:rFonts w:ascii="Times New Roman" w:hAnsi="Times New Roman"/>
          <w:color w:val="000000"/>
          <w:sz w:val="28"/>
        </w:rPr>
        <w:t>1 124</w:t>
      </w:r>
      <w:r>
        <w:rPr>
          <w:rFonts w:ascii="Times New Roman" w:hAnsi="Times New Roman"/>
          <w:color w:val="000000"/>
          <w:sz w:val="28"/>
        </w:rPr>
        <w:t xml:space="preserve"> дел</w:t>
      </w:r>
      <w:r>
        <w:rPr>
          <w:rFonts w:ascii="Times New Roman" w:hAnsi="Times New Roman"/>
          <w:color w:val="000000"/>
          <w:sz w:val="28"/>
        </w:rPr>
        <w:t>а</w:t>
      </w:r>
      <w:r>
        <w:rPr>
          <w:rFonts w:ascii="Times New Roman" w:hAnsi="Times New Roman"/>
          <w:color w:val="000000"/>
          <w:sz w:val="28"/>
        </w:rPr>
        <w:t xml:space="preserve"> по личному составу</w:t>
      </w:r>
      <w:r>
        <w:rPr>
          <w:rFonts w:ascii="Times New Roman" w:hAnsi="Times New Roman"/>
          <w:color w:val="000000"/>
          <w:sz w:val="28"/>
        </w:rPr>
        <w:t xml:space="preserve"> в госуда</w:t>
      </w:r>
      <w:r>
        <w:rPr>
          <w:rFonts w:ascii="Times New Roman" w:hAnsi="Times New Roman"/>
          <w:color w:val="000000"/>
          <w:sz w:val="28"/>
        </w:rPr>
        <w:t>р</w:t>
      </w:r>
      <w:r>
        <w:rPr>
          <w:rFonts w:ascii="Times New Roman" w:hAnsi="Times New Roman"/>
          <w:color w:val="000000"/>
          <w:sz w:val="28"/>
        </w:rPr>
        <w:t>ственные ар</w:t>
      </w:r>
      <w:r>
        <w:rPr>
          <w:rFonts w:ascii="Times New Roman" w:hAnsi="Times New Roman"/>
          <w:color w:val="000000"/>
          <w:sz w:val="28"/>
        </w:rPr>
        <w:t xml:space="preserve">хивы и </w:t>
      </w:r>
      <w:r>
        <w:rPr>
          <w:rFonts w:ascii="Times New Roman" w:hAnsi="Times New Roman"/>
          <w:color w:val="FB290D"/>
          <w:sz w:val="28"/>
        </w:rPr>
        <w:t xml:space="preserve"> </w:t>
      </w:r>
      <w:r>
        <w:rPr>
          <w:rFonts w:ascii="Times New Roman" w:hAnsi="Times New Roman"/>
          <w:color w:val="000000"/>
          <w:sz w:val="28"/>
        </w:rPr>
        <w:t>1 808</w:t>
      </w:r>
      <w:r>
        <w:rPr>
          <w:rFonts w:ascii="Times New Roman" w:hAnsi="Times New Roman"/>
          <w:color w:val="000000"/>
          <w:sz w:val="28"/>
        </w:rPr>
        <w:t xml:space="preserve">  дел по личному составу в муниципальные архивы</w:t>
      </w:r>
      <w:r>
        <w:rPr>
          <w:rFonts w:ascii="Times New Roman" w:hAnsi="Times New Roman"/>
          <w:color w:val="000000"/>
          <w:sz w:val="28"/>
        </w:rPr>
        <w:t xml:space="preserve">  - важнейшего информационного ресурса, востребованного в исторической перспективе для развития общества и государства, удовлетворения констит</w:t>
      </w:r>
      <w:r>
        <w:rPr>
          <w:rFonts w:ascii="Times New Roman" w:hAnsi="Times New Roman"/>
          <w:color w:val="000000"/>
          <w:sz w:val="28"/>
        </w:rPr>
        <w:t>у</w:t>
      </w:r>
      <w:r>
        <w:rPr>
          <w:rFonts w:ascii="Times New Roman" w:hAnsi="Times New Roman"/>
          <w:color w:val="000000"/>
          <w:sz w:val="28"/>
        </w:rPr>
        <w:t>ционных прав и</w:t>
      </w:r>
      <w:r>
        <w:rPr>
          <w:rFonts w:ascii="Times New Roman" w:hAnsi="Times New Roman"/>
          <w:color w:val="000000"/>
          <w:sz w:val="28"/>
        </w:rPr>
        <w:t xml:space="preserve"> гарантий граждан. </w:t>
      </w:r>
    </w:p>
    <w:p w14:paraId="18000000">
      <w:pPr>
        <w:pStyle w:val="Style_2"/>
        <w:ind w:firstLine="708" w:left="0"/>
        <w:jc w:val="both"/>
        <w:rPr>
          <w:rFonts w:ascii="Times New Roman" w:hAnsi="Times New Roman"/>
          <w:i w:val="1"/>
          <w:color w:val="FB290D"/>
          <w:sz w:val="28"/>
        </w:rPr>
      </w:pPr>
      <w:r>
        <w:rPr>
          <w:rFonts w:ascii="Times New Roman" w:hAnsi="Times New Roman"/>
          <w:i w:val="1"/>
          <w:color w:val="000000"/>
          <w:sz w:val="28"/>
        </w:rPr>
        <w:t>Повышение эффективности системы управления архивным делом в Курской облас</w:t>
      </w:r>
      <w:r>
        <w:rPr>
          <w:rFonts w:ascii="Times New Roman" w:hAnsi="Times New Roman"/>
          <w:i w:val="1"/>
          <w:color w:val="000000"/>
          <w:sz w:val="28"/>
        </w:rPr>
        <w:t>ти</w:t>
      </w:r>
      <w:r>
        <w:rPr>
          <w:rFonts w:ascii="Times New Roman" w:hAnsi="Times New Roman"/>
          <w:i w:val="1"/>
          <w:color w:val="000000"/>
          <w:sz w:val="28"/>
        </w:rPr>
        <w:t>.</w:t>
      </w:r>
    </w:p>
    <w:p w14:paraId="19000000">
      <w:pPr>
        <w:pStyle w:val="Style_2"/>
        <w:ind w:firstLine="708" w:left="0"/>
        <w:jc w:val="both"/>
        <w:rPr>
          <w:rFonts w:ascii="Times New Roman" w:hAnsi="Times New Roman"/>
          <w:i w:val="1"/>
          <w:color w:val="FB290D"/>
          <w:sz w:val="28"/>
        </w:rPr>
      </w:pPr>
      <w:r>
        <w:rPr>
          <w:rFonts w:ascii="Times New Roman" w:hAnsi="Times New Roman"/>
          <w:color w:val="000000"/>
          <w:sz w:val="28"/>
        </w:rPr>
        <w:t>З</w:t>
      </w:r>
      <w:r>
        <w:rPr>
          <w:rFonts w:ascii="Times New Roman" w:hAnsi="Times New Roman"/>
          <w:color w:val="000000"/>
          <w:sz w:val="28"/>
        </w:rPr>
        <w:t>а</w:t>
      </w:r>
      <w:r>
        <w:rPr>
          <w:rFonts w:ascii="Times New Roman" w:hAnsi="Times New Roman"/>
          <w:color w:val="000000"/>
          <w:sz w:val="28"/>
        </w:rPr>
        <w:t xml:space="preserve"> счё</w:t>
      </w:r>
      <w:r>
        <w:rPr>
          <w:rFonts w:ascii="Times New Roman" w:hAnsi="Times New Roman"/>
          <w:color w:val="000000"/>
          <w:sz w:val="28"/>
        </w:rPr>
        <w:t>т передачи субвенций на осуществление органами местного с</w:t>
      </w:r>
      <w:r>
        <w:rPr>
          <w:rFonts w:ascii="Times New Roman" w:hAnsi="Times New Roman"/>
          <w:color w:val="000000"/>
          <w:sz w:val="28"/>
        </w:rPr>
        <w:t>а</w:t>
      </w:r>
      <w:r>
        <w:rPr>
          <w:rFonts w:ascii="Times New Roman" w:hAnsi="Times New Roman"/>
          <w:color w:val="000000"/>
          <w:sz w:val="28"/>
        </w:rPr>
        <w:t xml:space="preserve">моуправления муниципальных образований отдельных государственных полномочий в области архивного дела и обеспечения </w:t>
      </w:r>
      <w:r>
        <w:rPr>
          <w:rFonts w:ascii="Times New Roman" w:hAnsi="Times New Roman"/>
          <w:color w:val="000000"/>
          <w:sz w:val="28"/>
        </w:rPr>
        <w:t>контроля за</w:t>
      </w:r>
      <w:r>
        <w:rPr>
          <w:rFonts w:ascii="Times New Roman" w:hAnsi="Times New Roman"/>
          <w:color w:val="000000"/>
          <w:sz w:val="28"/>
        </w:rPr>
        <w:t xml:space="preserve"> расходов</w:t>
      </w:r>
      <w:r>
        <w:rPr>
          <w:rFonts w:ascii="Times New Roman" w:hAnsi="Times New Roman"/>
          <w:color w:val="000000"/>
          <w:sz w:val="28"/>
        </w:rPr>
        <w:t>а</w:t>
      </w:r>
      <w:r>
        <w:rPr>
          <w:rFonts w:ascii="Times New Roman" w:hAnsi="Times New Roman"/>
          <w:color w:val="000000"/>
          <w:sz w:val="28"/>
        </w:rPr>
        <w:t>нием переданных финансовых средств обе</w:t>
      </w:r>
      <w:r>
        <w:rPr>
          <w:rFonts w:ascii="Times New Roman" w:hAnsi="Times New Roman"/>
          <w:color w:val="000000"/>
          <w:sz w:val="28"/>
        </w:rPr>
        <w:t>с</w:t>
      </w:r>
      <w:r>
        <w:rPr>
          <w:rFonts w:ascii="Times New Roman" w:hAnsi="Times New Roman"/>
          <w:color w:val="000000"/>
          <w:sz w:val="28"/>
        </w:rPr>
        <w:t>печивало</w:t>
      </w:r>
      <w:r>
        <w:rPr>
          <w:rFonts w:ascii="Times New Roman" w:hAnsi="Times New Roman"/>
          <w:color w:val="000000"/>
          <w:sz w:val="28"/>
        </w:rPr>
        <w:t>сь</w:t>
      </w:r>
      <w:r>
        <w:rPr>
          <w:rFonts w:ascii="Times New Roman" w:hAnsi="Times New Roman"/>
          <w:color w:val="000000"/>
          <w:sz w:val="28"/>
        </w:rPr>
        <w:t xml:space="preserve"> проведение госуда</w:t>
      </w:r>
      <w:r>
        <w:rPr>
          <w:rFonts w:ascii="Times New Roman" w:hAnsi="Times New Roman"/>
          <w:color w:val="000000"/>
          <w:sz w:val="28"/>
        </w:rPr>
        <w:t>р</w:t>
      </w:r>
      <w:r>
        <w:rPr>
          <w:rFonts w:ascii="Times New Roman" w:hAnsi="Times New Roman"/>
          <w:color w:val="000000"/>
          <w:sz w:val="28"/>
        </w:rPr>
        <w:t>ственной политики в указанной сфере на территории Курской области.</w:t>
      </w:r>
      <w:r>
        <w:rPr>
          <w:rFonts w:ascii="Times New Roman" w:hAnsi="Times New Roman"/>
          <w:color w:val="000000"/>
          <w:sz w:val="28"/>
        </w:rPr>
        <w:t xml:space="preserve"> В р</w:t>
      </w:r>
      <w:r>
        <w:rPr>
          <w:rFonts w:ascii="Times New Roman" w:hAnsi="Times New Roman"/>
          <w:color w:val="000000"/>
          <w:sz w:val="28"/>
        </w:rPr>
        <w:t>е</w:t>
      </w:r>
      <w:r>
        <w:rPr>
          <w:rFonts w:ascii="Times New Roman" w:hAnsi="Times New Roman"/>
          <w:color w:val="000000"/>
          <w:sz w:val="28"/>
        </w:rPr>
        <w:t>зультате исполнения государственных функций и услуг архивным управл</w:t>
      </w:r>
      <w:r>
        <w:rPr>
          <w:rFonts w:ascii="Times New Roman" w:hAnsi="Times New Roman"/>
          <w:color w:val="000000"/>
          <w:sz w:val="28"/>
        </w:rPr>
        <w:t>е</w:t>
      </w:r>
      <w:r>
        <w:rPr>
          <w:rFonts w:ascii="Times New Roman" w:hAnsi="Times New Roman"/>
          <w:color w:val="000000"/>
          <w:sz w:val="28"/>
        </w:rPr>
        <w:t>нием Курской области осуществлялась межотраслевая координация в обл</w:t>
      </w:r>
      <w:r>
        <w:rPr>
          <w:rFonts w:ascii="Times New Roman" w:hAnsi="Times New Roman"/>
          <w:color w:val="000000"/>
          <w:sz w:val="28"/>
        </w:rPr>
        <w:t>а</w:t>
      </w:r>
      <w:r>
        <w:rPr>
          <w:rFonts w:ascii="Times New Roman" w:hAnsi="Times New Roman"/>
          <w:color w:val="000000"/>
          <w:sz w:val="28"/>
        </w:rPr>
        <w:t>сти архивного дела и документационного обеспечения управления.</w:t>
      </w:r>
    </w:p>
    <w:p w14:paraId="1A000000">
      <w:pPr>
        <w:pStyle w:val="Style_2"/>
        <w:ind w:firstLine="708" w:left="0"/>
        <w:jc w:val="both"/>
        <w:rPr>
          <w:rFonts w:ascii="Times New Roman" w:hAnsi="Times New Roman"/>
          <w:i w:val="1"/>
          <w:color w:val="FB290D"/>
          <w:sz w:val="28"/>
        </w:rPr>
      </w:pPr>
      <w:r>
        <w:rPr>
          <w:rFonts w:ascii="Times New Roman" w:hAnsi="Times New Roman"/>
          <w:i w:val="1"/>
          <w:color w:val="000000"/>
          <w:sz w:val="28"/>
        </w:rPr>
        <w:t>Внедрение информационных продуктов и технологий в архивную отрасль с целью повышения качества и доступности государственных услуг в сфере архивного дела,  обеспечения  доступа граждан к документам Архивного фонда Курской област</w:t>
      </w:r>
      <w:r>
        <w:rPr>
          <w:rFonts w:ascii="Times New Roman" w:hAnsi="Times New Roman"/>
          <w:i w:val="1"/>
          <w:color w:val="000000"/>
          <w:sz w:val="28"/>
        </w:rPr>
        <w:t>и</w:t>
      </w:r>
      <w:r>
        <w:rPr>
          <w:rFonts w:ascii="Times New Roman" w:hAnsi="Times New Roman"/>
          <w:i w:val="1"/>
          <w:color w:val="000000"/>
          <w:sz w:val="28"/>
        </w:rPr>
        <w:t>.</w:t>
      </w:r>
    </w:p>
    <w:p w14:paraId="1B000000">
      <w:pPr>
        <w:pStyle w:val="Style_2"/>
        <w:ind w:firstLine="708" w:left="0"/>
        <w:jc w:val="both"/>
        <w:rPr>
          <w:rFonts w:ascii="Times New Roman" w:hAnsi="Times New Roman"/>
          <w:color w:val="000000"/>
          <w:sz w:val="28"/>
        </w:rPr>
      </w:pPr>
      <w:r>
        <w:rPr>
          <w:rFonts w:ascii="Times New Roman" w:hAnsi="Times New Roman"/>
          <w:color w:val="000000"/>
          <w:sz w:val="28"/>
        </w:rPr>
        <w:t>Внедрение автоматизированных архивных технологий, формирование общеотраслевого федерального и регионального программных комплексо</w:t>
      </w:r>
      <w:r>
        <w:rPr>
          <w:rFonts w:ascii="Times New Roman" w:hAnsi="Times New Roman"/>
          <w:color w:val="000000"/>
          <w:sz w:val="28"/>
        </w:rPr>
        <w:t xml:space="preserve">в </w:t>
      </w:r>
      <w:r>
        <w:rPr>
          <w:rFonts w:ascii="Times New Roman" w:hAnsi="Times New Roman"/>
          <w:color w:val="000000"/>
          <w:sz w:val="28"/>
        </w:rPr>
        <w:t>повышает качес</w:t>
      </w:r>
      <w:r>
        <w:rPr>
          <w:rFonts w:ascii="Times New Roman" w:hAnsi="Times New Roman"/>
          <w:color w:val="000000"/>
          <w:sz w:val="28"/>
        </w:rPr>
        <w:t>тво ведения государственного учё</w:t>
      </w:r>
      <w:r>
        <w:rPr>
          <w:rFonts w:ascii="Times New Roman" w:hAnsi="Times New Roman"/>
          <w:color w:val="000000"/>
          <w:sz w:val="28"/>
        </w:rPr>
        <w:t>та архивных документов и расширяет возможности использования информационного ресурса заинтер</w:t>
      </w:r>
      <w:r>
        <w:rPr>
          <w:rFonts w:ascii="Times New Roman" w:hAnsi="Times New Roman"/>
          <w:color w:val="000000"/>
          <w:sz w:val="28"/>
        </w:rPr>
        <w:t>е</w:t>
      </w:r>
      <w:r>
        <w:rPr>
          <w:rFonts w:ascii="Times New Roman" w:hAnsi="Times New Roman"/>
          <w:color w:val="000000"/>
          <w:sz w:val="28"/>
        </w:rPr>
        <w:t>сованными пользователями.</w:t>
      </w:r>
      <w:r>
        <w:rPr>
          <w:rFonts w:ascii="Times New Roman" w:hAnsi="Times New Roman"/>
          <w:color w:val="000000"/>
          <w:sz w:val="28"/>
        </w:rPr>
        <w:t xml:space="preserve"> </w:t>
      </w:r>
      <w:r>
        <w:rPr>
          <w:rFonts w:ascii="Times New Roman" w:hAnsi="Times New Roman"/>
          <w:color w:val="000000"/>
          <w:sz w:val="28"/>
        </w:rPr>
        <w:t>Так</w:t>
      </w:r>
      <w:r>
        <w:rPr>
          <w:rFonts w:ascii="Times New Roman" w:hAnsi="Times New Roman"/>
          <w:color w:val="000000"/>
          <w:sz w:val="28"/>
        </w:rPr>
        <w:t xml:space="preserve">, </w:t>
      </w:r>
      <w:r>
        <w:rPr>
          <w:rFonts w:ascii="Times New Roman" w:hAnsi="Times New Roman"/>
          <w:color w:val="000000"/>
          <w:sz w:val="28"/>
        </w:rPr>
        <w:t>в автоматизированную</w:t>
      </w:r>
      <w:r>
        <w:rPr>
          <w:rFonts w:ascii="Times New Roman" w:hAnsi="Times New Roman"/>
          <w:color w:val="000000"/>
          <w:sz w:val="28"/>
        </w:rPr>
        <w:t xml:space="preserve"> систему включено </w:t>
      </w:r>
      <w:r>
        <w:rPr>
          <w:rFonts w:ascii="Times New Roman" w:hAnsi="Times New Roman"/>
          <w:color w:val="000000"/>
          <w:sz w:val="28"/>
        </w:rPr>
        <w:t>2 425 765</w:t>
      </w:r>
      <w:r>
        <w:rPr>
          <w:rFonts w:ascii="Times New Roman" w:hAnsi="Times New Roman"/>
          <w:color w:val="000000"/>
          <w:sz w:val="28"/>
        </w:rPr>
        <w:t xml:space="preserve"> дел</w:t>
      </w:r>
      <w:r>
        <w:rPr>
          <w:rFonts w:ascii="Times New Roman" w:hAnsi="Times New Roman"/>
          <w:color w:val="000000"/>
          <w:sz w:val="28"/>
        </w:rPr>
        <w:t>а (77</w:t>
      </w:r>
      <w:r>
        <w:rPr>
          <w:rFonts w:ascii="Times New Roman" w:hAnsi="Times New Roman"/>
          <w:color w:val="000000"/>
          <w:sz w:val="28"/>
        </w:rPr>
        <w:t>%)</w:t>
      </w:r>
      <w:r>
        <w:rPr>
          <w:rFonts w:ascii="Times New Roman" w:hAnsi="Times New Roman"/>
          <w:color w:val="000000"/>
          <w:sz w:val="28"/>
        </w:rPr>
        <w:t>.</w:t>
      </w:r>
      <w:r>
        <w:rPr>
          <w:rFonts w:ascii="Times New Roman" w:hAnsi="Times New Roman"/>
          <w:i w:val="1"/>
          <w:color w:val="000000"/>
          <w:sz w:val="28"/>
        </w:rPr>
        <w:t xml:space="preserve">  </w:t>
      </w:r>
      <w:r>
        <w:rPr>
          <w:rFonts w:ascii="Times New Roman" w:hAnsi="Times New Roman"/>
          <w:color w:val="000000"/>
          <w:sz w:val="28"/>
        </w:rPr>
        <w:t>В результате оцифровки архивных документов доля</w:t>
      </w:r>
      <w:r>
        <w:rPr>
          <w:rFonts w:ascii="Times New Roman" w:hAnsi="Times New Roman"/>
          <w:color w:val="000000"/>
          <w:sz w:val="28"/>
        </w:rPr>
        <w:t xml:space="preserve">  ар</w:t>
      </w:r>
      <w:r>
        <w:rPr>
          <w:rFonts w:ascii="Times New Roman" w:hAnsi="Times New Roman"/>
          <w:color w:val="000000"/>
          <w:sz w:val="28"/>
        </w:rPr>
        <w:t>хивных документов, переведё</w:t>
      </w:r>
      <w:r>
        <w:rPr>
          <w:rFonts w:ascii="Times New Roman" w:hAnsi="Times New Roman"/>
          <w:color w:val="000000"/>
          <w:sz w:val="28"/>
        </w:rPr>
        <w:t>нных в</w:t>
      </w:r>
      <w:r>
        <w:rPr>
          <w:rFonts w:ascii="Times New Roman" w:hAnsi="Times New Roman"/>
          <w:color w:val="000000"/>
          <w:sz w:val="28"/>
        </w:rPr>
        <w:t xml:space="preserve"> электронную форму, в общем объё</w:t>
      </w:r>
      <w:r>
        <w:rPr>
          <w:rFonts w:ascii="Times New Roman" w:hAnsi="Times New Roman"/>
          <w:color w:val="000000"/>
          <w:sz w:val="28"/>
        </w:rPr>
        <w:t xml:space="preserve">ме </w:t>
      </w:r>
      <w:r>
        <w:rPr>
          <w:rFonts w:ascii="Times New Roman" w:hAnsi="Times New Roman"/>
          <w:color w:val="000000"/>
          <w:sz w:val="28"/>
        </w:rPr>
        <w:t>документов Архивного фонда Курской области, хранящихся в ОКУ «</w:t>
      </w:r>
      <w:r>
        <w:rPr>
          <w:rFonts w:ascii="Times New Roman" w:hAnsi="Times New Roman"/>
          <w:color w:val="000000"/>
          <w:sz w:val="28"/>
        </w:rPr>
        <w:t>Госа</w:t>
      </w:r>
      <w:r>
        <w:rPr>
          <w:rFonts w:ascii="Times New Roman" w:hAnsi="Times New Roman"/>
          <w:color w:val="000000"/>
          <w:sz w:val="28"/>
        </w:rPr>
        <w:t>р</w:t>
      </w:r>
      <w:r>
        <w:rPr>
          <w:rFonts w:ascii="Times New Roman" w:hAnsi="Times New Roman"/>
          <w:color w:val="000000"/>
          <w:sz w:val="28"/>
        </w:rPr>
        <w:t>хив</w:t>
      </w:r>
      <w:r>
        <w:rPr>
          <w:rFonts w:ascii="Times New Roman" w:hAnsi="Times New Roman"/>
          <w:color w:val="000000"/>
          <w:sz w:val="28"/>
        </w:rPr>
        <w:t xml:space="preserve"> Курской области»</w:t>
      </w:r>
      <w:r>
        <w:rPr>
          <w:rFonts w:ascii="Times New Roman" w:hAnsi="Times New Roman"/>
          <w:color w:val="000000"/>
          <w:sz w:val="28"/>
        </w:rPr>
        <w:t xml:space="preserve"> и ОКУ «ГАОПИ Курской области»</w:t>
      </w:r>
      <w:r>
        <w:rPr>
          <w:rFonts w:ascii="Times New Roman" w:hAnsi="Times New Roman"/>
          <w:color w:val="000000"/>
          <w:sz w:val="28"/>
        </w:rPr>
        <w:t xml:space="preserve">, </w:t>
      </w:r>
      <w:r>
        <w:rPr>
          <w:rFonts w:ascii="Times New Roman" w:hAnsi="Times New Roman"/>
          <w:color w:val="000000"/>
          <w:sz w:val="28"/>
        </w:rPr>
        <w:t>достигла 11,1</w:t>
      </w:r>
      <w:r>
        <w:rPr>
          <w:rFonts w:ascii="Times New Roman" w:hAnsi="Times New Roman"/>
          <w:color w:val="000000"/>
          <w:sz w:val="28"/>
        </w:rPr>
        <w:t>%,</w:t>
      </w:r>
      <w:r>
        <w:rPr>
          <w:rFonts w:ascii="Times New Roman" w:hAnsi="Times New Roman"/>
          <w:color w:val="000000"/>
          <w:sz w:val="28"/>
        </w:rPr>
        <w:t xml:space="preserve"> тем самым обеспечивается </w:t>
      </w:r>
      <w:r>
        <w:rPr>
          <w:rFonts w:ascii="Times New Roman" w:hAnsi="Times New Roman"/>
          <w:color w:val="000000"/>
          <w:sz w:val="28"/>
        </w:rPr>
        <w:t xml:space="preserve">пользователям </w:t>
      </w:r>
      <w:r>
        <w:rPr>
          <w:rFonts w:ascii="Times New Roman" w:hAnsi="Times New Roman"/>
          <w:color w:val="000000"/>
          <w:sz w:val="28"/>
        </w:rPr>
        <w:t>оперативный доступ к востребованной а</w:t>
      </w:r>
      <w:r>
        <w:rPr>
          <w:rFonts w:ascii="Times New Roman" w:hAnsi="Times New Roman"/>
          <w:color w:val="000000"/>
          <w:sz w:val="28"/>
        </w:rPr>
        <w:t>рхи</w:t>
      </w:r>
      <w:r>
        <w:rPr>
          <w:rFonts w:ascii="Times New Roman" w:hAnsi="Times New Roman"/>
          <w:color w:val="000000"/>
          <w:sz w:val="28"/>
        </w:rPr>
        <w:t>в</w:t>
      </w:r>
      <w:r>
        <w:rPr>
          <w:rFonts w:ascii="Times New Roman" w:hAnsi="Times New Roman"/>
          <w:color w:val="000000"/>
          <w:sz w:val="28"/>
        </w:rPr>
        <w:t>ной информации.</w:t>
      </w:r>
    </w:p>
    <w:p w14:paraId="1C000000">
      <w:pPr>
        <w:pStyle w:val="Style_2"/>
        <w:ind w:firstLine="708" w:left="0"/>
        <w:jc w:val="both"/>
        <w:rPr>
          <w:rFonts w:ascii="Times New Roman" w:hAnsi="Times New Roman"/>
          <w:i w:val="1"/>
          <w:color w:val="FB290D"/>
          <w:sz w:val="28"/>
        </w:rPr>
      </w:pPr>
      <w:r>
        <w:rPr>
          <w:rFonts w:ascii="Times New Roman" w:hAnsi="Times New Roman"/>
          <w:i w:val="1"/>
          <w:color w:val="000000"/>
          <w:sz w:val="28"/>
        </w:rPr>
        <w:t>Повышение квалификации кадров  архивной отрасли.</w:t>
      </w:r>
    </w:p>
    <w:p w14:paraId="1D000000">
      <w:pPr>
        <w:pStyle w:val="Style_2"/>
        <w:ind w:firstLine="708" w:left="0"/>
        <w:jc w:val="both"/>
        <w:rPr>
          <w:rFonts w:ascii="Times New Roman" w:hAnsi="Times New Roman"/>
          <w:i w:val="1"/>
          <w:color w:val="FB290D"/>
          <w:sz w:val="28"/>
        </w:rPr>
      </w:pPr>
      <w:r>
        <w:rPr>
          <w:rFonts w:ascii="Times New Roman" w:hAnsi="Times New Roman"/>
          <w:color w:val="000000"/>
          <w:sz w:val="28"/>
        </w:rPr>
        <w:t xml:space="preserve">Данная задача  решает вопрос повышения прфессионализма работников архивной отрасли, </w:t>
      </w:r>
      <w:r>
        <w:rPr>
          <w:rFonts w:ascii="Times New Roman" w:hAnsi="Times New Roman"/>
          <w:b w:val="0"/>
          <w:i w:val="0"/>
          <w:caps w:val="0"/>
          <w:color w:val="333333"/>
          <w:spacing w:val="0"/>
          <w:sz w:val="28"/>
          <w:highlight w:val="white"/>
        </w:rPr>
        <w:t>освоение новых знаний</w:t>
      </w:r>
      <w:r>
        <w:rPr>
          <w:rFonts w:ascii="Times New Roman" w:hAnsi="Times New Roman"/>
          <w:b w:val="0"/>
          <w:i w:val="0"/>
          <w:caps w:val="0"/>
          <w:color w:val="333333"/>
          <w:spacing w:val="0"/>
          <w:sz w:val="28"/>
          <w:highlight w:val="white"/>
        </w:rPr>
        <w:t> </w:t>
      </w:r>
      <w:r>
        <w:rPr>
          <w:rFonts w:ascii="Times New Roman" w:hAnsi="Times New Roman"/>
          <w:b w:val="0"/>
          <w:i w:val="0"/>
          <w:caps w:val="0"/>
          <w:color w:val="333333"/>
          <w:spacing w:val="0"/>
          <w:sz w:val="28"/>
          <w:highlight w:val="white"/>
        </w:rPr>
        <w:t>в отрасли, а также актуализацию и обновление имеющихся навыков,</w:t>
      </w:r>
      <w:r>
        <w:rPr>
          <w:rFonts w:ascii="Times New Roman" w:hAnsi="Times New Roman"/>
          <w:b w:val="0"/>
          <w:i w:val="0"/>
          <w:caps w:val="0"/>
          <w:color w:val="333333"/>
          <w:spacing w:val="0"/>
          <w:sz w:val="28"/>
          <w:highlight w:val="white"/>
        </w:rPr>
        <w:t xml:space="preserve"> </w:t>
      </w:r>
      <w:r>
        <w:rPr>
          <w:rFonts w:ascii="Times New Roman" w:hAnsi="Times New Roman"/>
          <w:b w:val="0"/>
          <w:i w:val="0"/>
          <w:caps w:val="0"/>
          <w:color w:val="333333"/>
          <w:spacing w:val="0"/>
          <w:sz w:val="28"/>
          <w:highlight w:val="white"/>
        </w:rPr>
        <w:t>и</w:t>
      </w:r>
      <w:r>
        <w:rPr>
          <w:rFonts w:ascii="Times New Roman" w:hAnsi="Times New Roman"/>
          <w:b w:val="0"/>
          <w:i w:val="0"/>
          <w:caps w:val="0"/>
          <w:color w:val="333333"/>
          <w:spacing w:val="0"/>
          <w:sz w:val="28"/>
          <w:highlight w:val="white"/>
        </w:rPr>
        <w:t>зучение нововведений</w:t>
      </w:r>
      <w:r>
        <w:rPr>
          <w:rFonts w:ascii="Times New Roman" w:hAnsi="Times New Roman"/>
          <w:b w:val="0"/>
          <w:i w:val="0"/>
          <w:caps w:val="0"/>
          <w:color w:val="333333"/>
          <w:spacing w:val="0"/>
          <w:sz w:val="28"/>
          <w:highlight w:val="white"/>
        </w:rPr>
        <w:t> </w:t>
      </w:r>
      <w:r>
        <w:rPr>
          <w:rFonts w:ascii="Times New Roman" w:hAnsi="Times New Roman"/>
          <w:b w:val="0"/>
          <w:i w:val="0"/>
          <w:caps w:val="0"/>
          <w:color w:val="333333"/>
          <w:spacing w:val="0"/>
          <w:sz w:val="28"/>
          <w:highlight w:val="white"/>
        </w:rPr>
        <w:t>в законах и нормативных актах, регулирующих деятельность в сфере деятельности.</w:t>
      </w:r>
      <w:r>
        <w:rPr>
          <w:rFonts w:ascii="Times New Roman" w:hAnsi="Times New Roman"/>
          <w:color w:val="000000"/>
          <w:sz w:val="28"/>
        </w:rPr>
        <w:t xml:space="preserve"> В отчетном году </w:t>
      </w:r>
      <w:r>
        <w:rPr>
          <w:rFonts w:ascii="Times New Roman" w:hAnsi="Times New Roman"/>
          <w:color w:val="000000"/>
          <w:sz w:val="28"/>
        </w:rPr>
        <w:t>повысили свою   квалификацию, прошли профессиональную  переподготовку</w:t>
      </w:r>
      <w:r>
        <w:rPr>
          <w:rFonts w:ascii="Times New Roman" w:hAnsi="Times New Roman"/>
          <w:color w:val="000000"/>
          <w:sz w:val="28"/>
        </w:rPr>
        <w:t xml:space="preserve"> 22  работника архивуправления и  государственных архивов  Курской области.  </w:t>
      </w:r>
    </w:p>
    <w:p w14:paraId="1E000000">
      <w:pPr>
        <w:pStyle w:val="Style_2"/>
        <w:ind w:firstLine="708" w:left="0"/>
        <w:jc w:val="both"/>
        <w:rPr>
          <w:rFonts w:ascii="Times New Roman" w:hAnsi="Times New Roman"/>
          <w:color w:val="000000"/>
          <w:sz w:val="28"/>
        </w:rPr>
      </w:pPr>
      <w:r>
        <w:rPr>
          <w:rFonts w:ascii="Times New Roman" w:hAnsi="Times New Roman"/>
          <w:color w:val="000000"/>
          <w:sz w:val="28"/>
        </w:rPr>
        <w:t>Исходя из целей и задач государственная программа включает</w:t>
      </w:r>
      <w:r>
        <w:rPr>
          <w:rFonts w:ascii="Times New Roman" w:hAnsi="Times New Roman"/>
          <w:color w:val="000000"/>
          <w:sz w:val="28"/>
        </w:rPr>
        <w:t xml:space="preserve"> в себя следующие комплексы процессных мероприятий:</w:t>
      </w:r>
    </w:p>
    <w:p w14:paraId="1F000000">
      <w:pPr>
        <w:pStyle w:val="Style_2"/>
        <w:ind w:firstLine="708" w:left="0"/>
        <w:jc w:val="both"/>
        <w:rPr>
          <w:rFonts w:ascii="Times New Roman" w:hAnsi="Times New Roman"/>
          <w:color w:val="000000"/>
          <w:sz w:val="28"/>
        </w:rPr>
      </w:pPr>
      <w:r>
        <w:rPr>
          <w:rFonts w:ascii="Times New Roman" w:hAnsi="Times New Roman"/>
          <w:color w:val="000000"/>
          <w:sz w:val="28"/>
        </w:rPr>
        <w:t>«Организация хранения, комплектования, учета и использования документов Архивного фонда Курской области и иных архивных документов»;</w:t>
      </w:r>
    </w:p>
    <w:p w14:paraId="20000000">
      <w:pPr>
        <w:pStyle w:val="Style_2"/>
        <w:ind w:firstLine="708" w:left="0"/>
        <w:jc w:val="both"/>
        <w:rPr>
          <w:rFonts w:ascii="Times New Roman" w:hAnsi="Times New Roman"/>
          <w:color w:val="000000"/>
          <w:sz w:val="28"/>
        </w:rPr>
      </w:pPr>
      <w:r>
        <w:rPr>
          <w:rFonts w:ascii="Times New Roman" w:hAnsi="Times New Roman"/>
          <w:color w:val="000000"/>
          <w:sz w:val="28"/>
        </w:rPr>
        <w:t>«Обеспечение условий для реализации государственной программы Курской области «Развитие архивного дела в Курской области».</w:t>
      </w:r>
    </w:p>
    <w:p w14:paraId="21000000">
      <w:pPr>
        <w:pStyle w:val="Style_2"/>
        <w:numPr>
          <w:numId w:val="1"/>
        </w:numPr>
        <w:ind/>
        <w:jc w:val="center"/>
        <w:rPr>
          <w:rFonts w:ascii="Times New Roman" w:hAnsi="Times New Roman"/>
          <w:b w:val="1"/>
          <w:sz w:val="28"/>
        </w:rPr>
      </w:pPr>
      <w:r>
        <w:rPr>
          <w:rFonts w:ascii="Times New Roman" w:hAnsi="Times New Roman"/>
          <w:b w:val="1"/>
          <w:sz w:val="28"/>
        </w:rPr>
        <w:t xml:space="preserve">Перечень контрольных точек, пройденных и не пройденных (с указанием причин) в установленные сроки </w:t>
      </w:r>
    </w:p>
    <w:p w14:paraId="22000000">
      <w:pPr>
        <w:pStyle w:val="Style_2"/>
        <w:ind/>
        <w:jc w:val="center"/>
        <w:rPr>
          <w:rFonts w:ascii="Times New Roman" w:hAnsi="Times New Roman"/>
          <w:b w:val="1"/>
          <w:sz w:val="28"/>
        </w:rPr>
      </w:pPr>
    </w:p>
    <w:p w14:paraId="23000000">
      <w:pPr>
        <w:pStyle w:val="Style_2"/>
        <w:ind w:firstLine="708" w:left="0"/>
        <w:jc w:val="both"/>
        <w:rPr>
          <w:rFonts w:ascii="Times New Roman" w:hAnsi="Times New Roman"/>
          <w:color w:val="000000"/>
          <w:sz w:val="28"/>
        </w:rPr>
      </w:pPr>
      <w:r>
        <w:rPr>
          <w:rFonts w:ascii="Times New Roman" w:hAnsi="Times New Roman"/>
          <w:b w:val="0"/>
          <w:sz w:val="28"/>
        </w:rPr>
        <w:t xml:space="preserve">В  рамках реализации мероприятия </w:t>
      </w:r>
      <w:r>
        <w:rPr>
          <w:rFonts w:ascii="Times New Roman" w:hAnsi="Times New Roman"/>
          <w:i w:val="0"/>
          <w:color w:val="000000"/>
          <w:sz w:val="28"/>
        </w:rPr>
        <w:t>(результата)</w:t>
      </w:r>
      <w:r>
        <w:rPr>
          <w:rFonts w:ascii="Times New Roman" w:hAnsi="Times New Roman"/>
          <w:i w:val="0"/>
          <w:color w:val="000000"/>
          <w:sz w:val="28"/>
        </w:rPr>
        <w:t xml:space="preserve"> «Повышени</w:t>
      </w:r>
      <w:r>
        <w:rPr>
          <w:rFonts w:ascii="Times New Roman" w:hAnsi="Times New Roman"/>
          <w:i w:val="0"/>
          <w:color w:val="000000"/>
          <w:sz w:val="28"/>
        </w:rPr>
        <w:t>е квалификации и професси</w:t>
      </w:r>
      <w:r>
        <w:rPr>
          <w:rFonts w:ascii="Times New Roman" w:hAnsi="Times New Roman"/>
          <w:i w:val="0"/>
          <w:color w:val="000000"/>
          <w:sz w:val="28"/>
        </w:rPr>
        <w:t>о</w:t>
      </w:r>
      <w:r>
        <w:rPr>
          <w:rFonts w:ascii="Times New Roman" w:hAnsi="Times New Roman"/>
          <w:i w:val="0"/>
          <w:color w:val="000000"/>
          <w:sz w:val="28"/>
        </w:rPr>
        <w:t>нальная подготовка</w:t>
      </w:r>
      <w:r>
        <w:rPr>
          <w:rFonts w:ascii="Times New Roman" w:hAnsi="Times New Roman"/>
          <w:i w:val="0"/>
          <w:color w:val="000000"/>
          <w:sz w:val="28"/>
        </w:rPr>
        <w:t>, переподготовка</w:t>
      </w:r>
      <w:r>
        <w:rPr>
          <w:rFonts w:ascii="Times New Roman" w:hAnsi="Times New Roman"/>
          <w:i w:val="0"/>
          <w:color w:val="000000"/>
          <w:sz w:val="28"/>
        </w:rPr>
        <w:t xml:space="preserve"> работников </w:t>
      </w:r>
      <w:r>
        <w:rPr>
          <w:rFonts w:ascii="Times New Roman" w:hAnsi="Times New Roman"/>
          <w:i w:val="0"/>
          <w:color w:val="000000"/>
          <w:sz w:val="28"/>
        </w:rPr>
        <w:t>архивуправления</w:t>
      </w:r>
      <w:r>
        <w:rPr>
          <w:rFonts w:ascii="Times New Roman" w:hAnsi="Times New Roman"/>
          <w:i w:val="0"/>
          <w:color w:val="000000"/>
          <w:sz w:val="28"/>
        </w:rPr>
        <w:t>, госуда</w:t>
      </w:r>
      <w:r>
        <w:rPr>
          <w:rFonts w:ascii="Times New Roman" w:hAnsi="Times New Roman"/>
          <w:i w:val="0"/>
          <w:color w:val="000000"/>
          <w:sz w:val="28"/>
        </w:rPr>
        <w:t>р</w:t>
      </w:r>
      <w:r>
        <w:rPr>
          <w:rFonts w:ascii="Times New Roman" w:hAnsi="Times New Roman"/>
          <w:i w:val="0"/>
          <w:color w:val="000000"/>
          <w:sz w:val="28"/>
        </w:rPr>
        <w:t xml:space="preserve">ственных архивов </w:t>
      </w:r>
      <w:r>
        <w:rPr>
          <w:rFonts w:ascii="Times New Roman" w:hAnsi="Times New Roman"/>
          <w:i w:val="0"/>
          <w:color w:val="000000"/>
          <w:sz w:val="28"/>
        </w:rPr>
        <w:t xml:space="preserve"> Курской области»</w:t>
      </w:r>
      <w:r>
        <w:rPr>
          <w:rFonts w:ascii="Times New Roman" w:hAnsi="Times New Roman"/>
          <w:b w:val="0"/>
          <w:sz w:val="28"/>
        </w:rPr>
        <w:t xml:space="preserve">  комплекса процессных мероприятий </w:t>
      </w:r>
      <w:r>
        <w:rPr>
          <w:rFonts w:ascii="Times New Roman" w:hAnsi="Times New Roman"/>
          <w:color w:val="000000"/>
          <w:sz w:val="28"/>
        </w:rPr>
        <w:t xml:space="preserve"> «Организация хранения, комплектования, учета и использования документов Архивного фонда Курской области и иных архивных документов»</w:t>
      </w:r>
      <w:r>
        <w:rPr>
          <w:rFonts w:ascii="Times New Roman" w:hAnsi="Times New Roman"/>
          <w:b w:val="0"/>
          <w:sz w:val="28"/>
        </w:rPr>
        <w:t xml:space="preserve">  государственной программы предусмотрены  3 контрольные точки со сроками реализации 30.06.2024, 30.09.2024 и 31.12.2024. Все контрольные точки достигнуты в установленные сроки.</w:t>
      </w:r>
    </w:p>
    <w:p w14:paraId="24000000">
      <w:pPr>
        <w:pStyle w:val="Style_2"/>
        <w:ind w:firstLine="708" w:left="0"/>
        <w:jc w:val="both"/>
        <w:rPr>
          <w:rFonts w:ascii="Times New Roman" w:hAnsi="Times New Roman"/>
          <w:color w:val="000000"/>
          <w:sz w:val="28"/>
        </w:rPr>
      </w:pPr>
      <w:r>
        <w:rPr>
          <w:rFonts w:ascii="Times New Roman" w:hAnsi="Times New Roman"/>
          <w:b w:val="0"/>
          <w:sz w:val="28"/>
        </w:rPr>
        <w:t xml:space="preserve">  </w:t>
      </w:r>
    </w:p>
    <w:p w14:paraId="25000000">
      <w:pPr>
        <w:pStyle w:val="Style_2"/>
        <w:numPr>
          <w:numId w:val="1"/>
        </w:numPr>
        <w:ind/>
        <w:jc w:val="center"/>
        <w:rPr>
          <w:rFonts w:ascii="Times New Roman" w:hAnsi="Times New Roman"/>
          <w:b w:val="1"/>
          <w:sz w:val="28"/>
        </w:rPr>
      </w:pPr>
      <w:r>
        <w:rPr>
          <w:rFonts w:ascii="Times New Roman" w:hAnsi="Times New Roman"/>
          <w:b w:val="1"/>
          <w:sz w:val="28"/>
        </w:rPr>
        <w:t>Информация о достижении фактических значений показателей государственной программы и фактических показателей государственной программы и фактических значений показателей и результатов региональных проектов, комплекса процессных мероприятий</w:t>
      </w:r>
    </w:p>
    <w:p w14:paraId="26000000">
      <w:pPr>
        <w:pStyle w:val="Style_2"/>
        <w:ind/>
        <w:jc w:val="center"/>
        <w:rPr>
          <w:rFonts w:ascii="Times New Roman" w:hAnsi="Times New Roman"/>
          <w:b w:val="1"/>
          <w:sz w:val="28"/>
        </w:rPr>
      </w:pPr>
    </w:p>
    <w:p w14:paraId="27000000">
      <w:pPr>
        <w:pStyle w:val="Style_2"/>
        <w:ind w:firstLine="708" w:left="0"/>
        <w:jc w:val="both"/>
        <w:rPr>
          <w:rFonts w:ascii="Times New Roman" w:hAnsi="Times New Roman"/>
          <w:color w:val="000000"/>
          <w:sz w:val="28"/>
        </w:rPr>
      </w:pPr>
      <w:r>
        <w:rPr>
          <w:rFonts w:ascii="Times New Roman" w:hAnsi="Times New Roman"/>
          <w:color w:val="000000"/>
          <w:sz w:val="28"/>
        </w:rPr>
        <w:t>В целом, и</w:t>
      </w:r>
      <w:r>
        <w:rPr>
          <w:rFonts w:ascii="Times New Roman" w:hAnsi="Times New Roman"/>
          <w:color w:val="000000"/>
          <w:sz w:val="28"/>
        </w:rPr>
        <w:t>з 15</w:t>
      </w:r>
      <w:r>
        <w:rPr>
          <w:rFonts w:ascii="Times New Roman" w:hAnsi="Times New Roman"/>
          <w:color w:val="000000"/>
          <w:sz w:val="28"/>
        </w:rPr>
        <w:t>-ти показателей государственной програ</w:t>
      </w:r>
      <w:r>
        <w:rPr>
          <w:rFonts w:ascii="Times New Roman" w:hAnsi="Times New Roman"/>
          <w:color w:val="000000"/>
          <w:sz w:val="28"/>
        </w:rPr>
        <w:t>м</w:t>
      </w:r>
      <w:r>
        <w:rPr>
          <w:rFonts w:ascii="Times New Roman" w:hAnsi="Times New Roman"/>
          <w:color w:val="000000"/>
          <w:sz w:val="28"/>
        </w:rPr>
        <w:t>мы и входящих в нее комплексов процессных мероприятий</w:t>
      </w:r>
      <w:r>
        <w:rPr>
          <w:rFonts w:ascii="Times New Roman" w:hAnsi="Times New Roman"/>
          <w:color w:val="000000"/>
          <w:sz w:val="28"/>
        </w:rPr>
        <w:t xml:space="preserve">, </w:t>
      </w:r>
      <w:r>
        <w:rPr>
          <w:rFonts w:ascii="Times New Roman" w:hAnsi="Times New Roman"/>
          <w:color w:val="000000"/>
          <w:sz w:val="28"/>
        </w:rPr>
        <w:t xml:space="preserve"> выполнены в пределах установленных значений </w:t>
      </w:r>
      <w:r>
        <w:rPr>
          <w:rFonts w:ascii="Times New Roman" w:hAnsi="Times New Roman"/>
          <w:color w:val="000000"/>
          <w:sz w:val="28"/>
        </w:rPr>
        <w:t>15</w:t>
      </w:r>
      <w:r>
        <w:rPr>
          <w:rFonts w:ascii="Times New Roman" w:hAnsi="Times New Roman"/>
          <w:color w:val="000000"/>
          <w:sz w:val="28"/>
        </w:rPr>
        <w:t xml:space="preserve"> показателей, из которых 4</w:t>
      </w:r>
      <w:r>
        <w:rPr>
          <w:rFonts w:ascii="Times New Roman" w:hAnsi="Times New Roman"/>
          <w:color w:val="000000"/>
          <w:sz w:val="28"/>
        </w:rPr>
        <w:t xml:space="preserve"> показателя </w:t>
      </w:r>
      <w:r>
        <w:rPr>
          <w:rFonts w:ascii="Times New Roman" w:hAnsi="Times New Roman"/>
          <w:color w:val="000000"/>
          <w:sz w:val="28"/>
        </w:rPr>
        <w:t xml:space="preserve"> </w:t>
      </w:r>
      <w:r>
        <w:rPr>
          <w:rFonts w:ascii="Times New Roman" w:hAnsi="Times New Roman"/>
          <w:color w:val="000000"/>
          <w:sz w:val="28"/>
        </w:rPr>
        <w:t xml:space="preserve"> выполнены, а </w:t>
      </w:r>
      <w:r>
        <w:rPr>
          <w:rFonts w:ascii="Times New Roman" w:hAnsi="Times New Roman"/>
          <w:color w:val="000000"/>
          <w:sz w:val="28"/>
        </w:rPr>
        <w:t>11</w:t>
      </w:r>
      <w:r>
        <w:rPr>
          <w:rFonts w:ascii="Times New Roman" w:hAnsi="Times New Roman"/>
          <w:color w:val="000000"/>
          <w:sz w:val="28"/>
        </w:rPr>
        <w:t xml:space="preserve"> показателей</w:t>
      </w:r>
      <w:r>
        <w:rPr>
          <w:rFonts w:ascii="Times New Roman" w:hAnsi="Times New Roman"/>
          <w:color w:val="000000"/>
          <w:sz w:val="28"/>
        </w:rPr>
        <w:t xml:space="preserve"> улучшены </w:t>
      </w:r>
      <w:r>
        <w:rPr>
          <w:rFonts w:ascii="Times New Roman" w:hAnsi="Times New Roman"/>
          <w:color w:val="000000"/>
          <w:sz w:val="28"/>
        </w:rPr>
        <w:t>по сравнению с плановыми значениями.</w:t>
      </w:r>
    </w:p>
    <w:p w14:paraId="28000000">
      <w:pPr>
        <w:pStyle w:val="Style_2"/>
        <w:ind w:firstLine="708" w:left="0"/>
        <w:jc w:val="both"/>
        <w:rPr>
          <w:rFonts w:ascii="Times New Roman" w:hAnsi="Times New Roman"/>
          <w:color w:val="000000"/>
          <w:sz w:val="28"/>
        </w:rPr>
      </w:pPr>
    </w:p>
    <w:p w14:paraId="29000000">
      <w:pPr>
        <w:pStyle w:val="Style_2"/>
        <w:ind w:firstLine="708" w:left="0"/>
        <w:jc w:val="right"/>
        <w:rPr>
          <w:rFonts w:ascii="Times New Roman" w:hAnsi="Times New Roman"/>
          <w:color w:val="000000"/>
          <w:sz w:val="28"/>
        </w:rPr>
      </w:pPr>
      <w:r>
        <w:rPr>
          <w:rFonts w:ascii="Times New Roman" w:hAnsi="Times New Roman"/>
          <w:color w:val="000000"/>
          <w:sz w:val="28"/>
        </w:rPr>
        <w:t>Таблица 1.</w:t>
      </w:r>
    </w:p>
    <w:p w14:paraId="2A000000">
      <w:pPr>
        <w:ind/>
        <w:jc w:val="center"/>
        <w:rPr>
          <w:b w:val="1"/>
          <w:sz w:val="24"/>
        </w:rPr>
      </w:pPr>
    </w:p>
    <w:p w14:paraId="2B000000">
      <w:pPr>
        <w:ind/>
        <w:jc w:val="center"/>
        <w:rPr>
          <w:b w:val="0"/>
          <w:sz w:val="28"/>
        </w:rPr>
      </w:pPr>
      <w:r>
        <w:rPr>
          <w:b w:val="0"/>
          <w:sz w:val="28"/>
        </w:rPr>
        <w:t xml:space="preserve">СВЕДЕНИЯ                                                                                                                                                    </w:t>
      </w:r>
    </w:p>
    <w:p w14:paraId="2C000000">
      <w:pPr>
        <w:ind/>
        <w:jc w:val="center"/>
        <w:rPr>
          <w:b w:val="0"/>
          <w:sz w:val="28"/>
        </w:rPr>
      </w:pPr>
      <w:r>
        <w:rPr>
          <w:b w:val="0"/>
          <w:sz w:val="28"/>
        </w:rPr>
        <w:t>о достижении показателей государственной программы Ку</w:t>
      </w:r>
      <w:r>
        <w:rPr>
          <w:b w:val="0"/>
          <w:sz w:val="28"/>
        </w:rPr>
        <w:t>р</w:t>
      </w:r>
      <w:r>
        <w:rPr>
          <w:b w:val="0"/>
          <w:sz w:val="28"/>
        </w:rPr>
        <w:t>ской области</w:t>
      </w:r>
    </w:p>
    <w:p w14:paraId="2D000000">
      <w:pPr>
        <w:ind/>
        <w:jc w:val="center"/>
        <w:rPr>
          <w:b w:val="0"/>
          <w:sz w:val="28"/>
        </w:rPr>
      </w:pPr>
      <w:r>
        <w:rPr>
          <w:b w:val="0"/>
          <w:sz w:val="28"/>
        </w:rPr>
        <w:t>«Развитие архивного дела в Курской области» за 20</w:t>
      </w:r>
      <w:r>
        <w:rPr>
          <w:b w:val="0"/>
          <w:sz w:val="28"/>
        </w:rPr>
        <w:t>2</w:t>
      </w:r>
      <w:r>
        <w:rPr>
          <w:b w:val="0"/>
          <w:sz w:val="28"/>
        </w:rPr>
        <w:t xml:space="preserve">4 </w:t>
      </w:r>
      <w:r>
        <w:rPr>
          <w:b w:val="0"/>
          <w:sz w:val="28"/>
        </w:rPr>
        <w:t>год</w:t>
      </w:r>
    </w:p>
    <w:tbl>
      <w:tblPr>
        <w:tblStyle w:val="Style_3"/>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70"/>
        <w:gridCol w:w="3031"/>
        <w:gridCol w:w="779"/>
        <w:gridCol w:w="1155"/>
        <w:gridCol w:w="1302"/>
        <w:gridCol w:w="1216"/>
        <w:gridCol w:w="1281"/>
      </w:tblGrid>
      <w:tr>
        <w:trPr>
          <w:trHeight w:hRule="atLeast" w:val="281"/>
        </w:trPr>
        <w:tc>
          <w:tcPr>
            <w:tcW w:type="dxa" w:w="57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00000">
            <w:pPr>
              <w:ind/>
              <w:jc w:val="both"/>
              <w:rPr>
                <w:sz w:val="20"/>
              </w:rPr>
            </w:pPr>
            <w:r>
              <w:rPr>
                <w:sz w:val="20"/>
              </w:rPr>
              <w:t>№</w:t>
            </w:r>
          </w:p>
          <w:p w14:paraId="2F000000">
            <w:pPr>
              <w:ind/>
              <w:jc w:val="both"/>
              <w:rPr>
                <w:sz w:val="20"/>
              </w:rPr>
            </w:pPr>
            <w:r>
              <w:rPr>
                <w:sz w:val="20"/>
              </w:rPr>
              <w:t>/пп</w:t>
            </w:r>
          </w:p>
        </w:tc>
        <w:tc>
          <w:tcPr>
            <w:tcW w:type="dxa" w:w="303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00000">
            <w:pPr>
              <w:ind/>
              <w:jc w:val="center"/>
              <w:rPr>
                <w:sz w:val="24"/>
              </w:rPr>
            </w:pPr>
            <w:r>
              <w:rPr>
                <w:sz w:val="24"/>
              </w:rPr>
              <w:t xml:space="preserve">Показатель </w:t>
            </w:r>
          </w:p>
        </w:tc>
        <w:tc>
          <w:tcPr>
            <w:tcW w:type="dxa" w:w="77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00000">
            <w:pPr>
              <w:ind/>
              <w:jc w:val="both"/>
              <w:rPr>
                <w:sz w:val="20"/>
              </w:rPr>
            </w:pPr>
            <w:r>
              <w:rPr>
                <w:sz w:val="20"/>
              </w:rPr>
              <w:t>Ед. измерения</w:t>
            </w:r>
          </w:p>
        </w:tc>
        <w:tc>
          <w:tcPr>
            <w:tcW w:type="dxa" w:w="3673"/>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00000">
            <w:pPr>
              <w:ind/>
              <w:jc w:val="center"/>
              <w:rPr>
                <w:sz w:val="20"/>
              </w:rPr>
            </w:pPr>
            <w:r>
              <w:rPr>
                <w:sz w:val="20"/>
              </w:rPr>
              <w:t xml:space="preserve">Значения показателей </w:t>
            </w:r>
          </w:p>
        </w:tc>
        <w:tc>
          <w:tcPr>
            <w:tcW w:type="dxa" w:w="128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00000">
            <w:pPr>
              <w:ind/>
              <w:jc w:val="both"/>
              <w:rPr>
                <w:rFonts w:ascii="Times New Roman" w:hAnsi="Times New Roman"/>
                <w:sz w:val="20"/>
              </w:rPr>
            </w:pPr>
            <w:r>
              <w:rPr>
                <w:rFonts w:ascii="Times New Roman" w:hAnsi="Times New Roman"/>
                <w:sz w:val="20"/>
              </w:rPr>
              <w:t>Обоснование о</w:t>
            </w:r>
            <w:r>
              <w:rPr>
                <w:rFonts w:ascii="Times New Roman" w:hAnsi="Times New Roman"/>
                <w:sz w:val="20"/>
              </w:rPr>
              <w:t>т</w:t>
            </w:r>
            <w:r>
              <w:rPr>
                <w:rFonts w:ascii="Times New Roman" w:hAnsi="Times New Roman"/>
                <w:sz w:val="20"/>
              </w:rPr>
              <w:t>клонений знач</w:t>
            </w:r>
            <w:r>
              <w:rPr>
                <w:rFonts w:ascii="Times New Roman" w:hAnsi="Times New Roman"/>
                <w:sz w:val="20"/>
              </w:rPr>
              <w:t>е</w:t>
            </w:r>
            <w:r>
              <w:rPr>
                <w:rFonts w:ascii="Times New Roman" w:hAnsi="Times New Roman"/>
                <w:sz w:val="20"/>
              </w:rPr>
              <w:t xml:space="preserve">ний показателя </w:t>
            </w:r>
            <w:r>
              <w:rPr>
                <w:rFonts w:ascii="Times New Roman" w:hAnsi="Times New Roman"/>
                <w:sz w:val="20"/>
              </w:rPr>
              <w:t xml:space="preserve"> на конец отчетного года (при нал</w:t>
            </w:r>
            <w:r>
              <w:rPr>
                <w:rFonts w:ascii="Times New Roman" w:hAnsi="Times New Roman"/>
                <w:sz w:val="20"/>
              </w:rPr>
              <w:t>и</w:t>
            </w:r>
            <w:r>
              <w:rPr>
                <w:rFonts w:ascii="Times New Roman" w:hAnsi="Times New Roman"/>
                <w:sz w:val="20"/>
              </w:rPr>
              <w:t>чии)</w:t>
            </w:r>
          </w:p>
        </w:tc>
      </w:tr>
      <w:tr>
        <w:trPr>
          <w:trHeight w:hRule="atLeast" w:val="234"/>
        </w:trPr>
        <w:tc>
          <w:tcPr>
            <w:tcW w:type="dxa" w:w="57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3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77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5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00000">
            <w:pPr>
              <w:ind/>
              <w:jc w:val="both"/>
              <w:rPr>
                <w:sz w:val="20"/>
              </w:rPr>
            </w:pPr>
            <w:r>
              <w:rPr>
                <w:sz w:val="20"/>
              </w:rPr>
              <w:t>год пре</w:t>
            </w:r>
            <w:r>
              <w:rPr>
                <w:sz w:val="20"/>
              </w:rPr>
              <w:t>д</w:t>
            </w:r>
            <w:r>
              <w:rPr>
                <w:sz w:val="20"/>
              </w:rPr>
              <w:t>шествующий о</w:t>
            </w:r>
            <w:r>
              <w:rPr>
                <w:sz w:val="20"/>
              </w:rPr>
              <w:t>т</w:t>
            </w:r>
            <w:r>
              <w:rPr>
                <w:sz w:val="20"/>
              </w:rPr>
              <w:t>четному</w:t>
            </w:r>
          </w:p>
        </w:tc>
        <w:tc>
          <w:tcPr>
            <w:tcW w:type="dxa" w:w="251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00000">
            <w:pPr>
              <w:ind/>
              <w:jc w:val="center"/>
              <w:rPr>
                <w:sz w:val="20"/>
              </w:rPr>
            </w:pPr>
            <w:r>
              <w:rPr>
                <w:sz w:val="20"/>
              </w:rPr>
              <w:t>отчетный год</w:t>
            </w:r>
          </w:p>
        </w:tc>
        <w:tc>
          <w:tcPr>
            <w:tcW w:type="dxa" w:w="128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410"/>
        </w:trPr>
        <w:tc>
          <w:tcPr>
            <w:tcW w:type="dxa" w:w="57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3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77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5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00000">
            <w:pPr>
              <w:ind/>
              <w:jc w:val="center"/>
              <w:rPr>
                <w:sz w:val="20"/>
              </w:rPr>
            </w:pPr>
            <w:r>
              <w:rPr>
                <w:sz w:val="20"/>
              </w:rPr>
              <w:t>план</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00000">
            <w:pPr>
              <w:ind/>
              <w:jc w:val="center"/>
              <w:rPr>
                <w:sz w:val="20"/>
              </w:rPr>
            </w:pPr>
            <w:r>
              <w:rPr>
                <w:sz w:val="20"/>
              </w:rPr>
              <w:t>факт</w:t>
            </w:r>
          </w:p>
        </w:tc>
        <w:tc>
          <w:tcPr>
            <w:tcW w:type="dxa" w:w="128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00000">
            <w:pPr>
              <w:ind/>
              <w:jc w:val="both"/>
            </w:pP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00000">
            <w:pPr>
              <w:ind/>
              <w:jc w:val="both"/>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00000">
            <w:pPr>
              <w:ind/>
              <w:jc w:val="both"/>
            </w:pP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00000">
            <w:pPr>
              <w:ind/>
              <w:jc w:val="both"/>
            </w:pP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00000">
            <w:pPr>
              <w:ind/>
              <w:jc w:val="both"/>
            </w:pP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00000">
            <w:pPr>
              <w:ind/>
              <w:jc w:val="both"/>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00000">
            <w:pPr>
              <w:ind/>
              <w:jc w:val="both"/>
            </w:pPr>
          </w:p>
        </w:tc>
      </w:tr>
      <w:tr>
        <w:trPr>
          <w:trHeight w:hRule="atLeast" w:val="410"/>
        </w:trPr>
        <w:tc>
          <w:tcPr>
            <w:tcW w:type="dxa" w:w="9334"/>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00000">
            <w:pPr>
              <w:ind/>
              <w:jc w:val="center"/>
              <w:rPr>
                <w:b w:val="1"/>
                <w:sz w:val="26"/>
              </w:rPr>
            </w:pPr>
            <w:r>
              <w:rPr>
                <w:b w:val="1"/>
                <w:sz w:val="26"/>
              </w:rPr>
              <w:t>Государственная программа Курской области «Развитие архивного дела в Ку</w:t>
            </w:r>
            <w:r>
              <w:rPr>
                <w:b w:val="1"/>
                <w:sz w:val="26"/>
              </w:rPr>
              <w:t>р</w:t>
            </w:r>
            <w:r>
              <w:rPr>
                <w:b w:val="1"/>
                <w:sz w:val="26"/>
              </w:rPr>
              <w:t>ской области»</w:t>
            </w:r>
          </w:p>
        </w:tc>
      </w:tr>
      <w:tr>
        <w:trPr>
          <w:trHeight w:hRule="atLeast" w:val="776"/>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00000">
            <w:pPr>
              <w:ind/>
              <w:jc w:val="both"/>
              <w:rPr>
                <w:sz w:val="26"/>
              </w:rPr>
            </w:pPr>
            <w:r>
              <w:rPr>
                <w:sz w:val="26"/>
              </w:rPr>
              <w:t>1.</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00000">
            <w:pPr>
              <w:ind/>
              <w:jc w:val="both"/>
              <w:rPr>
                <w:sz w:val="26"/>
              </w:rPr>
            </w:pPr>
            <w:r>
              <w:rPr>
                <w:sz w:val="26"/>
              </w:rPr>
              <w:t>Доля государственных услуг в сфере архивного дела, пред</w:t>
            </w:r>
            <w:r>
              <w:rPr>
                <w:sz w:val="26"/>
              </w:rPr>
              <w:t>о</w:t>
            </w:r>
            <w:r>
              <w:rPr>
                <w:sz w:val="26"/>
              </w:rPr>
              <w:t>ставленных заявителям в уст</w:t>
            </w:r>
            <w:r>
              <w:rPr>
                <w:sz w:val="26"/>
              </w:rPr>
              <w:t>а</w:t>
            </w:r>
            <w:r>
              <w:rPr>
                <w:sz w:val="26"/>
              </w:rPr>
              <w:t>новленные законодател</w:t>
            </w:r>
            <w:r>
              <w:rPr>
                <w:sz w:val="26"/>
              </w:rPr>
              <w:t>ь</w:t>
            </w:r>
            <w:r>
              <w:rPr>
                <w:sz w:val="26"/>
              </w:rPr>
              <w:t>ством сроки от общего количества предоставленных государстве</w:t>
            </w:r>
            <w:r>
              <w:rPr>
                <w:sz w:val="26"/>
              </w:rPr>
              <w:t>н</w:t>
            </w:r>
            <w:r>
              <w:rPr>
                <w:sz w:val="26"/>
              </w:rPr>
              <w:t>ных услуг в сф</w:t>
            </w:r>
            <w:r>
              <w:rPr>
                <w:sz w:val="26"/>
              </w:rPr>
              <w:t>е</w:t>
            </w:r>
            <w:r>
              <w:rPr>
                <w:sz w:val="26"/>
              </w:rPr>
              <w:t>ре архивного дела</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00000">
            <w:pPr>
              <w:ind/>
              <w:jc w:val="center"/>
              <w:rPr>
                <w:sz w:val="26"/>
              </w:rPr>
            </w:pPr>
            <w:r>
              <w:rPr>
                <w:sz w:val="26"/>
              </w:rPr>
              <w:t>100,0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00000">
            <w:pPr>
              <w:ind/>
              <w:jc w:val="center"/>
              <w:rPr>
                <w:sz w:val="26"/>
              </w:rPr>
            </w:pPr>
            <w:r>
              <w:rPr>
                <w:sz w:val="26"/>
              </w:rPr>
              <w:t>100,0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00000">
            <w:pPr>
              <w:ind/>
              <w:jc w:val="center"/>
              <w:rPr>
                <w:sz w:val="26"/>
              </w:rPr>
            </w:pPr>
            <w:r>
              <w:rPr>
                <w:sz w:val="26"/>
              </w:rPr>
              <w:t>100,0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00000">
            <w:pPr>
              <w:ind/>
              <w:jc w:val="both"/>
              <w:rPr>
                <w:sz w:val="26"/>
              </w:rPr>
            </w:pPr>
          </w:p>
        </w:tc>
      </w:tr>
      <w:tr>
        <w:trPr>
          <w:trHeight w:hRule="atLeast" w:val="410"/>
        </w:trPr>
        <w:tc>
          <w:tcPr>
            <w:tcW w:type="dxa" w:w="9334"/>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00000">
            <w:pPr>
              <w:ind/>
              <w:jc w:val="center"/>
              <w:rPr>
                <w:b w:val="1"/>
                <w:sz w:val="26"/>
              </w:rPr>
            </w:pPr>
            <w:r>
              <w:rPr>
                <w:b w:val="1"/>
                <w:sz w:val="26"/>
              </w:rPr>
              <w:t>КПМ  1 «Организация хранения, комплектования и использования документов Архивного фо</w:t>
            </w:r>
            <w:r>
              <w:rPr>
                <w:b w:val="1"/>
                <w:sz w:val="26"/>
              </w:rPr>
              <w:t>н</w:t>
            </w:r>
            <w:r>
              <w:rPr>
                <w:b w:val="1"/>
                <w:sz w:val="26"/>
              </w:rPr>
              <w:t>да Курской области и иных архивных документов»</w:t>
            </w: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00000">
            <w:pPr>
              <w:ind/>
              <w:jc w:val="both"/>
              <w:rPr>
                <w:sz w:val="26"/>
              </w:rPr>
            </w:pPr>
            <w:r>
              <w:rPr>
                <w:sz w:val="26"/>
              </w:rPr>
              <w:t>2.</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00000">
            <w:pPr>
              <w:ind/>
              <w:jc w:val="both"/>
              <w:rPr>
                <w:sz w:val="26"/>
              </w:rPr>
            </w:pPr>
            <w:r>
              <w:rPr>
                <w:sz w:val="26"/>
              </w:rPr>
              <w:t>Доля документов Архи</w:t>
            </w:r>
            <w:r>
              <w:rPr>
                <w:sz w:val="26"/>
              </w:rPr>
              <w:t>в</w:t>
            </w:r>
            <w:r>
              <w:rPr>
                <w:sz w:val="26"/>
              </w:rPr>
              <w:t>ного фонда Курской о</w:t>
            </w:r>
            <w:r>
              <w:rPr>
                <w:sz w:val="26"/>
              </w:rPr>
              <w:t>б</w:t>
            </w:r>
            <w:r>
              <w:rPr>
                <w:sz w:val="26"/>
              </w:rPr>
              <w:t>ласти и иных архивных документов, хран</w:t>
            </w:r>
            <w:r>
              <w:rPr>
                <w:sz w:val="26"/>
              </w:rPr>
              <w:t>я</w:t>
            </w:r>
            <w:r>
              <w:rPr>
                <w:sz w:val="26"/>
              </w:rPr>
              <w:t>щихся в государственных арх</w:t>
            </w:r>
            <w:r>
              <w:rPr>
                <w:sz w:val="26"/>
              </w:rPr>
              <w:t>и</w:t>
            </w:r>
            <w:r>
              <w:rPr>
                <w:sz w:val="26"/>
              </w:rPr>
              <w:t>вах Курской области, с собл</w:t>
            </w:r>
            <w:r>
              <w:rPr>
                <w:sz w:val="26"/>
              </w:rPr>
              <w:t>ю</w:t>
            </w:r>
            <w:r>
              <w:rPr>
                <w:sz w:val="26"/>
              </w:rPr>
              <w:t>дением оптимальных (норм</w:t>
            </w:r>
            <w:r>
              <w:rPr>
                <w:sz w:val="26"/>
              </w:rPr>
              <w:t>а</w:t>
            </w:r>
            <w:r>
              <w:rPr>
                <w:sz w:val="26"/>
              </w:rPr>
              <w:t>тивных) режимов и  условий, обе</w:t>
            </w:r>
            <w:r>
              <w:rPr>
                <w:sz w:val="26"/>
              </w:rPr>
              <w:t>с</w:t>
            </w:r>
            <w:r>
              <w:rPr>
                <w:sz w:val="26"/>
              </w:rPr>
              <w:t>печивающих их постоянное (вечное) и долговременное хр</w:t>
            </w:r>
            <w:r>
              <w:rPr>
                <w:sz w:val="26"/>
              </w:rPr>
              <w:t>а</w:t>
            </w:r>
            <w:r>
              <w:rPr>
                <w:sz w:val="26"/>
              </w:rPr>
              <w:t>нение</w:t>
            </w:r>
          </w:p>
          <w:p w14:paraId="4A000000">
            <w:pPr>
              <w:ind/>
              <w:jc w:val="both"/>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00000">
            <w:pPr>
              <w:ind/>
              <w:jc w:val="center"/>
              <w:rPr>
                <w:sz w:val="26"/>
              </w:rPr>
            </w:pPr>
            <w:r>
              <w:rPr>
                <w:sz w:val="26"/>
              </w:rPr>
              <w:t>85,0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00000">
            <w:pPr>
              <w:ind/>
              <w:jc w:val="center"/>
              <w:rPr>
                <w:sz w:val="26"/>
              </w:rPr>
            </w:pPr>
            <w:r>
              <w:rPr>
                <w:sz w:val="26"/>
              </w:rPr>
              <w:t>85,1</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00000">
            <w:pPr>
              <w:ind/>
              <w:jc w:val="center"/>
              <w:rPr>
                <w:sz w:val="26"/>
              </w:rPr>
            </w:pPr>
            <w:r>
              <w:rPr>
                <w:sz w:val="26"/>
              </w:rPr>
              <w:t>85,1</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00000">
            <w:pPr>
              <w:ind/>
              <w:jc w:val="both"/>
              <w:rPr>
                <w:sz w:val="26"/>
              </w:rPr>
            </w:pPr>
            <w:r>
              <w:rPr>
                <w:sz w:val="26"/>
              </w:rPr>
              <w:t>3.</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00000">
            <w:pPr>
              <w:ind/>
              <w:jc w:val="both"/>
              <w:rPr>
                <w:sz w:val="26"/>
              </w:rPr>
            </w:pPr>
            <w:r>
              <w:rPr>
                <w:sz w:val="26"/>
              </w:rPr>
              <w:t>Удельный вес документов А</w:t>
            </w:r>
            <w:r>
              <w:rPr>
                <w:sz w:val="26"/>
              </w:rPr>
              <w:t>р</w:t>
            </w:r>
            <w:r>
              <w:rPr>
                <w:sz w:val="26"/>
              </w:rPr>
              <w:t>хивного фонда Курской обл</w:t>
            </w:r>
            <w:r>
              <w:rPr>
                <w:sz w:val="26"/>
              </w:rPr>
              <w:t>а</w:t>
            </w:r>
            <w:r>
              <w:rPr>
                <w:sz w:val="26"/>
              </w:rPr>
              <w:t>сти, хранящихся сверх устано</w:t>
            </w:r>
            <w:r>
              <w:rPr>
                <w:sz w:val="26"/>
              </w:rPr>
              <w:t>в</w:t>
            </w:r>
            <w:r>
              <w:rPr>
                <w:sz w:val="26"/>
              </w:rPr>
              <w:t>ленных законодательством ср</w:t>
            </w:r>
            <w:r>
              <w:rPr>
                <w:sz w:val="26"/>
              </w:rPr>
              <w:t>о</w:t>
            </w:r>
            <w:r>
              <w:rPr>
                <w:sz w:val="26"/>
              </w:rPr>
              <w:t>ков их временного хранения в организациях-источниках ко</w:t>
            </w:r>
            <w:r>
              <w:rPr>
                <w:sz w:val="26"/>
              </w:rPr>
              <w:t>м</w:t>
            </w:r>
            <w:r>
              <w:rPr>
                <w:sz w:val="26"/>
              </w:rPr>
              <w:t>пле</w:t>
            </w:r>
            <w:r>
              <w:rPr>
                <w:sz w:val="26"/>
              </w:rPr>
              <w:t>к</w:t>
            </w:r>
            <w:r>
              <w:rPr>
                <w:sz w:val="26"/>
              </w:rPr>
              <w:t>тования государственных и муниципальных архивов Ку</w:t>
            </w:r>
            <w:r>
              <w:rPr>
                <w:sz w:val="26"/>
              </w:rPr>
              <w:t>р</w:t>
            </w:r>
            <w:r>
              <w:rPr>
                <w:sz w:val="26"/>
              </w:rPr>
              <w:t>ской области</w:t>
            </w:r>
          </w:p>
          <w:p w14:paraId="52000000">
            <w:pPr>
              <w:ind/>
              <w:jc w:val="both"/>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00000">
            <w:pPr>
              <w:ind/>
              <w:jc w:val="center"/>
              <w:rPr>
                <w:sz w:val="26"/>
              </w:rPr>
            </w:pPr>
            <w:r>
              <w:rPr>
                <w:sz w:val="26"/>
              </w:rPr>
              <w:t>9,0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00000">
            <w:pPr>
              <w:ind/>
              <w:jc w:val="center"/>
              <w:rPr>
                <w:sz w:val="26"/>
              </w:rPr>
            </w:pPr>
            <w:r>
              <w:rPr>
                <w:sz w:val="26"/>
              </w:rPr>
              <w:t>8,9</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00000">
            <w:pPr>
              <w:ind/>
              <w:jc w:val="center"/>
              <w:rPr>
                <w:sz w:val="26"/>
              </w:rPr>
            </w:pPr>
            <w:r>
              <w:rPr>
                <w:sz w:val="26"/>
              </w:rPr>
              <w:t>8,7</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00000">
            <w:pPr>
              <w:ind/>
              <w:jc w:val="both"/>
              <w:rPr>
                <w:sz w:val="26"/>
              </w:rPr>
            </w:pPr>
            <w:r>
              <w:rPr>
                <w:sz w:val="26"/>
              </w:rPr>
              <w:t>4.</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00000">
            <w:pPr>
              <w:ind/>
              <w:jc w:val="both"/>
              <w:rPr>
                <w:sz w:val="26"/>
              </w:rPr>
            </w:pPr>
            <w:r>
              <w:rPr>
                <w:sz w:val="26"/>
              </w:rPr>
              <w:t>Доля  муниципальных арх</w:t>
            </w:r>
            <w:r>
              <w:rPr>
                <w:sz w:val="26"/>
              </w:rPr>
              <w:t>и</w:t>
            </w:r>
            <w:r>
              <w:rPr>
                <w:sz w:val="26"/>
              </w:rPr>
              <w:t>вов Курской области, в которых с</w:t>
            </w:r>
            <w:r>
              <w:rPr>
                <w:sz w:val="26"/>
              </w:rPr>
              <w:t>озданы но</w:t>
            </w:r>
            <w:r>
              <w:rPr>
                <w:sz w:val="26"/>
              </w:rPr>
              <w:t>р</w:t>
            </w:r>
            <w:r>
              <w:rPr>
                <w:sz w:val="26"/>
              </w:rPr>
              <w:t>мативные режимы и оптимальные условия хран</w:t>
            </w:r>
            <w:r>
              <w:rPr>
                <w:sz w:val="26"/>
              </w:rPr>
              <w:t>е</w:t>
            </w:r>
            <w:r>
              <w:rPr>
                <w:sz w:val="26"/>
              </w:rPr>
              <w:t>ния документов Архивного фонда Курской области и иных архи</w:t>
            </w:r>
            <w:r>
              <w:rPr>
                <w:sz w:val="26"/>
              </w:rPr>
              <w:t>в</w:t>
            </w:r>
            <w:r>
              <w:rPr>
                <w:sz w:val="26"/>
              </w:rPr>
              <w:t>ных документов</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00000">
            <w:pPr>
              <w:ind/>
              <w:jc w:val="center"/>
              <w:rPr>
                <w:i w:val="1"/>
                <w:sz w:val="26"/>
              </w:rPr>
            </w:pPr>
            <w:r>
              <w:rPr>
                <w:i w:val="1"/>
                <w:sz w:val="26"/>
              </w:rPr>
              <w:t>69,0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ind/>
              <w:jc w:val="center"/>
              <w:rPr>
                <w:sz w:val="26"/>
              </w:rPr>
            </w:pPr>
            <w:r>
              <w:rPr>
                <w:sz w:val="26"/>
              </w:rPr>
              <w:t>69,0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ind/>
              <w:jc w:val="center"/>
              <w:rPr>
                <w:sz w:val="26"/>
              </w:rPr>
            </w:pPr>
            <w:r>
              <w:rPr>
                <w:sz w:val="26"/>
              </w:rPr>
              <w:t>69,0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ind/>
              <w:jc w:val="both"/>
              <w:rPr>
                <w:sz w:val="26"/>
              </w:rPr>
            </w:pPr>
          </w:p>
        </w:tc>
      </w:tr>
      <w:tr>
        <w:trPr>
          <w:trHeight w:hRule="atLeast" w:val="328"/>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ind/>
              <w:jc w:val="both"/>
              <w:rPr>
                <w:sz w:val="26"/>
              </w:rPr>
            </w:pPr>
            <w:r>
              <w:rPr>
                <w:sz w:val="26"/>
              </w:rPr>
              <w:t>5.</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ind/>
              <w:jc w:val="both"/>
              <w:rPr>
                <w:sz w:val="26"/>
              </w:rPr>
            </w:pPr>
            <w:r>
              <w:rPr>
                <w:sz w:val="26"/>
              </w:rPr>
              <w:t>Количество подгото</w:t>
            </w:r>
            <w:r>
              <w:rPr>
                <w:sz w:val="26"/>
              </w:rPr>
              <w:t>в</w:t>
            </w:r>
            <w:r>
              <w:rPr>
                <w:sz w:val="26"/>
              </w:rPr>
              <w:t>ленных и изданных научных изд</w:t>
            </w:r>
            <w:r>
              <w:rPr>
                <w:sz w:val="26"/>
              </w:rPr>
              <w:t>а</w:t>
            </w:r>
            <w:r>
              <w:rPr>
                <w:sz w:val="26"/>
              </w:rPr>
              <w:t>ний и другой кни</w:t>
            </w:r>
            <w:r>
              <w:rPr>
                <w:sz w:val="26"/>
              </w:rPr>
              <w:t>ж</w:t>
            </w:r>
            <w:r>
              <w:rPr>
                <w:sz w:val="26"/>
              </w:rPr>
              <w:t>ной продукции</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ind/>
              <w:jc w:val="center"/>
              <w:rPr>
                <w:sz w:val="26"/>
              </w:rPr>
            </w:pPr>
            <w:r>
              <w:rPr>
                <w:sz w:val="26"/>
              </w:rPr>
              <w:t>ед.</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ind/>
              <w:jc w:val="center"/>
              <w:rPr>
                <w:sz w:val="26"/>
              </w:rPr>
            </w:pPr>
            <w:r>
              <w:rPr>
                <w:sz w:val="26"/>
              </w:rPr>
              <w:t>5,0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ind/>
              <w:jc w:val="center"/>
              <w:rPr>
                <w:sz w:val="26"/>
              </w:rPr>
            </w:pPr>
            <w:r>
              <w:rPr>
                <w:sz w:val="26"/>
              </w:rPr>
              <w:t>4,0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ind/>
              <w:jc w:val="center"/>
              <w:rPr>
                <w:sz w:val="26"/>
              </w:rPr>
            </w:pPr>
            <w:r>
              <w:rPr>
                <w:sz w:val="26"/>
              </w:rPr>
              <w:t>4,0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ind/>
              <w:jc w:val="both"/>
              <w:rPr>
                <w:sz w:val="26"/>
              </w:rPr>
            </w:pPr>
            <w:r>
              <w:rPr>
                <w:sz w:val="26"/>
              </w:rPr>
              <w:t>6.</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ind/>
              <w:jc w:val="both"/>
              <w:rPr>
                <w:sz w:val="26"/>
              </w:rPr>
            </w:pPr>
            <w:r>
              <w:rPr>
                <w:sz w:val="26"/>
              </w:rPr>
              <w:t>Количество мероприятий,  государственных и муниципальных архивов, направленных на патриотич</w:t>
            </w:r>
            <w:r>
              <w:rPr>
                <w:sz w:val="26"/>
              </w:rPr>
              <w:t>е</w:t>
            </w:r>
            <w:r>
              <w:rPr>
                <w:sz w:val="26"/>
              </w:rPr>
              <w:t>ское воспитание граждан Ку</w:t>
            </w:r>
            <w:r>
              <w:rPr>
                <w:sz w:val="26"/>
              </w:rPr>
              <w:t>р</w:t>
            </w:r>
            <w:r>
              <w:rPr>
                <w:sz w:val="26"/>
              </w:rPr>
              <w:t>ской области и популяризацию документов Архивного фонда Курской о</w:t>
            </w:r>
            <w:r>
              <w:rPr>
                <w:sz w:val="26"/>
              </w:rPr>
              <w:t>б</w:t>
            </w:r>
            <w:r>
              <w:rPr>
                <w:sz w:val="26"/>
              </w:rPr>
              <w:t>ласти</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ind/>
              <w:jc w:val="center"/>
              <w:rPr>
                <w:sz w:val="26"/>
              </w:rPr>
            </w:pPr>
            <w:r>
              <w:rPr>
                <w:sz w:val="26"/>
              </w:rPr>
              <w:t>ед.</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ind/>
              <w:jc w:val="center"/>
              <w:rPr>
                <w:sz w:val="26"/>
              </w:rPr>
            </w:pPr>
            <w:r>
              <w:rPr>
                <w:sz w:val="26"/>
              </w:rPr>
              <w:t>190,0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ind/>
              <w:jc w:val="center"/>
              <w:rPr>
                <w:sz w:val="26"/>
              </w:rPr>
            </w:pPr>
            <w:r>
              <w:rPr>
                <w:sz w:val="26"/>
              </w:rPr>
              <w:t>195,0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ind/>
              <w:jc w:val="center"/>
              <w:rPr>
                <w:i w:val="0"/>
                <w:color w:val="000000"/>
                <w:sz w:val="26"/>
              </w:rPr>
            </w:pPr>
            <w:r>
              <w:rPr>
                <w:i w:val="0"/>
                <w:color w:val="000000"/>
                <w:sz w:val="26"/>
              </w:rPr>
              <w:t>244,0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pPr>
              <w:ind/>
              <w:jc w:val="both"/>
              <w:rPr>
                <w:sz w:val="26"/>
              </w:rPr>
            </w:pPr>
            <w:r>
              <w:rPr>
                <w:sz w:val="26"/>
              </w:rPr>
              <w:t>7.</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pPr>
              <w:ind/>
              <w:jc w:val="both"/>
              <w:rPr>
                <w:sz w:val="26"/>
              </w:rPr>
            </w:pPr>
            <w:r>
              <w:rPr>
                <w:sz w:val="26"/>
              </w:rPr>
              <w:t>Доля документов Архивного Курской области, внесенных в общеотраслевую базу данных «Архивный фонд»</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pPr>
              <w:ind/>
              <w:jc w:val="center"/>
              <w:rPr>
                <w:sz w:val="26"/>
              </w:rPr>
            </w:pPr>
            <w:r>
              <w:rPr>
                <w:sz w:val="26"/>
              </w:rPr>
              <w:t>72,5</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ind/>
              <w:jc w:val="center"/>
              <w:rPr>
                <w:sz w:val="26"/>
              </w:rPr>
            </w:pPr>
            <w:r>
              <w:rPr>
                <w:sz w:val="26"/>
              </w:rPr>
              <w:t>75</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00000">
            <w:pPr>
              <w:ind/>
              <w:jc w:val="center"/>
              <w:rPr>
                <w:sz w:val="26"/>
              </w:rPr>
            </w:pPr>
            <w:r>
              <w:rPr>
                <w:sz w:val="26"/>
              </w:rPr>
              <w:t>77.0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00000">
            <w:pPr>
              <w:ind/>
              <w:jc w:val="both"/>
              <w:rPr>
                <w:sz w:val="26"/>
              </w:rPr>
            </w:pPr>
            <w:r>
              <w:rPr>
                <w:sz w:val="26"/>
              </w:rPr>
              <w:t>8.</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00000">
            <w:pPr>
              <w:ind/>
              <w:jc w:val="both"/>
              <w:rPr>
                <w:sz w:val="26"/>
              </w:rPr>
            </w:pPr>
            <w:r>
              <w:rPr>
                <w:sz w:val="26"/>
              </w:rPr>
              <w:t>Количество пользователей, о</w:t>
            </w:r>
            <w:r>
              <w:rPr>
                <w:sz w:val="26"/>
              </w:rPr>
              <w:t>б</w:t>
            </w:r>
            <w:r>
              <w:rPr>
                <w:sz w:val="26"/>
              </w:rPr>
              <w:t>ратившихся  к архивной инфо</w:t>
            </w:r>
            <w:r>
              <w:rPr>
                <w:sz w:val="26"/>
              </w:rPr>
              <w:t>р</w:t>
            </w:r>
            <w:r>
              <w:rPr>
                <w:sz w:val="26"/>
              </w:rPr>
              <w:t>мации на официальном са</w:t>
            </w:r>
            <w:r>
              <w:rPr>
                <w:sz w:val="26"/>
              </w:rPr>
              <w:t>й</w:t>
            </w:r>
            <w:r>
              <w:rPr>
                <w:sz w:val="26"/>
              </w:rPr>
              <w:t>те «Архивная служба Курской о</w:t>
            </w:r>
            <w:r>
              <w:rPr>
                <w:sz w:val="26"/>
              </w:rPr>
              <w:t>б</w:t>
            </w:r>
            <w:r>
              <w:rPr>
                <w:sz w:val="26"/>
              </w:rPr>
              <w:t>ласти» в сети «Инте</w:t>
            </w:r>
            <w:r>
              <w:rPr>
                <w:sz w:val="26"/>
              </w:rPr>
              <w:t>р</w:t>
            </w:r>
            <w:r>
              <w:rPr>
                <w:sz w:val="26"/>
              </w:rPr>
              <w:t>нет»</w:t>
            </w:r>
          </w:p>
          <w:p w14:paraId="76000000">
            <w:pPr>
              <w:ind/>
              <w:jc w:val="both"/>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00000">
            <w:pPr>
              <w:ind/>
              <w:jc w:val="center"/>
              <w:rPr>
                <w:sz w:val="26"/>
              </w:rPr>
            </w:pPr>
            <w:r>
              <w:rPr>
                <w:sz w:val="26"/>
              </w:rPr>
              <w:t>372 005</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00000">
            <w:pPr>
              <w:ind/>
              <w:jc w:val="center"/>
              <w:rPr>
                <w:sz w:val="26"/>
              </w:rPr>
            </w:pPr>
            <w:r>
              <w:rPr>
                <w:sz w:val="26"/>
              </w:rPr>
              <w:t>350 000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00000">
            <w:pPr>
              <w:ind/>
              <w:jc w:val="center"/>
              <w:rPr>
                <w:i w:val="0"/>
                <w:color w:val="000000"/>
                <w:sz w:val="26"/>
              </w:rPr>
            </w:pPr>
            <w:r>
              <w:rPr>
                <w:i w:val="0"/>
                <w:color w:val="000000"/>
                <w:sz w:val="26"/>
              </w:rPr>
              <w:t>448 257</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00000">
            <w:pPr>
              <w:ind/>
              <w:jc w:val="both"/>
              <w:rPr>
                <w:sz w:val="26"/>
              </w:rPr>
            </w:pPr>
          </w:p>
        </w:tc>
      </w:tr>
      <w:tr>
        <w:trPr>
          <w:trHeight w:hRule="atLeast" w:val="410"/>
        </w:trPr>
        <w:tc>
          <w:tcPr>
            <w:tcW w:type="dxa" w:w="9334"/>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00000">
            <w:pPr>
              <w:ind/>
              <w:jc w:val="center"/>
              <w:rPr>
                <w:b w:val="1"/>
                <w:sz w:val="26"/>
              </w:rPr>
            </w:pPr>
            <w:r>
              <w:rPr>
                <w:b w:val="1"/>
                <w:sz w:val="26"/>
              </w:rPr>
              <w:t>КПМ 2 «Обеспечение условий для реализации государственной программы Курской о</w:t>
            </w:r>
            <w:r>
              <w:rPr>
                <w:b w:val="1"/>
                <w:sz w:val="26"/>
              </w:rPr>
              <w:t>б</w:t>
            </w:r>
            <w:r>
              <w:rPr>
                <w:b w:val="1"/>
                <w:sz w:val="26"/>
              </w:rPr>
              <w:t>ласти</w:t>
            </w:r>
          </w:p>
          <w:p w14:paraId="7D000000">
            <w:pPr>
              <w:ind/>
              <w:jc w:val="center"/>
              <w:rPr>
                <w:b w:val="1"/>
                <w:sz w:val="26"/>
              </w:rPr>
            </w:pPr>
            <w:r>
              <w:rPr>
                <w:b w:val="1"/>
                <w:sz w:val="26"/>
              </w:rPr>
              <w:t xml:space="preserve"> «Развитие архивного дела в Курской области»</w:t>
            </w: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00000">
            <w:pPr>
              <w:ind/>
              <w:jc w:val="both"/>
              <w:rPr>
                <w:sz w:val="26"/>
              </w:rPr>
            </w:pPr>
            <w:r>
              <w:rPr>
                <w:sz w:val="26"/>
              </w:rPr>
              <w:t>9,</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00000">
            <w:pPr>
              <w:ind/>
              <w:jc w:val="both"/>
              <w:rPr>
                <w:sz w:val="26"/>
              </w:rPr>
            </w:pPr>
            <w:r>
              <w:rPr>
                <w:sz w:val="26"/>
              </w:rPr>
              <w:t>Количество российских, ин</w:t>
            </w:r>
            <w:r>
              <w:rPr>
                <w:sz w:val="26"/>
              </w:rPr>
              <w:t>о</w:t>
            </w:r>
            <w:r>
              <w:rPr>
                <w:sz w:val="26"/>
              </w:rPr>
              <w:t>странных граждан и лиц  без гражданства, в том числе пр</w:t>
            </w:r>
            <w:r>
              <w:rPr>
                <w:sz w:val="26"/>
              </w:rPr>
              <w:t>о</w:t>
            </w:r>
            <w:r>
              <w:rPr>
                <w:sz w:val="26"/>
              </w:rPr>
              <w:t>живающих за рубежом, а также организаций и общественных об</w:t>
            </w:r>
            <w:r>
              <w:rPr>
                <w:sz w:val="26"/>
              </w:rPr>
              <w:t>ъ</w:t>
            </w:r>
            <w:r>
              <w:rPr>
                <w:sz w:val="26"/>
              </w:rPr>
              <w:t>единений, обратившихся в архивуправление Курской обл</w:t>
            </w:r>
            <w:r>
              <w:rPr>
                <w:sz w:val="26"/>
              </w:rPr>
              <w:t>а</w:t>
            </w:r>
            <w:r>
              <w:rPr>
                <w:sz w:val="26"/>
              </w:rPr>
              <w:t>сти за получением архивных справок, архивных выписок, архи</w:t>
            </w:r>
            <w:r>
              <w:rPr>
                <w:sz w:val="26"/>
              </w:rPr>
              <w:t>в</w:t>
            </w:r>
            <w:r>
              <w:rPr>
                <w:sz w:val="26"/>
              </w:rPr>
              <w:t>ных копий, тематических перечней, тематических подб</w:t>
            </w:r>
            <w:r>
              <w:rPr>
                <w:sz w:val="26"/>
              </w:rPr>
              <w:t>о</w:t>
            </w:r>
            <w:r>
              <w:rPr>
                <w:sz w:val="26"/>
              </w:rPr>
              <w:t>рок, тематических обзоров а</w:t>
            </w:r>
            <w:r>
              <w:rPr>
                <w:sz w:val="26"/>
              </w:rPr>
              <w:t>р</w:t>
            </w:r>
            <w:r>
              <w:rPr>
                <w:sz w:val="26"/>
              </w:rPr>
              <w:t>хивных док</w:t>
            </w:r>
            <w:r>
              <w:rPr>
                <w:sz w:val="26"/>
              </w:rPr>
              <w:t>у</w:t>
            </w:r>
            <w:r>
              <w:rPr>
                <w:sz w:val="26"/>
              </w:rPr>
              <w:t>ментов</w:t>
            </w:r>
          </w:p>
          <w:p w14:paraId="80000000">
            <w:pPr>
              <w:ind/>
              <w:jc w:val="both"/>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00000">
            <w:pPr>
              <w:ind/>
              <w:jc w:val="center"/>
              <w:rPr>
                <w:sz w:val="26"/>
              </w:rPr>
            </w:pPr>
            <w:r>
              <w:rPr>
                <w:sz w:val="26"/>
              </w:rPr>
              <w:t>ед.</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00000">
            <w:pPr>
              <w:ind/>
              <w:jc w:val="center"/>
              <w:rPr>
                <w:sz w:val="26"/>
              </w:rPr>
            </w:pPr>
            <w:r>
              <w:rPr>
                <w:sz w:val="26"/>
              </w:rPr>
              <w:t>11 132,0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00000">
            <w:pPr>
              <w:ind/>
              <w:jc w:val="center"/>
              <w:rPr>
                <w:sz w:val="26"/>
              </w:rPr>
            </w:pPr>
            <w:r>
              <w:rPr>
                <w:sz w:val="26"/>
              </w:rPr>
              <w:t>9000,0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00000">
            <w:pPr>
              <w:ind/>
              <w:jc w:val="center"/>
              <w:rPr>
                <w:sz w:val="26"/>
              </w:rPr>
            </w:pPr>
            <w:r>
              <w:rPr>
                <w:sz w:val="26"/>
              </w:rPr>
              <w:t>12 551,0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00000">
            <w:pPr>
              <w:ind/>
              <w:jc w:val="both"/>
              <w:rPr>
                <w:sz w:val="26"/>
              </w:rPr>
            </w:pPr>
            <w:r>
              <w:rPr>
                <w:sz w:val="26"/>
              </w:rPr>
              <w:t>10,</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00000">
            <w:pPr>
              <w:ind/>
              <w:jc w:val="both"/>
              <w:rPr>
                <w:sz w:val="26"/>
              </w:rPr>
            </w:pPr>
            <w:r>
              <w:rPr>
                <w:sz w:val="26"/>
              </w:rPr>
              <w:t>Доля заявителей, удовлетворе</w:t>
            </w:r>
            <w:r>
              <w:rPr>
                <w:sz w:val="26"/>
              </w:rPr>
              <w:t>н</w:t>
            </w:r>
            <w:r>
              <w:rPr>
                <w:sz w:val="26"/>
              </w:rPr>
              <w:t>ных качеством предоставл</w:t>
            </w:r>
            <w:r>
              <w:rPr>
                <w:sz w:val="26"/>
              </w:rPr>
              <w:t>е</w:t>
            </w:r>
            <w:r>
              <w:rPr>
                <w:sz w:val="26"/>
              </w:rPr>
              <w:t>ния государственных услуг в сфере архивного дела, от общего к</w:t>
            </w:r>
            <w:r>
              <w:rPr>
                <w:sz w:val="26"/>
              </w:rPr>
              <w:t>о</w:t>
            </w:r>
            <w:r>
              <w:rPr>
                <w:sz w:val="26"/>
              </w:rPr>
              <w:t>личества заявителей, обрати</w:t>
            </w:r>
            <w:r>
              <w:rPr>
                <w:sz w:val="26"/>
              </w:rPr>
              <w:t>в</w:t>
            </w:r>
            <w:r>
              <w:rPr>
                <w:sz w:val="26"/>
              </w:rPr>
              <w:t>шихся за получением госуда</w:t>
            </w:r>
            <w:r>
              <w:rPr>
                <w:sz w:val="26"/>
              </w:rPr>
              <w:t>р</w:t>
            </w:r>
            <w:r>
              <w:rPr>
                <w:sz w:val="26"/>
              </w:rPr>
              <w:t>ственных услуг</w:t>
            </w:r>
          </w:p>
          <w:p w14:paraId="88000000">
            <w:pPr>
              <w:ind/>
              <w:jc w:val="both"/>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00000">
            <w:pPr>
              <w:ind/>
              <w:jc w:val="center"/>
              <w:rPr>
                <w:sz w:val="26"/>
              </w:rPr>
            </w:pPr>
            <w:r>
              <w:rPr>
                <w:sz w:val="26"/>
              </w:rPr>
              <w:t>98,9</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00000">
            <w:pPr>
              <w:ind/>
              <w:jc w:val="center"/>
              <w:rPr>
                <w:sz w:val="26"/>
              </w:rPr>
            </w:pPr>
            <w:r>
              <w:rPr>
                <w:sz w:val="26"/>
              </w:rPr>
              <w:t>98,0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00000">
            <w:pPr>
              <w:ind/>
              <w:jc w:val="center"/>
              <w:rPr>
                <w:sz w:val="26"/>
              </w:rPr>
            </w:pPr>
            <w:r>
              <w:rPr>
                <w:sz w:val="26"/>
              </w:rPr>
              <w:t>98,4</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00000">
            <w:pPr>
              <w:ind/>
              <w:jc w:val="both"/>
              <w:rPr>
                <w:sz w:val="26"/>
              </w:rPr>
            </w:pPr>
            <w:r>
              <w:rPr>
                <w:sz w:val="26"/>
              </w:rPr>
              <w:t>11,</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00000">
            <w:pPr>
              <w:ind/>
              <w:jc w:val="both"/>
              <w:rPr>
                <w:sz w:val="26"/>
              </w:rPr>
            </w:pPr>
            <w:r>
              <w:rPr>
                <w:sz w:val="26"/>
              </w:rPr>
              <w:t>Доля юридических лиц-источников комплектования государственных и муниц</w:t>
            </w:r>
            <w:r>
              <w:rPr>
                <w:sz w:val="26"/>
              </w:rPr>
              <w:t>и</w:t>
            </w:r>
            <w:r>
              <w:rPr>
                <w:sz w:val="26"/>
              </w:rPr>
              <w:t>пальных архивов Курской обл</w:t>
            </w:r>
            <w:r>
              <w:rPr>
                <w:sz w:val="26"/>
              </w:rPr>
              <w:t>а</w:t>
            </w:r>
            <w:r>
              <w:rPr>
                <w:sz w:val="26"/>
              </w:rPr>
              <w:t>сти представивших в архив</w:t>
            </w:r>
            <w:r>
              <w:rPr>
                <w:sz w:val="26"/>
              </w:rPr>
              <w:t>у</w:t>
            </w:r>
            <w:r>
              <w:rPr>
                <w:sz w:val="26"/>
              </w:rPr>
              <w:t>правление Курской области на согласование инструкции по делопроизводству, примерные и индивидуальные номенклатуры дел, положения об архивах и экспертных комиссиях, от о</w:t>
            </w:r>
            <w:r>
              <w:rPr>
                <w:sz w:val="26"/>
              </w:rPr>
              <w:t>б</w:t>
            </w:r>
            <w:r>
              <w:rPr>
                <w:sz w:val="26"/>
              </w:rPr>
              <w:t>щего количества юридических лиц – источников комплектов</w:t>
            </w:r>
            <w:r>
              <w:rPr>
                <w:sz w:val="26"/>
              </w:rPr>
              <w:t>а</w:t>
            </w:r>
            <w:r>
              <w:rPr>
                <w:sz w:val="26"/>
              </w:rPr>
              <w:t>ния архивов Курской области</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00000">
            <w:pPr>
              <w:ind/>
              <w:jc w:val="center"/>
              <w:rPr>
                <w:sz w:val="26"/>
              </w:rPr>
            </w:pPr>
            <w:r>
              <w:rPr>
                <w:sz w:val="26"/>
              </w:rPr>
              <w:t>10,0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ind/>
              <w:jc w:val="center"/>
              <w:rPr>
                <w:sz w:val="26"/>
              </w:rPr>
            </w:pPr>
            <w:r>
              <w:rPr>
                <w:sz w:val="26"/>
              </w:rPr>
              <w:t>10,5</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00000">
            <w:pPr>
              <w:ind/>
              <w:jc w:val="center"/>
              <w:rPr>
                <w:sz w:val="26"/>
              </w:rPr>
            </w:pPr>
            <w:r>
              <w:rPr>
                <w:sz w:val="26"/>
              </w:rPr>
              <w:t>25,8</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ind/>
              <w:jc w:val="both"/>
              <w:rPr>
                <w:sz w:val="26"/>
              </w:rPr>
            </w:pPr>
            <w:r>
              <w:rPr>
                <w:sz w:val="26"/>
              </w:rPr>
              <w:t>12.</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00000">
            <w:pPr>
              <w:ind/>
              <w:jc w:val="both"/>
              <w:rPr>
                <w:sz w:val="26"/>
              </w:rPr>
            </w:pPr>
            <w:r>
              <w:rPr>
                <w:sz w:val="26"/>
              </w:rPr>
              <w:t>Доля граждан, использующих механизм получения госуда</w:t>
            </w:r>
            <w:r>
              <w:rPr>
                <w:sz w:val="26"/>
              </w:rPr>
              <w:t>р</w:t>
            </w:r>
            <w:r>
              <w:rPr>
                <w:sz w:val="26"/>
              </w:rPr>
              <w:t>ственных услуг в сфере архи</w:t>
            </w:r>
            <w:r>
              <w:rPr>
                <w:sz w:val="26"/>
              </w:rPr>
              <w:t>в</w:t>
            </w:r>
            <w:r>
              <w:rPr>
                <w:sz w:val="26"/>
              </w:rPr>
              <w:t>ного дела в электронной форме</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00000">
            <w:pPr>
              <w:ind/>
              <w:jc w:val="center"/>
              <w:rPr>
                <w:sz w:val="26"/>
              </w:rPr>
            </w:pPr>
            <w:r>
              <w:rPr>
                <w:sz w:val="26"/>
              </w:rPr>
              <w:t>98,3</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ind/>
              <w:jc w:val="center"/>
              <w:rPr>
                <w:sz w:val="26"/>
              </w:rPr>
            </w:pPr>
            <w:r>
              <w:rPr>
                <w:sz w:val="26"/>
              </w:rPr>
              <w:t>97,8</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ind/>
              <w:jc w:val="center"/>
              <w:rPr>
                <w:sz w:val="26"/>
              </w:rPr>
            </w:pPr>
            <w:r>
              <w:rPr>
                <w:sz w:val="26"/>
              </w:rPr>
              <w:t>98,3</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00000">
            <w:pPr>
              <w:ind/>
              <w:jc w:val="both"/>
              <w:rPr>
                <w:sz w:val="26"/>
              </w:rPr>
            </w:pPr>
            <w:r>
              <w:rPr>
                <w:sz w:val="26"/>
              </w:rPr>
              <w:t>13.</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pPr>
              <w:ind/>
              <w:jc w:val="both"/>
              <w:rPr>
                <w:sz w:val="26"/>
              </w:rPr>
            </w:pPr>
            <w:r>
              <w:rPr>
                <w:sz w:val="26"/>
              </w:rPr>
              <w:t>Доля документов Архивного фонда Курской области, хран</w:t>
            </w:r>
            <w:r>
              <w:rPr>
                <w:sz w:val="26"/>
              </w:rPr>
              <w:t>я</w:t>
            </w:r>
            <w:r>
              <w:rPr>
                <w:sz w:val="26"/>
              </w:rPr>
              <w:t>щихся в государственных архивах Ку</w:t>
            </w:r>
            <w:r>
              <w:rPr>
                <w:sz w:val="26"/>
              </w:rPr>
              <w:t>р</w:t>
            </w:r>
            <w:r>
              <w:rPr>
                <w:sz w:val="26"/>
              </w:rPr>
              <w:t>ской области, переведенных в электронный вид</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ind/>
              <w:jc w:val="center"/>
              <w:rPr>
                <w:sz w:val="26"/>
              </w:rPr>
            </w:pPr>
            <w:r>
              <w:rPr>
                <w:sz w:val="26"/>
              </w:rPr>
              <w:t>16,5</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00000">
            <w:pPr>
              <w:ind/>
              <w:jc w:val="center"/>
              <w:rPr>
                <w:sz w:val="26"/>
              </w:rPr>
            </w:pPr>
            <w:r>
              <w:rPr>
                <w:sz w:val="26"/>
              </w:rPr>
              <w:t>10,5</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ind/>
              <w:jc w:val="center"/>
              <w:rPr>
                <w:sz w:val="26"/>
              </w:rPr>
            </w:pPr>
            <w:r>
              <w:rPr>
                <w:sz w:val="26"/>
              </w:rPr>
              <w:t>11,1</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00000">
            <w:pPr>
              <w:ind/>
              <w:jc w:val="both"/>
              <w:rPr>
                <w:sz w:val="26"/>
              </w:rPr>
            </w:pPr>
            <w:r>
              <w:rPr>
                <w:sz w:val="26"/>
              </w:rPr>
              <w:t>14</w:t>
            </w:r>
            <w:r>
              <w:rPr>
                <w:sz w:val="26"/>
              </w:rPr>
              <w:t>.</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00000">
            <w:pPr>
              <w:ind/>
              <w:jc w:val="both"/>
              <w:rPr>
                <w:sz w:val="26"/>
              </w:rPr>
            </w:pPr>
            <w:r>
              <w:rPr>
                <w:sz w:val="26"/>
              </w:rPr>
              <w:t>Доля  архивной инфо</w:t>
            </w:r>
            <w:r>
              <w:rPr>
                <w:sz w:val="26"/>
              </w:rPr>
              <w:t>р</w:t>
            </w:r>
            <w:r>
              <w:rPr>
                <w:sz w:val="26"/>
              </w:rPr>
              <w:t>мации и поисково-справочных средств к ней (описей, каталогов), пред</w:t>
            </w:r>
            <w:r>
              <w:rPr>
                <w:sz w:val="26"/>
              </w:rPr>
              <w:t>о</w:t>
            </w:r>
            <w:r>
              <w:rPr>
                <w:sz w:val="26"/>
              </w:rPr>
              <w:t>ставленных пользователям и</w:t>
            </w:r>
            <w:r>
              <w:rPr>
                <w:sz w:val="26"/>
              </w:rPr>
              <w:t>н</w:t>
            </w:r>
            <w:r>
              <w:rPr>
                <w:sz w:val="26"/>
              </w:rPr>
              <w:t>формационными ресурсами в эле</w:t>
            </w:r>
            <w:r>
              <w:rPr>
                <w:sz w:val="26"/>
              </w:rPr>
              <w:t>к</w:t>
            </w:r>
            <w:r>
              <w:rPr>
                <w:sz w:val="26"/>
              </w:rPr>
              <w:t>тронном виде</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00000">
            <w:pPr>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ind/>
              <w:jc w:val="center"/>
              <w:rPr>
                <w:sz w:val="26"/>
              </w:rPr>
            </w:pPr>
            <w:r>
              <w:rPr>
                <w:sz w:val="26"/>
              </w:rPr>
              <w:t>48,0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00000">
            <w:pPr>
              <w:ind/>
              <w:jc w:val="center"/>
              <w:rPr>
                <w:sz w:val="26"/>
              </w:rPr>
            </w:pPr>
            <w:r>
              <w:rPr>
                <w:sz w:val="26"/>
              </w:rPr>
              <w:t>49,0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pPr>
              <w:ind/>
              <w:jc w:val="center"/>
              <w:rPr>
                <w:sz w:val="26"/>
              </w:rPr>
            </w:pPr>
            <w:r>
              <w:rPr>
                <w:sz w:val="26"/>
              </w:rPr>
              <w:t>54,0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ind/>
              <w:jc w:val="both"/>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00000">
            <w:pPr>
              <w:ind/>
              <w:jc w:val="both"/>
              <w:rPr>
                <w:sz w:val="26"/>
              </w:rPr>
            </w:pPr>
            <w:r>
              <w:rPr>
                <w:sz w:val="26"/>
              </w:rPr>
              <w:t>15</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00000">
            <w:pPr>
              <w:ind/>
              <w:jc w:val="both"/>
              <w:rPr>
                <w:sz w:val="26"/>
              </w:rPr>
            </w:pPr>
            <w:r>
              <w:rPr>
                <w:sz w:val="26"/>
              </w:rPr>
              <w:t>Количество работников архивуправл</w:t>
            </w:r>
            <w:r>
              <w:rPr>
                <w:sz w:val="26"/>
              </w:rPr>
              <w:t>е</w:t>
            </w:r>
            <w:r>
              <w:rPr>
                <w:sz w:val="26"/>
              </w:rPr>
              <w:t>ния, государственных арх</w:t>
            </w:r>
            <w:r>
              <w:rPr>
                <w:sz w:val="26"/>
              </w:rPr>
              <w:t>и</w:t>
            </w:r>
            <w:r>
              <w:rPr>
                <w:sz w:val="26"/>
              </w:rPr>
              <w:t>вов Курской области, проше</w:t>
            </w:r>
            <w:r>
              <w:rPr>
                <w:sz w:val="26"/>
              </w:rPr>
              <w:t>д</w:t>
            </w:r>
            <w:r>
              <w:rPr>
                <w:sz w:val="26"/>
              </w:rPr>
              <w:t>ших профессиональную переподг</w:t>
            </w:r>
            <w:r>
              <w:rPr>
                <w:sz w:val="26"/>
              </w:rPr>
              <w:t>о</w:t>
            </w:r>
            <w:r>
              <w:rPr>
                <w:sz w:val="26"/>
              </w:rPr>
              <w:t>товку или повышение квалиф</w:t>
            </w:r>
            <w:r>
              <w:rPr>
                <w:sz w:val="26"/>
              </w:rPr>
              <w:t>и</w:t>
            </w:r>
            <w:r>
              <w:rPr>
                <w:sz w:val="26"/>
              </w:rPr>
              <w:t>кации</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ind/>
              <w:jc w:val="center"/>
              <w:rPr>
                <w:sz w:val="26"/>
              </w:rPr>
            </w:pPr>
            <w:r>
              <w:rPr>
                <w:sz w:val="26"/>
              </w:rPr>
              <w:t>ед</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ind/>
              <w:jc w:val="center"/>
              <w:rPr>
                <w:sz w:val="26"/>
              </w:rPr>
            </w:pPr>
            <w:r>
              <w:rPr>
                <w:sz w:val="26"/>
              </w:rPr>
              <w:t>10,0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ind/>
              <w:jc w:val="center"/>
              <w:rPr>
                <w:sz w:val="26"/>
              </w:rPr>
            </w:pPr>
            <w:r>
              <w:rPr>
                <w:sz w:val="26"/>
              </w:rPr>
              <w:t>10,0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00000">
            <w:pPr>
              <w:ind/>
              <w:jc w:val="center"/>
              <w:rPr>
                <w:sz w:val="26"/>
              </w:rPr>
            </w:pPr>
            <w:r>
              <w:rPr>
                <w:sz w:val="26"/>
              </w:rPr>
              <w:t>22,0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ind/>
              <w:jc w:val="both"/>
              <w:rPr>
                <w:sz w:val="26"/>
              </w:rPr>
            </w:pPr>
          </w:p>
        </w:tc>
      </w:tr>
    </w:tbl>
    <w:p w14:paraId="B1000000">
      <w:pPr>
        <w:pStyle w:val="Style_2"/>
        <w:ind/>
        <w:jc w:val="center"/>
        <w:rPr>
          <w:rFonts w:ascii="Times New Roman" w:hAnsi="Times New Roman"/>
          <w:b w:val="1"/>
          <w:sz w:val="28"/>
        </w:rPr>
      </w:pPr>
      <w:r>
        <w:rPr>
          <w:rFonts w:ascii="Times New Roman" w:hAnsi="Times New Roman"/>
          <w:b w:val="1"/>
          <w:sz w:val="28"/>
        </w:rPr>
        <w:t xml:space="preserve"> </w:t>
      </w:r>
    </w:p>
    <w:p w14:paraId="B2000000">
      <w:pPr>
        <w:pStyle w:val="Style_2"/>
        <w:ind w:firstLine="708" w:left="0"/>
        <w:jc w:val="both"/>
        <w:rPr>
          <w:rFonts w:ascii="Times New Roman" w:hAnsi="Times New Roman"/>
          <w:color w:val="000000"/>
          <w:sz w:val="28"/>
        </w:rPr>
      </w:pPr>
      <w:r>
        <w:rPr>
          <w:rFonts w:ascii="Times New Roman" w:hAnsi="Times New Roman"/>
          <w:color w:val="000000"/>
          <w:sz w:val="28"/>
        </w:rPr>
        <w:t>В рамках плана реализации  комплексов процессных мероприятий государственной программы «Развитие архивного дела в Курской области» было реализовано 8 мероприятий по которым были достигнуты следующие результаты:</w:t>
      </w:r>
    </w:p>
    <w:p w14:paraId="B3000000">
      <w:pPr>
        <w:pStyle w:val="Style_2"/>
        <w:ind w:firstLine="708" w:left="0"/>
        <w:jc w:val="both"/>
        <w:rPr>
          <w:rFonts w:ascii="Times New Roman" w:hAnsi="Times New Roman"/>
          <w:color w:val="FB290D"/>
          <w:sz w:val="28"/>
        </w:rPr>
      </w:pPr>
      <w:r>
        <w:rPr>
          <w:rFonts w:ascii="Times New Roman" w:hAnsi="Times New Roman"/>
          <w:color w:val="000000"/>
          <w:sz w:val="28"/>
        </w:rPr>
        <w:t>Комплекс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w:t>
      </w:r>
    </w:p>
    <w:p w14:paraId="B4000000">
      <w:pPr>
        <w:numPr>
          <w:ilvl w:val="0"/>
          <w:numId w:val="2"/>
        </w:numPr>
        <w:spacing w:after="0" w:line="240" w:lineRule="auto"/>
        <w:ind w:firstLine="850" w:left="-142"/>
        <w:jc w:val="both"/>
        <w:rPr>
          <w:rFonts w:ascii="Times New Roman" w:hAnsi="Times New Roman"/>
          <w:sz w:val="28"/>
        </w:rPr>
      </w:pPr>
      <w:r>
        <w:rPr>
          <w:rFonts w:ascii="Times New Roman" w:hAnsi="Times New Roman"/>
          <w:sz w:val="28"/>
        </w:rPr>
        <w:t>Мероприятие (результат) «Обеспечение деятельности государственных архивов  Курской области»:</w:t>
      </w:r>
    </w:p>
    <w:p w14:paraId="B5000000">
      <w:pPr>
        <w:spacing w:after="0" w:line="240" w:lineRule="auto"/>
        <w:ind w:firstLine="708" w:left="0"/>
        <w:jc w:val="both"/>
        <w:rPr>
          <w:rFonts w:ascii="Times New Roman" w:hAnsi="Times New Roman"/>
          <w:sz w:val="28"/>
        </w:rPr>
      </w:pPr>
      <w:r>
        <w:rPr>
          <w:rFonts w:ascii="Times New Roman" w:hAnsi="Times New Roman"/>
          <w:sz w:val="28"/>
        </w:rPr>
        <w:t>техническое обслуживание ЕАИС Курской области;</w:t>
      </w:r>
    </w:p>
    <w:p w14:paraId="B6000000">
      <w:pPr>
        <w:spacing w:after="0" w:line="240" w:lineRule="auto"/>
        <w:ind w:firstLine="708" w:left="0"/>
        <w:jc w:val="both"/>
        <w:rPr>
          <w:rFonts w:ascii="Times New Roman" w:hAnsi="Times New Roman"/>
          <w:sz w:val="28"/>
        </w:rPr>
      </w:pPr>
      <w:r>
        <w:rPr>
          <w:rFonts w:ascii="Times New Roman" w:hAnsi="Times New Roman"/>
          <w:sz w:val="28"/>
        </w:rPr>
        <w:t>техническое обслуживание  лифтов (ОКУ «</w:t>
      </w:r>
      <w:r>
        <w:rPr>
          <w:rFonts w:ascii="Times New Roman" w:hAnsi="Times New Roman"/>
          <w:sz w:val="28"/>
        </w:rPr>
        <w:t>Госархив</w:t>
      </w:r>
      <w:r>
        <w:rPr>
          <w:rFonts w:ascii="Times New Roman" w:hAnsi="Times New Roman"/>
          <w:sz w:val="28"/>
        </w:rPr>
        <w:t xml:space="preserve"> Курской области», ОКУ «ГАОПИ Курской области»);</w:t>
      </w:r>
    </w:p>
    <w:p w14:paraId="B7000000">
      <w:pPr>
        <w:spacing w:after="0" w:line="240" w:lineRule="auto"/>
        <w:ind w:firstLine="708" w:left="0"/>
        <w:jc w:val="both"/>
        <w:rPr>
          <w:rFonts w:ascii="Times New Roman" w:hAnsi="Times New Roman"/>
          <w:sz w:val="28"/>
        </w:rPr>
      </w:pPr>
      <w:r>
        <w:rPr>
          <w:rFonts w:ascii="Times New Roman" w:hAnsi="Times New Roman"/>
          <w:sz w:val="28"/>
        </w:rPr>
        <w:t xml:space="preserve">техническое обслуживание и планово-предупредительные работы систем противопожарной защиты, систем вентиляции, кондиционирования,     </w:t>
      </w:r>
      <w:r>
        <w:rPr>
          <w:rFonts w:ascii="Times New Roman" w:hAnsi="Times New Roman"/>
          <w:sz w:val="28"/>
        </w:rPr>
        <w:t>водоподогрева</w:t>
      </w:r>
      <w:r>
        <w:rPr>
          <w:rFonts w:ascii="Times New Roman" w:hAnsi="Times New Roman"/>
          <w:sz w:val="28"/>
        </w:rPr>
        <w:t xml:space="preserve"> и </w:t>
      </w:r>
      <w:r>
        <w:rPr>
          <w:rFonts w:ascii="Times New Roman" w:hAnsi="Times New Roman"/>
          <w:sz w:val="28"/>
        </w:rPr>
        <w:t>чиллера</w:t>
      </w:r>
      <w:r>
        <w:rPr>
          <w:rFonts w:ascii="Times New Roman" w:hAnsi="Times New Roman"/>
          <w:sz w:val="28"/>
        </w:rPr>
        <w:t xml:space="preserve"> ОКУ «</w:t>
      </w:r>
      <w:r>
        <w:rPr>
          <w:rFonts w:ascii="Times New Roman" w:hAnsi="Times New Roman"/>
          <w:sz w:val="28"/>
        </w:rPr>
        <w:t>Госархив</w:t>
      </w:r>
      <w:r>
        <w:rPr>
          <w:rFonts w:ascii="Times New Roman" w:hAnsi="Times New Roman"/>
          <w:sz w:val="28"/>
        </w:rPr>
        <w:t xml:space="preserve"> Курской области», ОКУ «ГАОПИ Курской области»);</w:t>
      </w:r>
    </w:p>
    <w:p w14:paraId="B8000000">
      <w:pPr>
        <w:spacing w:after="0" w:line="240" w:lineRule="auto"/>
        <w:ind w:firstLine="708" w:left="0"/>
        <w:jc w:val="both"/>
        <w:rPr>
          <w:rFonts w:ascii="Times New Roman" w:hAnsi="Times New Roman"/>
          <w:sz w:val="28"/>
        </w:rPr>
      </w:pPr>
      <w:r>
        <w:rPr>
          <w:rFonts w:ascii="Times New Roman" w:hAnsi="Times New Roman"/>
          <w:sz w:val="28"/>
        </w:rPr>
        <w:t>круглосуточная охрана и видеоконтроль зданий архивов, прилегающей  территории и расположенных на ней сооружений (ОКУ «</w:t>
      </w:r>
      <w:r>
        <w:rPr>
          <w:rFonts w:ascii="Times New Roman" w:hAnsi="Times New Roman"/>
          <w:sz w:val="28"/>
        </w:rPr>
        <w:t>Госархив</w:t>
      </w:r>
      <w:r>
        <w:rPr>
          <w:rFonts w:ascii="Times New Roman" w:hAnsi="Times New Roman"/>
          <w:sz w:val="28"/>
        </w:rPr>
        <w:t xml:space="preserve"> Курской области», ОКУ «ГАОПИ Курской области»);</w:t>
      </w:r>
    </w:p>
    <w:p w14:paraId="B9000000">
      <w:pPr>
        <w:spacing w:after="0" w:line="240" w:lineRule="auto"/>
        <w:ind w:firstLine="708" w:left="0"/>
        <w:jc w:val="both"/>
        <w:rPr>
          <w:rFonts w:ascii="Times New Roman" w:hAnsi="Times New Roman"/>
          <w:sz w:val="28"/>
        </w:rPr>
      </w:pPr>
      <w:r>
        <w:rPr>
          <w:rFonts w:ascii="Times New Roman" w:hAnsi="Times New Roman"/>
          <w:sz w:val="28"/>
        </w:rPr>
        <w:t>услуги в области защиты информации;</w:t>
      </w:r>
    </w:p>
    <w:p w14:paraId="BA000000">
      <w:pPr>
        <w:spacing w:after="0" w:line="240" w:lineRule="auto"/>
        <w:ind w:firstLine="708" w:left="0"/>
        <w:jc w:val="both"/>
        <w:rPr>
          <w:rFonts w:ascii="Times New Roman" w:hAnsi="Times New Roman"/>
          <w:sz w:val="28"/>
        </w:rPr>
      </w:pPr>
      <w:r>
        <w:rPr>
          <w:rFonts w:ascii="Times New Roman" w:hAnsi="Times New Roman"/>
          <w:sz w:val="28"/>
        </w:rPr>
        <w:t>изготовление и поставка брошюр, сборников; подписка периодических печатных изданий;</w:t>
      </w:r>
      <w:r>
        <w:rPr>
          <w:rFonts w:ascii="Times New Roman" w:hAnsi="Times New Roman"/>
          <w:sz w:val="28"/>
        </w:rPr>
        <w:tab/>
      </w:r>
    </w:p>
    <w:p w14:paraId="BB000000">
      <w:pPr>
        <w:spacing w:after="0" w:line="240" w:lineRule="auto"/>
        <w:ind w:firstLine="708" w:left="0"/>
        <w:jc w:val="both"/>
        <w:rPr>
          <w:rFonts w:ascii="Times New Roman" w:hAnsi="Times New Roman"/>
          <w:i w:val="1"/>
          <w:sz w:val="28"/>
        </w:rPr>
      </w:pPr>
      <w:r>
        <w:rPr>
          <w:rFonts w:ascii="Times New Roman" w:hAnsi="Times New Roman"/>
          <w:sz w:val="28"/>
        </w:rPr>
        <w:t>приобретение компьютеров, МФУ, принтеров, сканеров, телевизоров, источников бесперебойного питания,  картриджей, вертикального станка для архивного переплёта, офисной мебели, коробов  архивных, холодильника, канцелярских товаров и др.</w:t>
      </w:r>
      <w:r>
        <w:rPr>
          <w:sz w:val="28"/>
        </w:rPr>
        <w:t>;</w:t>
      </w:r>
    </w:p>
    <w:p w14:paraId="BC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картонирование</w:t>
      </w:r>
      <w:r>
        <w:rPr>
          <w:rFonts w:ascii="Times New Roman" w:hAnsi="Times New Roman"/>
          <w:color w:val="000000"/>
          <w:sz w:val="28"/>
        </w:rPr>
        <w:t xml:space="preserve">  8 970</w:t>
      </w:r>
      <w:r>
        <w:rPr>
          <w:rFonts w:ascii="Times New Roman" w:hAnsi="Times New Roman"/>
          <w:color w:val="000000"/>
          <w:sz w:val="28"/>
        </w:rPr>
        <w:t xml:space="preserve"> единиц хранения; </w:t>
      </w:r>
    </w:p>
    <w:p w14:paraId="BD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проведение </w:t>
      </w:r>
      <w:r>
        <w:rPr>
          <w:rFonts w:ascii="Times New Roman" w:hAnsi="Times New Roman"/>
          <w:color w:val="000000"/>
          <w:sz w:val="28"/>
        </w:rPr>
        <w:t>проверки наличия и состояния  42 499</w:t>
      </w:r>
      <w:r>
        <w:rPr>
          <w:rFonts w:ascii="Times New Roman" w:hAnsi="Times New Roman"/>
          <w:color w:val="000000"/>
          <w:sz w:val="28"/>
        </w:rPr>
        <w:t xml:space="preserve"> единиц хранения;</w:t>
      </w:r>
    </w:p>
    <w:p w14:paraId="BE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улучш</w:t>
      </w:r>
      <w:r>
        <w:rPr>
          <w:rFonts w:ascii="Times New Roman" w:hAnsi="Times New Roman"/>
          <w:color w:val="000000"/>
          <w:sz w:val="28"/>
        </w:rPr>
        <w:t>ение физического состояния 2 508</w:t>
      </w:r>
      <w:r>
        <w:rPr>
          <w:rFonts w:ascii="Times New Roman" w:hAnsi="Times New Roman"/>
          <w:color w:val="000000"/>
          <w:sz w:val="28"/>
        </w:rPr>
        <w:t xml:space="preserve"> единиц хранения в результате физико-химической и технической обработки архивных документов;</w:t>
      </w:r>
    </w:p>
    <w:p w14:paraId="BF000000">
      <w:pPr>
        <w:spacing w:after="0" w:line="240" w:lineRule="auto"/>
        <w:ind/>
        <w:jc w:val="both"/>
        <w:rPr>
          <w:rFonts w:ascii="Times New Roman" w:hAnsi="Times New Roman"/>
          <w:i w:val="1"/>
          <w:color w:val="000000"/>
          <w:sz w:val="28"/>
        </w:rPr>
      </w:pPr>
      <w:r>
        <w:rPr>
          <w:rFonts w:ascii="Times New Roman" w:hAnsi="Times New Roman"/>
          <w:color w:val="000000"/>
          <w:sz w:val="28"/>
        </w:rPr>
        <w:tab/>
      </w:r>
      <w:r>
        <w:rPr>
          <w:rFonts w:ascii="Times New Roman" w:hAnsi="Times New Roman"/>
          <w:color w:val="000000"/>
          <w:sz w:val="28"/>
        </w:rPr>
        <w:t>внесение в общеотраслевую</w:t>
      </w:r>
      <w:r>
        <w:rPr>
          <w:rFonts w:ascii="Times New Roman" w:hAnsi="Times New Roman"/>
          <w:color w:val="000000"/>
          <w:sz w:val="28"/>
        </w:rPr>
        <w:t xml:space="preserve"> базу данных «Архивный фонд» 198 239</w:t>
      </w:r>
      <w:r>
        <w:rPr>
          <w:rFonts w:ascii="Times New Roman" w:hAnsi="Times New Roman"/>
          <w:color w:val="000000"/>
          <w:sz w:val="28"/>
        </w:rPr>
        <w:t xml:space="preserve"> единиц хранения.</w:t>
      </w:r>
    </w:p>
    <w:p w14:paraId="C0000000">
      <w:pPr>
        <w:numPr>
          <w:ilvl w:val="0"/>
          <w:numId w:val="3"/>
        </w:numPr>
        <w:spacing w:after="0" w:line="240" w:lineRule="auto"/>
        <w:ind w:firstLine="709" w:left="0"/>
        <w:jc w:val="both"/>
        <w:rPr>
          <w:rFonts w:ascii="Times New Roman" w:hAnsi="Times New Roman"/>
          <w:sz w:val="28"/>
        </w:rPr>
      </w:pPr>
      <w:r>
        <w:rPr>
          <w:rFonts w:ascii="Times New Roman" w:hAnsi="Times New Roman"/>
          <w:sz w:val="28"/>
        </w:rPr>
        <w:t>Мероприятие (результат) «Осуществление отдельных государственных полномочий Курской области в сфере архивного дела»:</w:t>
      </w:r>
    </w:p>
    <w:p w14:paraId="C1000000">
      <w:pPr>
        <w:tabs>
          <w:tab w:leader="none" w:pos="0" w:val="left"/>
          <w:tab w:leader="none" w:pos="180" w:val="left"/>
        </w:tabs>
        <w:ind/>
      </w:pPr>
      <w:r>
        <w:rPr>
          <w:i w:val="1"/>
          <w:color w:val="FB290D"/>
        </w:rPr>
        <w:tab/>
      </w:r>
      <w:r>
        <w:tab/>
      </w:r>
      <w:r>
        <w:t>направление в установленном порядке финансовых средств                  (9 293 282,00 руб.) из областного бюджета  органам местного самоуправления для осуществления отдельных государственных  полномочий в сфере архивного дела;</w:t>
      </w:r>
      <w:r>
        <w:tab/>
      </w:r>
      <w:r>
        <w:tab/>
      </w:r>
      <w:r>
        <w:tab/>
      </w:r>
      <w:r>
        <w:tab/>
      </w:r>
      <w:r>
        <w:tab/>
      </w:r>
    </w:p>
    <w:p w14:paraId="C2000000">
      <w:pPr>
        <w:tabs>
          <w:tab w:leader="none" w:pos="0" w:val="left"/>
          <w:tab w:leader="none" w:pos="180" w:val="left"/>
        </w:tabs>
        <w:ind/>
        <w:rPr>
          <w:color w:val="FB290D"/>
        </w:rPr>
      </w:pPr>
      <w:r>
        <w:tab/>
      </w:r>
      <w:r>
        <w:tab/>
      </w:r>
      <w:r>
        <w:t xml:space="preserve">осуществление текущего </w:t>
      </w:r>
      <w:r>
        <w:t>контроля за</w:t>
      </w:r>
      <w:r>
        <w:t xml:space="preserve"> осуществлением органами местного самоуправления отдельных государственных полномочий Курской области, а также за использованием предоставленных на данные цели финансовых средств; </w:t>
      </w:r>
    </w:p>
    <w:p w14:paraId="C3000000">
      <w:pPr>
        <w:tabs>
          <w:tab w:leader="none" w:pos="0" w:val="left"/>
          <w:tab w:leader="none" w:pos="180" w:val="left"/>
        </w:tabs>
        <w:ind/>
        <w:rPr>
          <w:color w:val="000000"/>
        </w:rPr>
      </w:pPr>
      <w:r>
        <w:rPr>
          <w:color w:val="FB290D"/>
        </w:rPr>
        <w:tab/>
      </w:r>
      <w:r>
        <w:rPr>
          <w:color w:val="FB290D"/>
        </w:rPr>
        <w:tab/>
      </w:r>
      <w:r>
        <w:rPr>
          <w:color w:val="000000"/>
        </w:rPr>
        <w:t>корректировка</w:t>
      </w:r>
      <w:r>
        <w:rPr>
          <w:color w:val="000000"/>
        </w:rPr>
        <w:t xml:space="preserve"> планов  мероприятий («дорожных карт») по предоставлению  муниципальным архивам новых или дополнительных  площадей в связи с их загруженностью;</w:t>
      </w:r>
    </w:p>
    <w:p w14:paraId="C4000000">
      <w:pPr>
        <w:tabs>
          <w:tab w:leader="none" w:pos="0" w:val="left"/>
          <w:tab w:leader="none" w:pos="180" w:val="left"/>
        </w:tabs>
        <w:ind/>
        <w:rPr>
          <w:color w:val="000000"/>
        </w:rPr>
      </w:pPr>
      <w:r>
        <w:rPr>
          <w:color w:val="000000"/>
        </w:rPr>
        <w:tab/>
      </w:r>
      <w:r>
        <w:rPr>
          <w:color w:val="000000"/>
        </w:rPr>
        <w:tab/>
      </w:r>
      <w:r>
        <w:rPr>
          <w:color w:val="000000"/>
        </w:rPr>
        <w:t>оказание методической помощи  специалистам муниципальных архивов Курской области, в рамках которой были проведены:</w:t>
      </w:r>
      <w:r>
        <w:rPr>
          <w:color w:val="000000"/>
        </w:rPr>
        <w:tab/>
      </w:r>
    </w:p>
    <w:p w14:paraId="C5000000">
      <w:pPr>
        <w:ind w:firstLine="708" w:left="0"/>
        <w:rPr>
          <w:color w:val="000000"/>
        </w:rPr>
      </w:pPr>
      <w:r>
        <w:rPr>
          <w:color w:val="000000"/>
        </w:rPr>
        <w:t>областной обучающий семинар для вновь  назначенных специалистов муниципальных архивов Курской области;</w:t>
      </w:r>
    </w:p>
    <w:p w14:paraId="C6000000">
      <w:pPr>
        <w:ind w:firstLine="708" w:left="0"/>
        <w:rPr>
          <w:color w:val="FB290D"/>
        </w:rPr>
      </w:pPr>
      <w:r>
        <w:rPr>
          <w:color w:val="000000"/>
        </w:rPr>
        <w:t xml:space="preserve">учебно-методические семинары в режиме ВКС для специалистов, ответственных за делопроизводство и архив организаций – источников комплектования  архивных </w:t>
      </w:r>
      <w:r>
        <w:rPr>
          <w:color w:val="000000"/>
        </w:rPr>
        <w:t>отделов администраций  Курчатовского и Советского</w:t>
      </w:r>
      <w:r>
        <w:rPr>
          <w:color w:val="000000"/>
        </w:rPr>
        <w:t xml:space="preserve"> районов (при участии специалистов  </w:t>
      </w:r>
      <w:r>
        <w:rPr>
          <w:color w:val="000000"/>
        </w:rPr>
        <w:t>архивуправления</w:t>
      </w:r>
      <w:r>
        <w:rPr>
          <w:color w:val="000000"/>
        </w:rPr>
        <w:t xml:space="preserve"> Курской области, ОКУ «</w:t>
      </w:r>
      <w:r>
        <w:rPr>
          <w:color w:val="000000"/>
        </w:rPr>
        <w:t>Госархив</w:t>
      </w:r>
      <w:r>
        <w:rPr>
          <w:color w:val="000000"/>
        </w:rPr>
        <w:t xml:space="preserve"> Курской области»).</w:t>
      </w:r>
    </w:p>
    <w:p w14:paraId="C7000000">
      <w:pPr>
        <w:tabs>
          <w:tab w:leader="none" w:pos="0" w:val="left"/>
          <w:tab w:leader="none" w:pos="180" w:val="left"/>
        </w:tabs>
        <w:ind/>
        <w:rPr>
          <w:color w:val="000000"/>
        </w:rPr>
      </w:pPr>
      <w:r>
        <w:rPr>
          <w:color w:val="FB290D"/>
        </w:rPr>
        <w:tab/>
      </w:r>
      <w:r>
        <w:rPr>
          <w:color w:val="FB290D"/>
        </w:rPr>
        <w:tab/>
      </w:r>
      <w:r>
        <w:rPr>
          <w:color w:val="000000"/>
        </w:rPr>
        <w:t xml:space="preserve">Кроме того, в течение 2024 г. </w:t>
      </w:r>
      <w:r>
        <w:rPr>
          <w:color w:val="000000"/>
        </w:rPr>
        <w:t>архивуправлением</w:t>
      </w:r>
      <w:r>
        <w:rPr>
          <w:color w:val="000000"/>
        </w:rPr>
        <w:t xml:space="preserve"> Курской области и ОКУ «</w:t>
      </w:r>
      <w:r>
        <w:rPr>
          <w:color w:val="000000"/>
        </w:rPr>
        <w:t>Госархив</w:t>
      </w:r>
      <w:r>
        <w:rPr>
          <w:color w:val="000000"/>
        </w:rPr>
        <w:t xml:space="preserve"> Курской области» оказывалась  методическая и практическая помощь муниципальным архивам </w:t>
      </w:r>
      <w:r>
        <w:rPr>
          <w:color w:val="000000"/>
        </w:rPr>
        <w:t xml:space="preserve">24 районов </w:t>
      </w:r>
      <w:r>
        <w:rPr>
          <w:color w:val="000000"/>
        </w:rPr>
        <w:t>Курс</w:t>
      </w:r>
      <w:r>
        <w:rPr>
          <w:color w:val="000000"/>
        </w:rPr>
        <w:t>кой области</w:t>
      </w:r>
      <w:r>
        <w:rPr>
          <w:color w:val="000000"/>
        </w:rPr>
        <w:t xml:space="preserve"> в подготовке </w:t>
      </w:r>
      <w:r>
        <w:rPr>
          <w:b w:val="1"/>
          <w:color w:val="000000"/>
        </w:rPr>
        <w:t>4 501</w:t>
      </w:r>
      <w:r>
        <w:rPr>
          <w:b w:val="1"/>
          <w:color w:val="000000"/>
        </w:rPr>
        <w:t xml:space="preserve"> </w:t>
      </w:r>
      <w:r>
        <w:rPr>
          <w:b w:val="1"/>
          <w:color w:val="000000"/>
        </w:rPr>
        <w:t>ед.хр</w:t>
      </w:r>
      <w:r>
        <w:rPr>
          <w:b w:val="1"/>
          <w:color w:val="000000"/>
        </w:rPr>
        <w:t>.</w:t>
      </w:r>
      <w:r>
        <w:rPr>
          <w:color w:val="000000"/>
        </w:rPr>
        <w:t xml:space="preserve">, органов власти, относящихся к государственной </w:t>
      </w:r>
      <w:r>
        <w:rPr>
          <w:color w:val="000000"/>
        </w:rPr>
        <w:t>собственности Курской области, для передачи в ОКУ «</w:t>
      </w:r>
      <w:r>
        <w:rPr>
          <w:color w:val="000000"/>
        </w:rPr>
        <w:t>Госархив</w:t>
      </w:r>
      <w:r>
        <w:rPr>
          <w:color w:val="000000"/>
        </w:rPr>
        <w:t xml:space="preserve"> Курской области» на постоянное хранение. </w:t>
      </w:r>
    </w:p>
    <w:p w14:paraId="C8000000">
      <w:pPr>
        <w:numPr>
          <w:ilvl w:val="0"/>
          <w:numId w:val="3"/>
        </w:numPr>
        <w:spacing w:after="0" w:line="240" w:lineRule="auto"/>
        <w:ind w:firstLine="850" w:left="0"/>
        <w:jc w:val="both"/>
        <w:rPr>
          <w:rFonts w:ascii="Times New Roman" w:hAnsi="Times New Roman"/>
          <w:sz w:val="28"/>
        </w:rPr>
      </w:pPr>
      <w:r>
        <w:rPr>
          <w:rFonts w:ascii="Times New Roman" w:hAnsi="Times New Roman"/>
          <w:sz w:val="28"/>
        </w:rPr>
        <w:t>Мероприятие (результат) «Реализация мероприятий, направленных на патриотическое воспитание граждан Курской области и популяризацию документов Архивного фонда Курской области»:</w:t>
      </w:r>
    </w:p>
    <w:p w14:paraId="C9000000">
      <w:pPr>
        <w:ind w:firstLine="708" w:left="0"/>
      </w:pPr>
      <w:r>
        <w:t>а) подготовка и издание:</w:t>
      </w:r>
    </w:p>
    <w:p w14:paraId="CA000000">
      <w:pPr>
        <w:tabs>
          <w:tab w:leader="none" w:pos="0" w:val="left"/>
          <w:tab w:leader="none" w:pos="180" w:val="left"/>
        </w:tabs>
        <w:ind/>
      </w:pPr>
      <w:r>
        <w:tab/>
      </w:r>
      <w:r>
        <w:tab/>
      </w:r>
      <w:r>
        <w:t>«Календаря знаменательных и памя</w:t>
      </w:r>
      <w:r>
        <w:t>тных дат Курской области на 2025</w:t>
      </w:r>
      <w:r>
        <w:t xml:space="preserve"> год»;</w:t>
      </w:r>
    </w:p>
    <w:p w14:paraId="CB000000">
      <w:pPr>
        <w:ind w:firstLine="708" w:left="0"/>
      </w:pPr>
      <w:r>
        <w:t>материалы Всероссийской научной конференции</w:t>
      </w:r>
      <w:r>
        <w:rPr>
          <w:i w:val="1"/>
        </w:rPr>
        <w:t xml:space="preserve"> </w:t>
      </w:r>
      <w:r>
        <w:t>«Освоение и организация территории России (IX-XXI вв.) идеи, практики, результаты» (к 90-летию образования Курской области);</w:t>
      </w:r>
    </w:p>
    <w:p w14:paraId="CC000000">
      <w:pPr>
        <w:ind w:firstLine="708" w:left="0"/>
      </w:pPr>
      <w:r>
        <w:t xml:space="preserve">сборник статей «События и люди в документах курских архивов»  (вып.24); </w:t>
      </w:r>
    </w:p>
    <w:p w14:paraId="CD000000">
      <w:pPr>
        <w:ind w:firstLine="708" w:left="0"/>
      </w:pPr>
      <w:r>
        <w:t>сп</w:t>
      </w:r>
      <w:r>
        <w:t>р</w:t>
      </w:r>
      <w:r>
        <w:t>авочное издание «Административно-территориальное деление и населенные пункты курского края». Том.1 Курская область (1934-2024 гг.)</w:t>
      </w:r>
      <w:r>
        <w:t>.»</w:t>
      </w:r>
    </w:p>
    <w:p w14:paraId="CE000000">
      <w:pPr>
        <w:tabs>
          <w:tab w:leader="none" w:pos="0" w:val="left"/>
          <w:tab w:leader="none" w:pos="180" w:val="left"/>
        </w:tabs>
        <w:ind/>
        <w:rPr>
          <w:i w:val="1"/>
          <w:color w:val="000000"/>
        </w:rPr>
      </w:pPr>
      <w:r>
        <w:rPr>
          <w:i w:val="1"/>
          <w:color w:val="FB290D"/>
        </w:rPr>
        <w:tab/>
      </w:r>
      <w:r>
        <w:rPr>
          <w:i w:val="1"/>
          <w:color w:val="FB290D"/>
        </w:rPr>
        <w:tab/>
      </w:r>
      <w:r>
        <w:rPr>
          <w:color w:val="000000"/>
        </w:rPr>
        <w:t>В течение года также продолжалась работа по выявлению и обработке материалов  для научно-популярных изданий  «Град на Семи…» (к 1000-летию города Курска), «Утраченные храмы Курской  епархии», для  сборника документов «</w:t>
      </w:r>
      <w:r>
        <w:rPr>
          <w:color w:val="000000"/>
        </w:rPr>
        <w:t>Война</w:t>
      </w:r>
      <w:r>
        <w:rPr>
          <w:color w:val="000000"/>
        </w:rPr>
        <w:t>.В</w:t>
      </w:r>
      <w:r>
        <w:rPr>
          <w:color w:val="000000"/>
        </w:rPr>
        <w:t>ласть.Общество</w:t>
      </w:r>
      <w:r>
        <w:rPr>
          <w:color w:val="000000"/>
        </w:rPr>
        <w:t>: Документы исполнительного комитета Курского областного  Совета депутатов  трудящихся (1941-1945 гг.). Часть вторая.</w:t>
      </w:r>
    </w:p>
    <w:p w14:paraId="CF000000">
      <w:pPr>
        <w:tabs>
          <w:tab w:leader="none" w:pos="0" w:val="left"/>
          <w:tab w:leader="none" w:pos="180" w:val="left"/>
        </w:tabs>
        <w:ind/>
        <w:rPr>
          <w:color w:val="000000"/>
        </w:rPr>
      </w:pPr>
      <w:r>
        <w:rPr>
          <w:i w:val="1"/>
          <w:color w:val="FB290D"/>
        </w:rPr>
        <w:tab/>
      </w:r>
      <w:r>
        <w:rPr>
          <w:i w:val="1"/>
          <w:color w:val="FB290D"/>
        </w:rPr>
        <w:tab/>
      </w:r>
      <w:r>
        <w:rPr>
          <w:color w:val="000000"/>
        </w:rPr>
        <w:t>б) продолжение сотрудничества с электронными СМИ по популяризации документов Архивного фонда Курской области. Совместно с ГТРК</w:t>
      </w:r>
      <w:r>
        <w:rPr>
          <w:i w:val="1"/>
          <w:color w:val="000000"/>
        </w:rPr>
        <w:t xml:space="preserve"> </w:t>
      </w:r>
      <w:r>
        <w:rPr>
          <w:color w:val="000000"/>
        </w:rPr>
        <w:t>«Курск», АУКО «ТРК «Сейм</w:t>
      </w:r>
      <w:r>
        <w:rPr>
          <w:color w:val="000000"/>
        </w:rPr>
        <w:t>» подготовлена информация для 31 телесюжета, вышли в эфир 23</w:t>
      </w:r>
      <w:r>
        <w:rPr>
          <w:color w:val="000000"/>
        </w:rPr>
        <w:t xml:space="preserve"> радиопередач</w:t>
      </w:r>
      <w:r>
        <w:rPr>
          <w:color w:val="000000"/>
        </w:rPr>
        <w:t>и</w:t>
      </w:r>
      <w:r>
        <w:rPr>
          <w:color w:val="000000"/>
        </w:rPr>
        <w:t>, в том числе: 4 радиопередачи цикла  «Юбилейные и памят</w:t>
      </w:r>
      <w:r>
        <w:rPr>
          <w:color w:val="000000"/>
        </w:rPr>
        <w:t>ные даты Курской области», 6 радиопередач из цикла, посвящённого 90-летию образования Курской области</w:t>
      </w:r>
      <w:r>
        <w:rPr>
          <w:color w:val="000000"/>
        </w:rPr>
        <w:t>.</w:t>
      </w:r>
    </w:p>
    <w:p w14:paraId="D0000000">
      <w:pPr>
        <w:rPr>
          <w:color w:val="000000"/>
        </w:rPr>
      </w:pPr>
      <w:r>
        <w:rPr>
          <w:i w:val="1"/>
          <w:color w:val="FB290D"/>
        </w:rPr>
        <w:tab/>
      </w:r>
      <w:r>
        <w:rPr>
          <w:color w:val="000000"/>
        </w:rPr>
        <w:t>в) организация и проведение:</w:t>
      </w:r>
    </w:p>
    <w:p w14:paraId="D1000000">
      <w:pPr>
        <w:ind w:firstLine="709" w:left="0"/>
        <w:rPr>
          <w:color w:val="FB290D"/>
        </w:rPr>
      </w:pPr>
      <w:r>
        <w:rPr>
          <w:color w:val="000000"/>
        </w:rPr>
        <w:t xml:space="preserve">Всероссийской научной конференции </w:t>
      </w:r>
      <w:r>
        <w:rPr>
          <w:color w:val="000000"/>
        </w:rPr>
        <w:t>«</w:t>
      </w:r>
      <w:r>
        <w:t>Освоение и организация территории России (IX-XXI вв.)</w:t>
      </w:r>
      <w:r>
        <w:t>:</w:t>
      </w:r>
      <w:r>
        <w:t xml:space="preserve"> идеи, практики, результаты» (к 90-летию образования Курской области)</w:t>
      </w:r>
      <w:r>
        <w:rPr>
          <w:color w:val="FB290D"/>
        </w:rPr>
        <w:t>;</w:t>
      </w:r>
    </w:p>
    <w:p w14:paraId="D2000000">
      <w:pPr>
        <w:ind w:firstLine="708" w:left="0"/>
      </w:pPr>
      <w:r>
        <w:t>2 тематических дней «Архивы – хранители исторической памяти»  в рамках Международной выставки-форума «Россия» (</w:t>
      </w:r>
      <w:r>
        <w:t xml:space="preserve">в зоне стенда Курской области «Соловьи и железо» </w:t>
      </w:r>
      <w:r>
        <w:t xml:space="preserve">ВДНХ, Москва), приуроченных </w:t>
      </w:r>
      <w:r>
        <w:t>к</w:t>
      </w:r>
      <w:r>
        <w:t xml:space="preserve"> Дню архивов и 90-летию образования Курской области (5 марта, 2 июля);</w:t>
      </w:r>
    </w:p>
    <w:p w14:paraId="D3000000">
      <w:pPr>
        <w:ind w:firstLine="709" w:left="0"/>
      </w:pPr>
      <w:r>
        <w:t>презентации виртуальной выставки архивных документов и материалов «Малые города курского края: Щигры и округа»;</w:t>
      </w:r>
    </w:p>
    <w:p w14:paraId="D4000000">
      <w:pPr>
        <w:ind w:firstLine="708" w:left="0"/>
      </w:pPr>
      <w:r>
        <w:t>презентации передвижной выставки «Точка отсчета – 1934-й»;</w:t>
      </w:r>
    </w:p>
    <w:p w14:paraId="D5000000">
      <w:pPr>
        <w:ind w:firstLine="708" w:left="0"/>
      </w:pPr>
      <w:r>
        <w:t>стационарная выставка архивных документов «Становление и развитие  Курской области в 1934-1941 гг.;</w:t>
      </w:r>
    </w:p>
    <w:p w14:paraId="D6000000">
      <w:pPr>
        <w:ind w:firstLine="708" w:left="0"/>
        <w:rPr>
          <w:i w:val="1"/>
        </w:rPr>
      </w:pPr>
      <w:r>
        <w:t>презентации документального фильма «Курская коренная ярмарка: история длиною в несколько веков» (по документам государственных архивов Курской области);</w:t>
      </w:r>
    </w:p>
    <w:p w14:paraId="D7000000">
      <w:pPr>
        <w:ind w:firstLine="709" w:left="0"/>
      </w:pPr>
      <w:r>
        <w:t>презентации документального фильма «Первые лица в истории Курской области» (по документам Государственного архива общественно-политической истории Курской области);</w:t>
      </w:r>
    </w:p>
    <w:p w14:paraId="D8000000">
      <w:pPr>
        <w:ind w:firstLine="708" w:left="0"/>
        <w:rPr>
          <w:color w:val="000000"/>
        </w:rPr>
      </w:pPr>
      <w:r>
        <w:rPr>
          <w:color w:val="000000"/>
        </w:rPr>
        <w:t xml:space="preserve">г) подготовка </w:t>
      </w:r>
      <w:r>
        <w:rPr>
          <w:b w:val="1"/>
          <w:color w:val="000000"/>
        </w:rPr>
        <w:t>8</w:t>
      </w:r>
      <w:r>
        <w:rPr>
          <w:b w:val="1"/>
          <w:color w:val="000000"/>
        </w:rPr>
        <w:t xml:space="preserve"> выставок</w:t>
      </w:r>
      <w:r>
        <w:rPr>
          <w:i w:val="1"/>
          <w:color w:val="000000"/>
        </w:rPr>
        <w:t xml:space="preserve"> </w:t>
      </w:r>
      <w:r>
        <w:rPr>
          <w:color w:val="000000"/>
        </w:rPr>
        <w:t>архивных документов, в том числе:</w:t>
      </w:r>
    </w:p>
    <w:p w14:paraId="D9000000">
      <w:pPr>
        <w:ind w:firstLine="709" w:left="0"/>
        <w:rPr>
          <w:color w:val="000000"/>
        </w:rPr>
      </w:pPr>
      <w:r>
        <w:rPr>
          <w:color w:val="000000"/>
        </w:rPr>
        <w:t>4 стационарных выставок</w:t>
      </w:r>
      <w:r>
        <w:rPr>
          <w:i w:val="1"/>
          <w:color w:val="000000"/>
        </w:rPr>
        <w:t xml:space="preserve"> </w:t>
      </w:r>
      <w:r>
        <w:rPr>
          <w:color w:val="000000"/>
        </w:rPr>
        <w:t>(«</w:t>
      </w:r>
      <w:r>
        <w:rPr>
          <w:color w:val="000000"/>
        </w:rPr>
        <w:t>Становление и развитие Курской области в 1934-1941 гг.»; «Взгляд в прошлое: партийное строительство в Курской губернии» (по рассекреченным документам партийных органов Курской  губернии за 1924 г.</w:t>
      </w:r>
      <w:r>
        <w:rPr>
          <w:color w:val="000000"/>
        </w:rPr>
        <w:t>); «Из истории курского краеведения»; «Эстафета трудовых дел» (к 65-летию движения студенческих  строительных отрядов)</w:t>
      </w:r>
      <w:r>
        <w:rPr>
          <w:color w:val="000000"/>
        </w:rPr>
        <w:t>);</w:t>
      </w:r>
    </w:p>
    <w:p w14:paraId="DA000000">
      <w:pPr>
        <w:ind w:firstLine="709" w:left="0"/>
        <w:rPr>
          <w:color w:val="000000"/>
        </w:rPr>
      </w:pPr>
      <w:r>
        <w:rPr>
          <w:color w:val="000000"/>
        </w:rPr>
        <w:t xml:space="preserve">1 </w:t>
      </w:r>
      <w:r>
        <w:rPr>
          <w:color w:val="000000"/>
        </w:rPr>
        <w:t>передвижной выставки  «Точка отсчета – 1934-й: к 90-летию Курской области»</w:t>
      </w:r>
      <w:r>
        <w:rPr>
          <w:color w:val="000000"/>
        </w:rPr>
        <w:t xml:space="preserve">;  </w:t>
      </w:r>
    </w:p>
    <w:p w14:paraId="DB000000">
      <w:pPr>
        <w:ind w:firstLine="709" w:left="0"/>
        <w:rPr>
          <w:color w:val="000000"/>
        </w:rPr>
      </w:pPr>
      <w:r>
        <w:rPr>
          <w:color w:val="000000"/>
        </w:rPr>
        <w:t>3</w:t>
      </w:r>
      <w:r>
        <w:rPr>
          <w:color w:val="000000"/>
        </w:rPr>
        <w:t xml:space="preserve"> виртуальных выставок («Малые города</w:t>
      </w:r>
      <w:r>
        <w:rPr>
          <w:color w:val="000000"/>
        </w:rPr>
        <w:t xml:space="preserve"> Курского края:</w:t>
      </w:r>
      <w:r>
        <w:rPr>
          <w:color w:val="000000"/>
        </w:rPr>
        <w:t xml:space="preserve"> Щигры и округа»; «Автографы в камне. К 100-летию со дня рождения архитектора </w:t>
      </w:r>
      <w:r>
        <w:rPr>
          <w:color w:val="000000"/>
        </w:rPr>
        <w:t>М.Л.Теплицкого</w:t>
      </w:r>
      <w:r>
        <w:rPr>
          <w:color w:val="000000"/>
        </w:rPr>
        <w:t>»; «Суровая драма народа: политические репрессии 1920-х – 193—х гг. в архивных документах»</w:t>
      </w:r>
      <w:r>
        <w:rPr>
          <w:color w:val="000000"/>
        </w:rPr>
        <w:t>);</w:t>
      </w:r>
    </w:p>
    <w:p w14:paraId="DC000000">
      <w:pPr>
        <w:ind w:firstLine="709" w:left="0"/>
      </w:pPr>
      <w:r>
        <w:rPr>
          <w:color w:val="000000"/>
        </w:rPr>
        <w:t>д</w:t>
      </w:r>
      <w:r>
        <w:rPr>
          <w:color w:val="000000"/>
        </w:rPr>
        <w:t xml:space="preserve">) проведение </w:t>
      </w:r>
      <w:r>
        <w:rPr>
          <w:b w:val="1"/>
          <w:color w:val="000000"/>
        </w:rPr>
        <w:t>15</w:t>
      </w:r>
      <w:r>
        <w:rPr>
          <w:b w:val="1"/>
          <w:color w:val="000000"/>
        </w:rPr>
        <w:t xml:space="preserve"> обзорных </w:t>
      </w:r>
      <w:r>
        <w:rPr>
          <w:b w:val="1"/>
          <w:color w:val="000000"/>
        </w:rPr>
        <w:t xml:space="preserve">и тематических </w:t>
      </w:r>
      <w:r>
        <w:rPr>
          <w:b w:val="1"/>
          <w:color w:val="000000"/>
        </w:rPr>
        <w:t>экскурсий, 14 открытых уроков и  лекций</w:t>
      </w:r>
      <w:r>
        <w:rPr>
          <w:color w:val="000000"/>
        </w:rPr>
        <w:t xml:space="preserve"> в </w:t>
      </w:r>
      <w:r>
        <w:rPr>
          <w:color w:val="000000"/>
        </w:rPr>
        <w:t>целях освещения истории курского края на основе архивных документов (</w:t>
      </w:r>
      <w:r>
        <w:t>МБОУ «Средняя общеобразовательная школа №</w:t>
      </w:r>
      <w:r>
        <w:t xml:space="preserve"> </w:t>
      </w:r>
      <w:r>
        <w:t xml:space="preserve">5 им. дважды Героя Советского  Союза летчика-испытателя </w:t>
      </w:r>
      <w:r>
        <w:t>И.П.Волка</w:t>
      </w:r>
      <w:r>
        <w:rPr>
          <w:i w:val="1"/>
        </w:rPr>
        <w:t xml:space="preserve">», </w:t>
      </w:r>
      <w:r>
        <w:t xml:space="preserve">МБОУ «Средняя общеобразовательная школа №30», МБОУ «Средняя общеобразовательная школа №17», МБОУ «Средняя общеобразовательная школа №18 им. </w:t>
      </w:r>
      <w:r>
        <w:t>А.С.Сергеева</w:t>
      </w:r>
      <w:r>
        <w:t xml:space="preserve">», ФГБОУ </w:t>
      </w:r>
      <w:r>
        <w:t>ВО</w:t>
      </w:r>
      <w:r>
        <w:t xml:space="preserve"> «Курский государственный университет»</w:t>
      </w:r>
      <w:r>
        <w:rPr>
          <w:i w:val="1"/>
        </w:rPr>
        <w:t xml:space="preserve">, </w:t>
      </w:r>
      <w:r>
        <w:t xml:space="preserve">Центр историко-культурного наследия города Курска, ФГБОУ </w:t>
      </w:r>
      <w:r>
        <w:t>ВО</w:t>
      </w:r>
      <w:r>
        <w:t xml:space="preserve"> «Юго-Западный государственный университет», ОГБУ ДПО  «Курский институт развития образования»).</w:t>
      </w:r>
    </w:p>
    <w:p w14:paraId="DD000000">
      <w:pPr>
        <w:ind w:firstLine="709" w:left="0"/>
        <w:rPr>
          <w:color w:val="000000"/>
        </w:rPr>
      </w:pPr>
      <w:r>
        <w:rPr>
          <w:color w:val="000000"/>
        </w:rPr>
        <w:t xml:space="preserve">В целях патриотического воспитания обучающихся общеобразовательных учебных заведений </w:t>
      </w:r>
      <w:r>
        <w:rPr>
          <w:color w:val="000000"/>
        </w:rPr>
        <w:t>г</w:t>
      </w:r>
      <w:r>
        <w:rPr>
          <w:color w:val="000000"/>
        </w:rPr>
        <w:t>.К</w:t>
      </w:r>
      <w:r>
        <w:rPr>
          <w:color w:val="000000"/>
        </w:rPr>
        <w:t>урска</w:t>
      </w:r>
      <w:r>
        <w:rPr>
          <w:color w:val="000000"/>
        </w:rPr>
        <w:t xml:space="preserve"> и области и студенческой аудитории, а также информационной поддержки празднования памятных дат в отечественной и региональной истории, продолжалась  работа  по реализации историко-просветительского проекта «Архивный калейдоскоп», в рамках которого подготовлены и проведены</w:t>
      </w:r>
      <w:r>
        <w:rPr>
          <w:color w:val="000000"/>
        </w:rPr>
        <w:t xml:space="preserve"> (реализованы)</w:t>
      </w:r>
      <w:r>
        <w:rPr>
          <w:color w:val="000000"/>
        </w:rPr>
        <w:t>:</w:t>
      </w:r>
    </w:p>
    <w:p w14:paraId="DE000000">
      <w:pPr>
        <w:ind w:firstLine="709" w:left="0"/>
        <w:rPr>
          <w:color w:val="000000"/>
        </w:rPr>
      </w:pPr>
      <w:r>
        <w:rPr>
          <w:b w:val="1"/>
          <w:color w:val="000000"/>
        </w:rPr>
        <w:t xml:space="preserve">64 </w:t>
      </w:r>
      <w:r>
        <w:rPr>
          <w:b w:val="1"/>
          <w:color w:val="000000"/>
        </w:rPr>
        <w:t xml:space="preserve"> мультимедийных уроков</w:t>
      </w:r>
      <w:r>
        <w:rPr>
          <w:color w:val="000000"/>
        </w:rPr>
        <w:t xml:space="preserve"> </w:t>
      </w:r>
      <w:r>
        <w:rPr>
          <w:color w:val="000000"/>
        </w:rPr>
        <w:t xml:space="preserve"> </w:t>
      </w:r>
      <w:r>
        <w:rPr>
          <w:b w:val="1"/>
          <w:color w:val="000000"/>
        </w:rPr>
        <w:t>и 12 интерактивных лекций</w:t>
      </w:r>
      <w:r>
        <w:rPr>
          <w:color w:val="000000"/>
        </w:rPr>
        <w:t xml:space="preserve"> </w:t>
      </w:r>
      <w:r>
        <w:rPr>
          <w:color w:val="000000"/>
        </w:rPr>
        <w:t>различной тематики («Назад в прошлое.</w:t>
      </w:r>
      <w:r>
        <w:rPr>
          <w:color w:val="000000"/>
        </w:rPr>
        <w:t xml:space="preserve"> Екатерина Вторая в Кур</w:t>
      </w:r>
      <w:r>
        <w:rPr>
          <w:color w:val="000000"/>
        </w:rPr>
        <w:t>ской губернии»; «</w:t>
      </w:r>
      <w:r>
        <w:rPr>
          <w:color w:val="000000"/>
        </w:rPr>
        <w:t xml:space="preserve">Из истории </w:t>
      </w:r>
      <w:r>
        <w:rPr>
          <w:color w:val="000000"/>
        </w:rPr>
        <w:t>застройки города</w:t>
      </w:r>
      <w:r>
        <w:rPr>
          <w:color w:val="000000"/>
        </w:rPr>
        <w:t xml:space="preserve"> Курска»; </w:t>
      </w:r>
      <w:r>
        <w:rPr>
          <w:color w:val="000000"/>
        </w:rPr>
        <w:t xml:space="preserve"> «Утраченные храмы города Курска», </w:t>
      </w:r>
      <w:r>
        <w:rPr>
          <w:color w:val="000000"/>
        </w:rPr>
        <w:t>«Малые города курского края. Рыльск»; «</w:t>
      </w:r>
      <w:r>
        <w:rPr>
          <w:color w:val="000000"/>
        </w:rPr>
        <w:t>Документы партийных органов Курской области»</w:t>
      </w:r>
      <w:r>
        <w:rPr>
          <w:color w:val="000000"/>
        </w:rPr>
        <w:t>, «Юность, опалённая войной»</w:t>
      </w:r>
      <w:r>
        <w:rPr>
          <w:color w:val="000000"/>
        </w:rPr>
        <w:t>, «Региональные аспекты истории Великой Отечественной войны 1941-1945 гг.»), которые посетили более 2 0</w:t>
      </w:r>
      <w:r>
        <w:rPr>
          <w:color w:val="000000"/>
        </w:rPr>
        <w:t xml:space="preserve">00 обучающихся общеобразовательных школ области, студентов средне-специальных и высших учебных заведений </w:t>
      </w:r>
      <w:r>
        <w:rPr>
          <w:color w:val="000000"/>
        </w:rPr>
        <w:t>г</w:t>
      </w:r>
      <w:r>
        <w:rPr>
          <w:color w:val="000000"/>
        </w:rPr>
        <w:t>.К</w:t>
      </w:r>
      <w:r>
        <w:rPr>
          <w:color w:val="000000"/>
        </w:rPr>
        <w:t>урска</w:t>
      </w:r>
      <w:r>
        <w:rPr>
          <w:color w:val="000000"/>
        </w:rPr>
        <w:t>;</w:t>
      </w:r>
    </w:p>
    <w:p w14:paraId="DF000000">
      <w:pPr>
        <w:ind w:firstLine="709" w:left="0"/>
        <w:rPr>
          <w:color w:val="000000"/>
        </w:rPr>
      </w:pPr>
      <w:r>
        <w:rPr>
          <w:b w:val="1"/>
          <w:color w:val="000000"/>
        </w:rPr>
        <w:t xml:space="preserve">информационно-просветительские </w:t>
      </w:r>
      <w:r>
        <w:rPr>
          <w:b w:val="1"/>
          <w:color w:val="000000"/>
        </w:rPr>
        <w:t>проекты</w:t>
      </w:r>
      <w:r>
        <w:rPr>
          <w:color w:val="000000"/>
        </w:rPr>
        <w:t xml:space="preserve"> (к 90-летию</w:t>
      </w:r>
      <w:r>
        <w:rPr>
          <w:color w:val="000000"/>
        </w:rPr>
        <w:t xml:space="preserve"> образования Курской области</w:t>
      </w:r>
      <w:r>
        <w:rPr>
          <w:color w:val="000000"/>
        </w:rPr>
        <w:t>)</w:t>
      </w:r>
      <w:r>
        <w:rPr>
          <w:color w:val="000000"/>
        </w:rPr>
        <w:t xml:space="preserve">: </w:t>
      </w:r>
    </w:p>
    <w:p w14:paraId="E0000000">
      <w:pPr>
        <w:ind w:firstLine="708" w:left="0"/>
      </w:pPr>
      <w:r>
        <w:t>«90 лет. День за днём», «ВЫБОРЫ», «История  предприятий в лицах» с ежедневным размещением на официальных ресурсах</w:t>
      </w:r>
      <w:r>
        <w:t xml:space="preserve"> П</w:t>
      </w:r>
      <w:r>
        <w:t>аблик «Курская область»   архивных документов, в том числе рассекреченных,  и фотографий, связанных с историческими событиями, произошедшими  в Курской области, начиная с 1934 года;</w:t>
      </w:r>
    </w:p>
    <w:p w14:paraId="E1000000">
      <w:pPr>
        <w:ind w:firstLine="708" w:left="0"/>
      </w:pPr>
      <w:r>
        <w:t xml:space="preserve">«Первые лица в истории Курской области» (о деятельности руководителей Курской области, внесших значительный вклад в экономическое, социальное и культурное развитие региона в период 1934-1991 гг., сквозь призму </w:t>
      </w:r>
      <w:r>
        <w:t>биографистики</w:t>
      </w:r>
      <w:r>
        <w:t>);</w:t>
      </w:r>
    </w:p>
    <w:p w14:paraId="E2000000">
      <w:pPr>
        <w:spacing w:after="0" w:line="240" w:lineRule="auto"/>
        <w:ind w:firstLine="708" w:left="0"/>
        <w:jc w:val="both"/>
        <w:rPr>
          <w:rFonts w:ascii="Times New Roman" w:hAnsi="Times New Roman"/>
          <w:sz w:val="28"/>
        </w:rPr>
      </w:pPr>
      <w:r>
        <w:rPr>
          <w:rFonts w:ascii="Times New Roman" w:hAnsi="Times New Roman"/>
          <w:sz w:val="28"/>
        </w:rPr>
        <w:t>«Точка отсчёта – 1934-й: к 90-летию Курской области» - цикл передвижных выставок, рассказывающих об образовании и основных событиях истории нашей малой родины;</w:t>
      </w:r>
    </w:p>
    <w:p w14:paraId="E3000000">
      <w:pPr>
        <w:ind w:firstLine="709" w:left="0"/>
      </w:pPr>
      <w:r>
        <w:t>«90 лет Курской области. Созидание и развитие: шаг за шагом. Архивные материалы в радиоэфире» - серия радиопередач (совместно с филиалом «ВГТРК» ГТРК «Курск»), основанных на публикациях из курских газет</w:t>
      </w:r>
      <w:r>
        <w:t>.</w:t>
      </w:r>
      <w:r>
        <w:t>;</w:t>
      </w:r>
    </w:p>
    <w:p w14:paraId="E4000000">
      <w:pPr>
        <w:ind w:firstLine="709" w:left="0"/>
      </w:pPr>
      <w:r>
        <w:t>7 историко-просветительских мероприятий на основе архивных документов для  переселенцев из приграничных районов Курской области в пунктах временного размещения (сентябрь-декабрь);</w:t>
      </w:r>
    </w:p>
    <w:p w14:paraId="E5000000">
      <w:pPr>
        <w:ind w:firstLine="709" w:left="0"/>
      </w:pPr>
      <w:r>
        <w:t>14 показов (киносеансов) документальных фильмов: «Они сражались в тылу  врага»; «Юность, опалённая войной»</w:t>
      </w:r>
      <w:r>
        <w:t>, которые посетили более 1 700 человек.</w:t>
      </w:r>
    </w:p>
    <w:p w14:paraId="E6000000">
      <w:pPr>
        <w:numPr>
          <w:ilvl w:val="0"/>
          <w:numId w:val="3"/>
        </w:numPr>
        <w:spacing w:after="0" w:line="240" w:lineRule="auto"/>
        <w:ind w:firstLine="709" w:left="0"/>
        <w:jc w:val="both"/>
        <w:rPr>
          <w:rFonts w:ascii="Times New Roman" w:hAnsi="Times New Roman"/>
          <w:sz w:val="28"/>
        </w:rPr>
      </w:pPr>
      <w:r>
        <w:rPr>
          <w:rFonts w:ascii="Times New Roman" w:hAnsi="Times New Roman"/>
          <w:sz w:val="28"/>
        </w:rPr>
        <w:t>Мероприятие (результат) «Удовлетворение информационных потребностей граждан и расширение доступа к документам Архивного фонда Курской области»:</w:t>
      </w:r>
    </w:p>
    <w:p w14:paraId="E7000000">
      <w:pPr>
        <w:rPr>
          <w:color w:val="000000"/>
        </w:rPr>
      </w:pPr>
      <w:r>
        <w:rPr>
          <w:i w:val="1"/>
          <w:color w:val="FB290D"/>
        </w:rPr>
        <w:tab/>
      </w:r>
      <w:r>
        <w:rPr>
          <w:color w:val="000000"/>
        </w:rPr>
        <w:t>размещение на официальном сайте «Архивная служба Курской области» 400 описей (всего, по состоянию на 01.01.2025, для пользователей информационными ресурсами организован доступ</w:t>
      </w:r>
      <w:r>
        <w:rPr>
          <w:i w:val="1"/>
          <w:color w:val="000000"/>
        </w:rPr>
        <w:t xml:space="preserve"> </w:t>
      </w:r>
      <w:r>
        <w:rPr>
          <w:color w:val="000000"/>
        </w:rPr>
        <w:t>к  4 3</w:t>
      </w:r>
      <w:r>
        <w:rPr>
          <w:color w:val="000000"/>
        </w:rPr>
        <w:t xml:space="preserve">44 описям);  </w:t>
      </w:r>
      <w:r>
        <w:rPr>
          <w:color w:val="000000"/>
        </w:rPr>
        <w:t>пользователям предоставлен общий доступ через модуль  «Читальный зал» ЕАИС</w:t>
      </w:r>
      <w:r>
        <w:rPr>
          <w:i w:val="1"/>
          <w:color w:val="000000"/>
        </w:rPr>
        <w:t xml:space="preserve"> </w:t>
      </w:r>
      <w:r>
        <w:rPr>
          <w:color w:val="000000"/>
        </w:rPr>
        <w:t xml:space="preserve">Курской области к 18, 443 тыс. </w:t>
      </w:r>
      <w:r>
        <w:rPr>
          <w:color w:val="000000"/>
        </w:rPr>
        <w:t>ед.хр</w:t>
      </w:r>
      <w:r>
        <w:rPr>
          <w:color w:val="000000"/>
        </w:rPr>
        <w:t>. 11</w:t>
      </w:r>
      <w:r>
        <w:rPr>
          <w:color w:val="000000"/>
        </w:rPr>
        <w:t xml:space="preserve"> фондов; в читальном зале в ОКУ «</w:t>
      </w:r>
      <w:r>
        <w:rPr>
          <w:color w:val="000000"/>
        </w:rPr>
        <w:t>Госархив</w:t>
      </w:r>
      <w:r>
        <w:rPr>
          <w:color w:val="000000"/>
        </w:rPr>
        <w:t xml:space="preserve"> Курской обла</w:t>
      </w:r>
      <w:r>
        <w:rPr>
          <w:color w:val="000000"/>
        </w:rPr>
        <w:t>сти», в режиме «просмотр»,  к 45,195</w:t>
      </w:r>
      <w:r>
        <w:rPr>
          <w:color w:val="000000"/>
        </w:rPr>
        <w:t xml:space="preserve"> тыс. </w:t>
      </w:r>
      <w:r>
        <w:rPr>
          <w:color w:val="000000"/>
        </w:rPr>
        <w:t>ед.хр</w:t>
      </w:r>
      <w:r>
        <w:rPr>
          <w:color w:val="000000"/>
        </w:rPr>
        <w:t>.;</w:t>
      </w:r>
    </w:p>
    <w:p w14:paraId="E8000000">
      <w:pPr>
        <w:rPr>
          <w:color w:val="000000"/>
        </w:rPr>
      </w:pPr>
      <w:r>
        <w:rPr>
          <w:color w:val="FB290D"/>
        </w:rPr>
        <w:tab/>
      </w:r>
      <w:r>
        <w:rPr>
          <w:color w:val="000000"/>
        </w:rPr>
        <w:t>завершены:</w:t>
      </w:r>
    </w:p>
    <w:p w14:paraId="E9000000">
      <w:pPr>
        <w:ind w:firstLine="708" w:left="0"/>
        <w:rPr>
          <w:color w:val="FB290D"/>
        </w:rPr>
      </w:pPr>
      <w:r>
        <w:t>переработка Ф.26 «Курское наместническое правление» (1780-1797 гг.), Ф.1689 «Дмитриевская ратуша» (17780-1857 гг.), Ф. «</w:t>
      </w:r>
      <w:r>
        <w:t>Дмитровская</w:t>
      </w:r>
      <w:r>
        <w:t xml:space="preserve"> </w:t>
      </w:r>
      <w:r>
        <w:t>городовая</w:t>
      </w:r>
      <w:r>
        <w:t xml:space="preserve"> ратуша» (1800-1809гг.), Р-374 «</w:t>
      </w:r>
      <w:r>
        <w:t>Путивльское</w:t>
      </w:r>
      <w:r>
        <w:t xml:space="preserve"> районное отделение Курского губернского союза  потребительских обществ» (1918-1926 гг.), Р-3163 «Курский областной отдел по делам искусств исполнительного комитета Курского областного Совета депутатов  трудящихся» (1937-1948 гг.), Р-3170 «Курское  областное Управление шелководства» (1935-1958 гг.), общим количеством </w:t>
      </w:r>
      <w:r>
        <w:rPr>
          <w:b w:val="1"/>
        </w:rPr>
        <w:t xml:space="preserve">2,398 тыс. </w:t>
      </w:r>
      <w:r>
        <w:rPr>
          <w:b w:val="1"/>
        </w:rPr>
        <w:t>ед.хр</w:t>
      </w:r>
      <w:r>
        <w:rPr>
          <w:b w:val="1"/>
        </w:rPr>
        <w:t>. (1780-1948</w:t>
      </w:r>
      <w:r>
        <w:rPr>
          <w:b w:val="1"/>
        </w:rPr>
        <w:t xml:space="preserve"> гг.)</w:t>
      </w:r>
      <w:r>
        <w:t>;</w:t>
      </w:r>
    </w:p>
    <w:p w14:paraId="EA000000">
      <w:pPr>
        <w:ind w:firstLine="708" w:left="0"/>
        <w:rPr>
          <w:color w:val="000000"/>
        </w:rPr>
      </w:pPr>
      <w:r>
        <w:rPr>
          <w:color w:val="000000"/>
        </w:rPr>
        <w:t xml:space="preserve">составление внутренних описей к ревизским сказкам 1-й ревизии (1718 г.) по Курскому уезду (Ф.184, </w:t>
      </w:r>
      <w:r>
        <w:rPr>
          <w:color w:val="000000"/>
        </w:rPr>
        <w:t>оп</w:t>
      </w:r>
      <w:r>
        <w:rPr>
          <w:color w:val="000000"/>
        </w:rPr>
        <w:t>.2, дд.1-9);</w:t>
      </w:r>
      <w:r>
        <w:rPr>
          <w:color w:val="000000"/>
        </w:rPr>
        <w:tab/>
      </w:r>
    </w:p>
    <w:p w14:paraId="EB000000">
      <w:pPr>
        <w:tabs>
          <w:tab w:leader="none" w:pos="0" w:val="left"/>
          <w:tab w:leader="none" w:pos="180" w:val="left"/>
        </w:tabs>
        <w:ind/>
        <w:rPr>
          <w:b w:val="1"/>
          <w:color w:val="000000"/>
        </w:rPr>
      </w:pPr>
      <w:r>
        <w:rPr>
          <w:i w:val="1"/>
          <w:color w:val="FB290D"/>
        </w:rPr>
        <w:tab/>
      </w:r>
      <w:r>
        <w:rPr>
          <w:i w:val="1"/>
          <w:color w:val="FB290D"/>
        </w:rPr>
        <w:tab/>
      </w:r>
      <w:r>
        <w:rPr>
          <w:color w:val="000000"/>
        </w:rPr>
        <w:t>усовершенствование разде</w:t>
      </w:r>
      <w:r>
        <w:rPr>
          <w:color w:val="000000"/>
        </w:rPr>
        <w:t>лов систематического каталога «М 103 (топливная промышленность) – «М 182» (деревообрабатывающая</w:t>
      </w:r>
      <w:r>
        <w:rPr>
          <w:color w:val="000000"/>
        </w:rPr>
        <w:t xml:space="preserve"> промышленность</w:t>
      </w:r>
      <w:r>
        <w:rPr>
          <w:color w:val="000000"/>
        </w:rPr>
        <w:t>), что составило 1,003 тыс. карточки</w:t>
      </w:r>
      <w:r>
        <w:rPr>
          <w:color w:val="000000"/>
        </w:rPr>
        <w:t>;</w:t>
      </w:r>
    </w:p>
    <w:p w14:paraId="EC000000">
      <w:pPr>
        <w:tabs>
          <w:tab w:leader="none" w:pos="0" w:val="left"/>
          <w:tab w:leader="none" w:pos="180" w:val="left"/>
        </w:tabs>
        <w:ind/>
        <w:rPr>
          <w:color w:val="000000"/>
        </w:rPr>
      </w:pPr>
      <w:r>
        <w:rPr>
          <w:b w:val="1"/>
          <w:i w:val="1"/>
          <w:color w:val="FB290D"/>
        </w:rPr>
        <w:tab/>
      </w:r>
      <w:r>
        <w:rPr>
          <w:b w:val="1"/>
          <w:i w:val="1"/>
          <w:color w:val="FB290D"/>
        </w:rPr>
        <w:tab/>
      </w:r>
      <w:r>
        <w:rPr>
          <w:color w:val="000000"/>
        </w:rPr>
        <w:t xml:space="preserve">ввод данных  в тематические программы: </w:t>
      </w:r>
      <w:r>
        <w:rPr>
          <w:color w:val="000000"/>
        </w:rPr>
        <w:t>«Метрич</w:t>
      </w:r>
      <w:r>
        <w:rPr>
          <w:color w:val="000000"/>
        </w:rPr>
        <w:t>еские книги»  (о родившихся) - 9,645</w:t>
      </w:r>
      <w:r>
        <w:rPr>
          <w:color w:val="000000"/>
        </w:rPr>
        <w:t xml:space="preserve"> тыс.  записей; «Метрические книги»</w:t>
      </w:r>
      <w:r>
        <w:rPr>
          <w:color w:val="000000"/>
        </w:rPr>
        <w:t xml:space="preserve">  (о </w:t>
      </w:r>
      <w:r>
        <w:rPr>
          <w:color w:val="000000"/>
        </w:rPr>
        <w:t>бракосочетавшихся</w:t>
      </w:r>
      <w:r>
        <w:rPr>
          <w:color w:val="000000"/>
        </w:rPr>
        <w:t>) - 13,288</w:t>
      </w:r>
      <w:r>
        <w:rPr>
          <w:color w:val="000000"/>
        </w:rPr>
        <w:t xml:space="preserve"> тыс.  записей; «Именная картотека на лиц, проживавших в г. К</w:t>
      </w:r>
      <w:r>
        <w:rPr>
          <w:color w:val="000000"/>
        </w:rPr>
        <w:t>урске XIX– начале  XX вв. – 2,01</w:t>
      </w:r>
      <w:r>
        <w:rPr>
          <w:color w:val="000000"/>
        </w:rPr>
        <w:t xml:space="preserve">8 тыс. записей; </w:t>
      </w:r>
      <w:r>
        <w:rPr>
          <w:color w:val="000000"/>
        </w:rPr>
        <w:t>«Решения горис</w:t>
      </w:r>
      <w:r>
        <w:rPr>
          <w:color w:val="000000"/>
        </w:rPr>
        <w:t xml:space="preserve">полкома  по </w:t>
      </w:r>
      <w:r>
        <w:rPr>
          <w:color w:val="000000"/>
        </w:rPr>
        <w:t>градоустройству</w:t>
      </w:r>
      <w:r>
        <w:rPr>
          <w:color w:val="000000"/>
        </w:rPr>
        <w:t>» - 6,221</w:t>
      </w:r>
      <w:r>
        <w:rPr>
          <w:color w:val="000000"/>
        </w:rPr>
        <w:t xml:space="preserve"> тыс.  запис</w:t>
      </w:r>
      <w:r>
        <w:rPr>
          <w:color w:val="000000"/>
        </w:rPr>
        <w:t>ей; «Список фондов» -  введено 3</w:t>
      </w:r>
      <w:r>
        <w:rPr>
          <w:color w:val="000000"/>
        </w:rPr>
        <w:t>0 фондов; «Учётные карточки членов и кандидатов в члены КПСС образца 1973 г</w:t>
      </w:r>
      <w:r>
        <w:rPr>
          <w:color w:val="000000"/>
        </w:rPr>
        <w:t>ода» (введена информация по 2,005</w:t>
      </w:r>
      <w:r>
        <w:rPr>
          <w:color w:val="000000"/>
        </w:rPr>
        <w:t xml:space="preserve"> тыс. карточкам);</w:t>
      </w:r>
      <w:r>
        <w:rPr>
          <w:color w:val="000000"/>
        </w:rPr>
        <w:t xml:space="preserve"> «Учёт работников по личным карточкам (ф</w:t>
      </w:r>
      <w:r>
        <w:rPr>
          <w:color w:val="000000"/>
        </w:rPr>
        <w:t>.Т</w:t>
      </w:r>
      <w:r>
        <w:rPr>
          <w:color w:val="000000"/>
        </w:rPr>
        <w:t>-2) ликвидированных предприятий Курской области» - 8,00 тыс. записей. Указанные справочно-поисковые средства к архивной информации предоставлены пользователям информационными ресурсами в полном объёме;</w:t>
      </w:r>
    </w:p>
    <w:p w14:paraId="ED000000">
      <w:pPr>
        <w:tabs>
          <w:tab w:leader="none" w:pos="0" w:val="left"/>
          <w:tab w:leader="none" w:pos="180" w:val="left"/>
        </w:tabs>
        <w:ind/>
        <w:rPr>
          <w:color w:val="FB290D"/>
        </w:rPr>
      </w:pPr>
      <w:r>
        <w:rPr>
          <w:i w:val="1"/>
          <w:color w:val="FB290D"/>
        </w:rPr>
        <w:tab/>
      </w:r>
      <w:r>
        <w:rPr>
          <w:i w:val="1"/>
          <w:color w:val="FB290D"/>
        </w:rPr>
        <w:tab/>
      </w:r>
      <w:r>
        <w:rPr>
          <w:color w:val="000000"/>
        </w:rPr>
        <w:t>проведение заседания межведомственной экспертной комиссии Курской области по рассекречиванию архивных документов;</w:t>
      </w:r>
    </w:p>
    <w:p w14:paraId="EE000000">
      <w:pPr>
        <w:tabs>
          <w:tab w:leader="none" w:pos="0" w:val="left"/>
          <w:tab w:leader="none" w:pos="180" w:val="left"/>
        </w:tabs>
        <w:ind/>
        <w:rPr>
          <w:color w:val="000000"/>
        </w:rPr>
      </w:pPr>
      <w:r>
        <w:rPr>
          <w:i w:val="1"/>
          <w:color w:val="FB290D"/>
        </w:rPr>
        <w:tab/>
      </w:r>
      <w:r>
        <w:rPr>
          <w:i w:val="1"/>
          <w:color w:val="FB290D"/>
        </w:rPr>
        <w:tab/>
      </w:r>
      <w:r>
        <w:rPr>
          <w:color w:val="000000"/>
        </w:rPr>
        <w:t>рассекречивание документов 13</w:t>
      </w:r>
      <w:r>
        <w:rPr>
          <w:color w:val="000000"/>
        </w:rPr>
        <w:t>-и архивных фондов общим коли</w:t>
      </w:r>
      <w:r>
        <w:rPr>
          <w:color w:val="000000"/>
        </w:rPr>
        <w:t xml:space="preserve">чеством 80 </w:t>
      </w:r>
      <w:r>
        <w:rPr>
          <w:color w:val="000000"/>
        </w:rPr>
        <w:t>ед.хр</w:t>
      </w:r>
      <w:r>
        <w:rPr>
          <w:color w:val="000000"/>
        </w:rPr>
        <w:t>., из которых 4</w:t>
      </w:r>
      <w:r>
        <w:rPr>
          <w:color w:val="000000"/>
        </w:rPr>
        <w:t xml:space="preserve">7 </w:t>
      </w:r>
      <w:r>
        <w:rPr>
          <w:color w:val="000000"/>
        </w:rPr>
        <w:t>ед.х</w:t>
      </w:r>
      <w:r>
        <w:rPr>
          <w:color w:val="000000"/>
        </w:rPr>
        <w:t>р</w:t>
      </w:r>
      <w:r>
        <w:rPr>
          <w:color w:val="000000"/>
        </w:rPr>
        <w:t xml:space="preserve">. </w:t>
      </w:r>
      <w:r>
        <w:rPr>
          <w:color w:val="000000"/>
        </w:rPr>
        <w:t>рассекречены</w:t>
      </w:r>
      <w:r>
        <w:rPr>
          <w:color w:val="000000"/>
        </w:rPr>
        <w:t xml:space="preserve">  </w:t>
      </w:r>
      <w:r>
        <w:rPr>
          <w:color w:val="000000"/>
        </w:rPr>
        <w:t>и к ним  открыт свободный доступ при подготовке  архивных справок, написании статей, подготовке теле- и радиопередач, научных исследованиях;</w:t>
      </w:r>
      <w:r>
        <w:rPr>
          <w:color w:val="000000"/>
        </w:rPr>
        <w:t xml:space="preserve"> 33</w:t>
      </w:r>
      <w:r>
        <w:rPr>
          <w:color w:val="000000"/>
        </w:rPr>
        <w:t xml:space="preserve"> </w:t>
      </w:r>
      <w:r>
        <w:rPr>
          <w:color w:val="000000"/>
        </w:rPr>
        <w:t>ед.хр</w:t>
      </w:r>
      <w:r>
        <w:rPr>
          <w:color w:val="000000"/>
        </w:rPr>
        <w:t>. оставлены на секретном хранении.</w:t>
      </w:r>
    </w:p>
    <w:p w14:paraId="EF000000">
      <w:pPr>
        <w:tabs>
          <w:tab w:leader="none" w:pos="0" w:val="left"/>
          <w:tab w:leader="none" w:pos="180" w:val="left"/>
        </w:tabs>
        <w:ind w:firstLine="567" w:left="0"/>
        <w:rPr>
          <w:color w:val="FB290D"/>
        </w:rPr>
      </w:pPr>
    </w:p>
    <w:p w14:paraId="F0000000">
      <w:pPr>
        <w:tabs>
          <w:tab w:leader="none" w:pos="0" w:val="left"/>
          <w:tab w:leader="none" w:pos="180" w:val="left"/>
        </w:tabs>
        <w:ind w:firstLine="567" w:left="0"/>
        <w:rPr>
          <w:color w:val="FB290D"/>
        </w:rPr>
      </w:pPr>
      <w:r>
        <w:t>Комплекс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w:t>
      </w:r>
    </w:p>
    <w:p w14:paraId="F1000000">
      <w:pPr>
        <w:numPr>
          <w:ilvl w:val="0"/>
          <w:numId w:val="3"/>
        </w:numPr>
        <w:spacing w:after="0" w:line="240" w:lineRule="auto"/>
        <w:ind w:firstLine="709" w:left="0"/>
        <w:jc w:val="both"/>
        <w:rPr>
          <w:rFonts w:ascii="Times New Roman" w:hAnsi="Times New Roman"/>
          <w:sz w:val="28"/>
        </w:rPr>
      </w:pPr>
      <w:r>
        <w:rPr>
          <w:rFonts w:ascii="Times New Roman" w:hAnsi="Times New Roman"/>
          <w:sz w:val="28"/>
        </w:rPr>
        <w:t xml:space="preserve">Мероприятие (результат) «Реализация установленных полномочий (функций) </w:t>
      </w:r>
      <w:r>
        <w:rPr>
          <w:rFonts w:ascii="Times New Roman" w:hAnsi="Times New Roman"/>
          <w:sz w:val="28"/>
        </w:rPr>
        <w:t>архивуправления</w:t>
      </w:r>
      <w:r>
        <w:rPr>
          <w:rFonts w:ascii="Times New Roman" w:hAnsi="Times New Roman"/>
          <w:sz w:val="28"/>
        </w:rPr>
        <w:t xml:space="preserve"> Курской области»:</w:t>
      </w:r>
      <w:r>
        <w:rPr>
          <w:rFonts w:ascii="Times New Roman" w:hAnsi="Times New Roman"/>
          <w:sz w:val="28"/>
        </w:rPr>
        <w:tab/>
      </w:r>
    </w:p>
    <w:p w14:paraId="F2000000">
      <w:pPr>
        <w:ind w:firstLine="708" w:left="0"/>
        <w:rPr>
          <w:color w:val="000000"/>
        </w:rPr>
      </w:pPr>
      <w:r>
        <w:rPr>
          <w:color w:val="000000"/>
        </w:rPr>
        <w:t>а) подготовка проектов:</w:t>
      </w:r>
    </w:p>
    <w:p w14:paraId="F3000000">
      <w:pPr>
        <w:spacing w:after="0" w:line="240" w:lineRule="auto"/>
        <w:ind w:firstLine="708" w:left="0"/>
        <w:jc w:val="both"/>
        <w:rPr>
          <w:rFonts w:ascii="Times New Roman" w:hAnsi="Times New Roman"/>
          <w:sz w:val="28"/>
        </w:rPr>
      </w:pPr>
      <w:r>
        <w:rPr>
          <w:rFonts w:ascii="Times New Roman" w:hAnsi="Times New Roman"/>
          <w:sz w:val="28"/>
        </w:rPr>
        <w:t>Закона Курской области от 18.06.2024 №40-ЗКО «О внесении изменений в Закон Курской области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w:t>
      </w:r>
    </w:p>
    <w:p w14:paraId="F4000000">
      <w:pPr>
        <w:spacing w:after="0" w:line="240" w:lineRule="auto"/>
        <w:ind w:firstLine="708" w:left="0"/>
        <w:jc w:val="both"/>
        <w:rPr>
          <w:rFonts w:ascii="Times New Roman" w:hAnsi="Times New Roman"/>
          <w:sz w:val="28"/>
        </w:rPr>
      </w:pPr>
      <w:r>
        <w:rPr>
          <w:rFonts w:ascii="Times New Roman" w:hAnsi="Times New Roman"/>
          <w:sz w:val="28"/>
        </w:rPr>
        <w:t xml:space="preserve">Закона Курской области от 23.12.2024 №121-ЗКО «О внесении изменений в Закон Курской области «О наделении органов местного самоуправления муниципальных образований Курской области отдельными государственными полномочиями Курской области в </w:t>
      </w:r>
      <w:r>
        <w:rPr>
          <w:rFonts w:ascii="Times New Roman" w:hAnsi="Times New Roman"/>
          <w:sz w:val="28"/>
        </w:rPr>
        <w:t>сфереархивного</w:t>
      </w:r>
      <w:r>
        <w:rPr>
          <w:rFonts w:ascii="Times New Roman" w:hAnsi="Times New Roman"/>
          <w:sz w:val="28"/>
        </w:rPr>
        <w:t xml:space="preserve"> дела»;</w:t>
      </w:r>
    </w:p>
    <w:p w14:paraId="F5000000">
      <w:pPr>
        <w:spacing w:after="0" w:line="240" w:lineRule="auto"/>
        <w:ind w:firstLine="708" w:left="0"/>
        <w:jc w:val="both"/>
        <w:rPr>
          <w:rFonts w:ascii="Times New Roman" w:hAnsi="Times New Roman"/>
          <w:sz w:val="28"/>
        </w:rPr>
      </w:pPr>
      <w:r>
        <w:rPr>
          <w:rFonts w:ascii="Times New Roman" w:hAnsi="Times New Roman"/>
          <w:sz w:val="28"/>
        </w:rPr>
        <w:t>постановления Правительства  Курской области от 14.02.2024 № 111-пп «О внесении изменений в постановление Правительства Курской области от 25.02.2011 №32-пп «О введении новой системы оплаты труда работников областных казенных учреждений, подведомственных архивному управлению Курской области»;</w:t>
      </w:r>
    </w:p>
    <w:p w14:paraId="F6000000">
      <w:pPr>
        <w:spacing w:after="0" w:line="240" w:lineRule="auto"/>
        <w:ind w:firstLine="709" w:left="0"/>
        <w:jc w:val="both"/>
        <w:rPr>
          <w:rFonts w:ascii="Times New Roman" w:hAnsi="Times New Roman"/>
          <w:sz w:val="28"/>
        </w:rPr>
      </w:pPr>
      <w:r>
        <w:rPr>
          <w:rFonts w:ascii="Times New Roman" w:hAnsi="Times New Roman"/>
          <w:sz w:val="28"/>
        </w:rPr>
        <w:t xml:space="preserve">постановления Правительства Курской области от 01.10.2024            № 814-пп «О внесении изменений в постановление Администрации Курской области от 29.09.2021 № 1015-па «Об утверждении </w:t>
      </w:r>
      <w:r>
        <w:rPr>
          <w:rFonts w:ascii="Times New Roman" w:hAnsi="Times New Roman"/>
          <w:sz w:val="28"/>
        </w:rPr>
        <w:t xml:space="preserve">перечня индикаторов </w:t>
      </w:r>
      <w:r>
        <w:rPr>
          <w:rFonts w:ascii="Times New Roman" w:hAnsi="Times New Roman"/>
          <w:sz w:val="28"/>
        </w:rPr>
        <w:t>риска нарушения обязательных требований</w:t>
      </w:r>
      <w:r>
        <w:rPr>
          <w:rFonts w:ascii="Times New Roman" w:hAnsi="Times New Roman"/>
          <w:sz w:val="28"/>
        </w:rPr>
        <w:t xml:space="preserve"> при осуществлении регионального государственного контроля (надзора) за соблюдением законодательства об архивном деле»;</w:t>
      </w:r>
    </w:p>
    <w:p w14:paraId="F7000000">
      <w:pPr>
        <w:spacing w:after="0" w:line="240" w:lineRule="auto"/>
        <w:ind w:firstLine="709" w:left="0"/>
        <w:jc w:val="both"/>
        <w:rPr>
          <w:rFonts w:ascii="Times New Roman" w:hAnsi="Times New Roman"/>
          <w:sz w:val="28"/>
        </w:rPr>
      </w:pPr>
      <w:r>
        <w:rPr>
          <w:rFonts w:ascii="Times New Roman" w:hAnsi="Times New Roman"/>
          <w:sz w:val="28"/>
        </w:rPr>
        <w:t>постановления Правительства Курской области от 05.12.2024 №1033-пп «О межведомственной экспертной комиссии Курской области по рассекречиванию архивных документов»;</w:t>
      </w:r>
    </w:p>
    <w:p w14:paraId="F8000000">
      <w:pPr>
        <w:spacing w:after="0" w:line="240" w:lineRule="auto"/>
        <w:ind w:firstLine="709" w:left="0"/>
        <w:jc w:val="both"/>
        <w:rPr>
          <w:rFonts w:ascii="Times New Roman" w:hAnsi="Times New Roman"/>
          <w:sz w:val="28"/>
        </w:rPr>
      </w:pPr>
      <w:r>
        <w:rPr>
          <w:rFonts w:ascii="Times New Roman" w:hAnsi="Times New Roman"/>
          <w:sz w:val="28"/>
        </w:rPr>
        <w:t xml:space="preserve">постановления  Губернатора  Курской  области от 13.12.2024  № 295-пг </w:t>
      </w:r>
      <w:r>
        <w:rPr>
          <w:rFonts w:ascii="Times New Roman" w:hAnsi="Times New Roman"/>
          <w:sz w:val="28"/>
          <w:shd w:fill="FAF8F5" w:val="clear"/>
        </w:rPr>
        <w:t>«</w:t>
      </w:r>
      <w:r>
        <w:rPr>
          <w:rFonts w:ascii="Times New Roman" w:hAnsi="Times New Roman"/>
          <w:sz w:val="28"/>
        </w:rPr>
        <w:t>О внесении изменений в постановление Губернатора Курской области от 23.11.2006 № 502 «Вопросы архивного управления Курской области».</w:t>
      </w:r>
    </w:p>
    <w:p w14:paraId="F9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б) в целях реализации Федерального закона от 31.07.2020 № 248-ФЗ «О государственном  контроле (надзоре) и муниципальном контроле»  </w:t>
      </w:r>
      <w:r>
        <w:rPr>
          <w:rFonts w:ascii="Times New Roman" w:hAnsi="Times New Roman"/>
          <w:color w:val="000000"/>
          <w:sz w:val="28"/>
        </w:rPr>
        <w:t>архивуправлением</w:t>
      </w:r>
      <w:r>
        <w:rPr>
          <w:rFonts w:ascii="Times New Roman" w:hAnsi="Times New Roman"/>
          <w:color w:val="000000"/>
          <w:sz w:val="28"/>
        </w:rPr>
        <w:t xml:space="preserve"> Курской области осуществлена разработка</w:t>
      </w:r>
      <w:r>
        <w:rPr>
          <w:rFonts w:ascii="Times New Roman" w:hAnsi="Times New Roman"/>
          <w:color w:val="000000"/>
          <w:sz w:val="28"/>
        </w:rPr>
        <w:t xml:space="preserve">  </w:t>
      </w:r>
      <w:r>
        <w:rPr>
          <w:rFonts w:ascii="Times New Roman" w:hAnsi="Times New Roman"/>
          <w:color w:val="000000"/>
          <w:sz w:val="28"/>
        </w:rPr>
        <w:t>Программы профилактики рисков причинения вреда (ущерба) охраняемым законом ценностям при осуществлении регионального государственного контроля за соблюдением законодательства об архивном деле на 2025 год (приказ архивного управления Курской области от 19.12.2024 № 01-03/83).</w:t>
      </w:r>
    </w:p>
    <w:p w14:paraId="FA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в) разработка  и издание:</w:t>
      </w:r>
    </w:p>
    <w:p w14:paraId="FB000000">
      <w:pPr>
        <w:spacing w:after="0" w:line="240" w:lineRule="auto"/>
        <w:ind w:firstLine="708" w:left="0"/>
        <w:jc w:val="both"/>
        <w:rPr>
          <w:rFonts w:ascii="Times New Roman" w:hAnsi="Times New Roman"/>
          <w:sz w:val="28"/>
        </w:rPr>
      </w:pPr>
      <w:r>
        <w:rPr>
          <w:rFonts w:ascii="Times New Roman" w:hAnsi="Times New Roman"/>
          <w:sz w:val="28"/>
        </w:rPr>
        <w:t>приказа архивного управления Курской области от 18.03.2024               № 01-03/09 «Об осуществлении архивным управлением Курской области и подведомственными ему областными казенными учреждениями полномочий администратора доходов областного бюджета»;</w:t>
      </w:r>
    </w:p>
    <w:p w14:paraId="FC000000">
      <w:pPr>
        <w:spacing w:after="0" w:line="240" w:lineRule="auto"/>
        <w:ind w:firstLine="708" w:left="0"/>
        <w:jc w:val="both"/>
        <w:rPr>
          <w:rFonts w:ascii="Times New Roman" w:hAnsi="Times New Roman"/>
          <w:sz w:val="28"/>
        </w:rPr>
      </w:pPr>
      <w:r>
        <w:rPr>
          <w:rFonts w:ascii="Times New Roman" w:hAnsi="Times New Roman"/>
          <w:sz w:val="28"/>
        </w:rPr>
        <w:t>приказа архивного управления Курской области от 17.05.2024               № 01-03/19 «О внесении изменения в приказ архивного управления Курской области от 18.03.2024 №01-03/09 «Об осуществлении архивным управлением Курской области и подведомственными ему областными казенными учреждениями полномочий администратора доходов областного бюджета»;</w:t>
      </w:r>
    </w:p>
    <w:p w14:paraId="FD000000">
      <w:pPr>
        <w:spacing w:after="0" w:line="240" w:lineRule="auto"/>
        <w:ind w:firstLine="708" w:left="0"/>
        <w:jc w:val="both"/>
        <w:rPr>
          <w:rFonts w:ascii="Times New Roman" w:hAnsi="Times New Roman"/>
          <w:sz w:val="28"/>
        </w:rPr>
      </w:pPr>
      <w:r>
        <w:rPr>
          <w:rFonts w:ascii="Times New Roman" w:hAnsi="Times New Roman"/>
          <w:sz w:val="28"/>
        </w:rPr>
        <w:t xml:space="preserve">приказа архивного управления Курской области от 01.04.2024                № 01-03,14 «Об осуществлении внутреннего </w:t>
      </w:r>
      <w:r>
        <w:rPr>
          <w:rFonts w:ascii="Times New Roman" w:hAnsi="Times New Roman"/>
          <w:sz w:val="28"/>
        </w:rPr>
        <w:t>контроля за</w:t>
      </w:r>
      <w:r>
        <w:rPr>
          <w:rFonts w:ascii="Times New Roman" w:hAnsi="Times New Roman"/>
          <w:sz w:val="28"/>
        </w:rPr>
        <w:t xml:space="preserve"> состоянием защиты информации на объектах  информатизации архивного управления Курской области»;</w:t>
      </w:r>
    </w:p>
    <w:p w14:paraId="FE000000">
      <w:pPr>
        <w:spacing w:after="0" w:line="240" w:lineRule="auto"/>
        <w:ind w:firstLine="709" w:left="0"/>
        <w:jc w:val="both"/>
        <w:rPr>
          <w:rFonts w:ascii="Times New Roman" w:hAnsi="Times New Roman"/>
          <w:sz w:val="28"/>
        </w:rPr>
      </w:pPr>
      <w:r>
        <w:rPr>
          <w:rFonts w:ascii="Times New Roman" w:hAnsi="Times New Roman"/>
          <w:sz w:val="28"/>
        </w:rPr>
        <w:t>приказа архивного управления Курской области от  30.05.2024              № 01-03/20 «</w:t>
      </w:r>
      <w:r>
        <w:rPr>
          <w:rFonts w:ascii="Times New Roman" w:hAnsi="Times New Roman"/>
          <w:color w:themeColor="text1" w:val="000000"/>
          <w:sz w:val="28"/>
        </w:rPr>
        <w:t>О подготовке и передаче архивных фондов органов власти, относящихся к государственной собственности Курской области и находящихся на временном хранении в муниципальных архивах Курской области в ОКУ «</w:t>
      </w:r>
      <w:r>
        <w:rPr>
          <w:rFonts w:ascii="Times New Roman" w:hAnsi="Times New Roman"/>
          <w:color w:themeColor="text1" w:val="000000"/>
          <w:sz w:val="28"/>
        </w:rPr>
        <w:t>Госархив</w:t>
      </w:r>
      <w:r>
        <w:rPr>
          <w:rFonts w:ascii="Times New Roman" w:hAnsi="Times New Roman"/>
          <w:color w:themeColor="text1" w:val="000000"/>
          <w:sz w:val="28"/>
        </w:rPr>
        <w:t xml:space="preserve"> Курской области»;</w:t>
      </w:r>
    </w:p>
    <w:p w14:paraId="FF000000">
      <w:pPr>
        <w:spacing w:after="0" w:line="240" w:lineRule="auto"/>
        <w:ind w:firstLine="708" w:left="0"/>
        <w:jc w:val="both"/>
        <w:rPr>
          <w:rFonts w:ascii="Times New Roman" w:hAnsi="Times New Roman"/>
          <w:sz w:val="28"/>
        </w:rPr>
      </w:pPr>
      <w:r>
        <w:rPr>
          <w:rFonts w:ascii="Times New Roman" w:hAnsi="Times New Roman"/>
          <w:sz w:val="28"/>
        </w:rPr>
        <w:t>приказа архивного управления Курской области от 05.06.2024                № 01-03/23 «Об утверждении Положения о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w:t>
      </w:r>
    </w:p>
    <w:p w14:paraId="00010000">
      <w:pPr>
        <w:spacing w:after="0" w:line="240" w:lineRule="auto"/>
        <w:ind w:firstLine="708" w:left="0"/>
        <w:jc w:val="both"/>
        <w:rPr>
          <w:rFonts w:ascii="Times New Roman" w:hAnsi="Times New Roman"/>
          <w:sz w:val="28"/>
        </w:rPr>
      </w:pPr>
      <w:r>
        <w:rPr>
          <w:rFonts w:ascii="Times New Roman" w:hAnsi="Times New Roman"/>
          <w:sz w:val="28"/>
        </w:rPr>
        <w:t xml:space="preserve">приказа архивного управления Курской области от 19.06.2024                № 01-03/30 «О внесении изменений в состав  научного совета архивного управления Курской области, утвержденный  приказом архивного </w:t>
      </w:r>
      <w:r>
        <w:rPr>
          <w:rFonts w:ascii="Times New Roman" w:hAnsi="Times New Roman"/>
          <w:sz w:val="28"/>
        </w:rPr>
        <w:t>управления Курской области от 31.01.2022 № 01-03/05 «О научном совете архивного управления Курской области»;</w:t>
      </w:r>
    </w:p>
    <w:p w14:paraId="01010000">
      <w:pPr>
        <w:spacing w:after="0" w:line="240" w:lineRule="auto"/>
        <w:ind w:firstLine="708" w:left="0"/>
        <w:jc w:val="both"/>
        <w:rPr>
          <w:rFonts w:ascii="Times New Roman" w:hAnsi="Times New Roman"/>
          <w:color w:themeColor="text1" w:val="000000"/>
          <w:sz w:val="28"/>
        </w:rPr>
      </w:pPr>
      <w:r>
        <w:rPr>
          <w:rFonts w:ascii="Times New Roman" w:hAnsi="Times New Roman"/>
          <w:sz w:val="28"/>
        </w:rPr>
        <w:t xml:space="preserve">приказа начальника архивного управления Курской области от  </w:t>
      </w:r>
      <w:r>
        <w:rPr>
          <w:rFonts w:ascii="Times New Roman" w:hAnsi="Times New Roman"/>
          <w:color w:themeColor="text1" w:val="000000"/>
          <w:sz w:val="28"/>
        </w:rPr>
        <w:t>10.07.2024 № 01-03/35 «Об утверждении  порядка реинжиниринга основных  внутриведомственных и межведомственных процессов в архивном управлении Курской области»;</w:t>
      </w:r>
    </w:p>
    <w:p w14:paraId="02010000">
      <w:pPr>
        <w:spacing w:after="0" w:line="240" w:lineRule="auto"/>
        <w:ind/>
        <w:jc w:val="both"/>
        <w:rPr>
          <w:rFonts w:ascii="Times New Roman" w:hAnsi="Times New Roman"/>
          <w:color w:val="000000"/>
          <w:sz w:val="28"/>
        </w:rPr>
      </w:pPr>
      <w:r>
        <w:rPr>
          <w:rFonts w:ascii="Times New Roman" w:hAnsi="Times New Roman"/>
          <w:sz w:val="28"/>
        </w:rPr>
        <w:t>приказа начальника архивного управления Курской области от  19.07.2024     № 01-03/39 «О подготовке Календаря знаменательных и памятных дат Курской области на 2025 год»;</w:t>
      </w:r>
    </w:p>
    <w:p w14:paraId="03010000">
      <w:pPr>
        <w:spacing w:after="0" w:line="240" w:lineRule="auto"/>
        <w:ind w:firstLine="708" w:left="0"/>
        <w:jc w:val="both"/>
        <w:rPr>
          <w:rFonts w:ascii="Times New Roman" w:hAnsi="Times New Roman"/>
          <w:sz w:val="28"/>
        </w:rPr>
      </w:pPr>
      <w:r>
        <w:rPr>
          <w:rFonts w:ascii="Times New Roman" w:hAnsi="Times New Roman"/>
          <w:sz w:val="28"/>
        </w:rPr>
        <w:t>приказа начальника архивного управления Курской области от  20.09.2024 № 01-03/49а «О проведении мониторинга качества предоставления государственной услуги «Организация исполнения государственными архивами Курской области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в 2024 году»;</w:t>
      </w:r>
    </w:p>
    <w:p w14:paraId="04010000">
      <w:pPr>
        <w:spacing w:after="0" w:line="240" w:lineRule="auto"/>
        <w:ind w:firstLine="708" w:left="0"/>
        <w:jc w:val="both"/>
      </w:pPr>
      <w:r>
        <w:rPr>
          <w:rFonts w:ascii="Times New Roman" w:hAnsi="Times New Roman"/>
          <w:sz w:val="28"/>
        </w:rPr>
        <w:t xml:space="preserve">приказа архивного управления Курской области от 30.09.2024         №01-03/51 «Об оказании (выполнении) областными казенными учреждениями, подведомственными архивному управлению Курской области, платных услуг (работ)»; </w:t>
      </w:r>
    </w:p>
    <w:p w14:paraId="05010000">
      <w:pPr>
        <w:spacing w:after="0" w:line="240" w:lineRule="auto"/>
        <w:ind w:firstLine="708" w:left="0"/>
        <w:jc w:val="both"/>
      </w:pPr>
      <w:r>
        <w:rPr>
          <w:rFonts w:ascii="Times New Roman" w:hAnsi="Times New Roman"/>
          <w:sz w:val="28"/>
        </w:rPr>
        <w:t xml:space="preserve">приказа архивного управления Курской области от 02.10.2024          №01-03/53 «Об утверждении Порядка организации работы по </w:t>
      </w:r>
      <w:r>
        <w:rPr>
          <w:rFonts w:ascii="Times New Roman" w:hAnsi="Times New Roman"/>
          <w:sz w:val="28"/>
        </w:rPr>
        <w:t>контролю за</w:t>
      </w:r>
      <w:r>
        <w:rPr>
          <w:rFonts w:ascii="Times New Roman" w:hAnsi="Times New Roman"/>
          <w:sz w:val="28"/>
        </w:rPr>
        <w:t xml:space="preserve"> осуществлением органами местного самоуправления муниципальных образований Курской области переданных им для осуществления отдельных государственных полномочий Курской области в сфере архивного дела»;</w:t>
      </w:r>
    </w:p>
    <w:p w14:paraId="06010000">
      <w:pPr>
        <w:spacing w:after="0" w:line="240" w:lineRule="auto"/>
        <w:ind w:firstLine="708" w:left="0"/>
        <w:jc w:val="both"/>
        <w:rPr>
          <w:rFonts w:ascii="Times New Roman" w:hAnsi="Times New Roman"/>
          <w:sz w:val="28"/>
        </w:rPr>
      </w:pPr>
      <w:r>
        <w:rPr>
          <w:rFonts w:ascii="Times New Roman" w:hAnsi="Times New Roman"/>
          <w:sz w:val="28"/>
        </w:rPr>
        <w:t>приказа архивного управления Курской области от 09.10.2024          №01-03/55 «Об отнесении объектов регионального государственного контроля (надзора) за соблюдением законодательства об архивном деле к определённой категории риска»;</w:t>
      </w:r>
    </w:p>
    <w:p w14:paraId="07010000">
      <w:pPr>
        <w:spacing w:after="0" w:line="240" w:lineRule="auto"/>
        <w:ind w:firstLine="708" w:left="0"/>
        <w:jc w:val="both"/>
        <w:rPr>
          <w:rFonts w:ascii="Times New Roman" w:hAnsi="Times New Roman"/>
          <w:sz w:val="28"/>
        </w:rPr>
      </w:pPr>
      <w:r>
        <w:rPr>
          <w:rFonts w:ascii="Times New Roman" w:hAnsi="Times New Roman"/>
          <w:sz w:val="28"/>
        </w:rPr>
        <w:t>приказа архивного управления Курской области от 19.11.2024              № 01-03/62 «О внесении изменений в Положение о порядке оказания (выполнения) областными казенными учреждениями, подведомственными архивному управлению Курской области, платных услуг (работ)»;</w:t>
      </w:r>
    </w:p>
    <w:p w14:paraId="0801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приказа архивного управления Курской области от 06.12.2024         №01-03/74 «Об утверждении Административного регламента Архивного управления Курской области по предоставлению государственной услуги «Организация исполнения государственными архивами Курской области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14:paraId="09010000">
      <w:pPr>
        <w:spacing w:after="0" w:line="240" w:lineRule="auto"/>
        <w:ind w:firstLine="708" w:left="0"/>
        <w:jc w:val="both"/>
        <w:rPr>
          <w:rFonts w:ascii="Times New Roman" w:hAnsi="Times New Roman"/>
          <w:sz w:val="28"/>
        </w:rPr>
      </w:pPr>
      <w:r>
        <w:rPr>
          <w:rFonts w:ascii="Times New Roman" w:hAnsi="Times New Roman"/>
          <w:sz w:val="28"/>
        </w:rPr>
        <w:t xml:space="preserve">приказа архивного управления Курской области от 26.12.2024          №01-03/92 «Об утверждении Административного регламента Архивного </w:t>
      </w:r>
      <w:r>
        <w:rPr>
          <w:rFonts w:ascii="Times New Roman" w:hAnsi="Times New Roman"/>
          <w:sz w:val="28"/>
        </w:rPr>
        <w:t xml:space="preserve">управления Курской области по предоставлению государственной услуги «Проставление </w:t>
      </w:r>
      <w:r>
        <w:rPr>
          <w:rFonts w:ascii="Times New Roman" w:hAnsi="Times New Roman"/>
          <w:sz w:val="28"/>
        </w:rPr>
        <w:t>апостиля</w:t>
      </w:r>
      <w:r>
        <w:rPr>
          <w:rFonts w:ascii="Times New Roman" w:hAnsi="Times New Roman"/>
          <w:sz w:val="28"/>
        </w:rPr>
        <w:t xml:space="preserve"> на подлежащих вывозу за пределы территории Российской Федерации архивных справках, архивных выписках и архивных копиях, подготовленных государственными, муниципальными архивами и иными органами и организациями, расположенными на территории Курской области» и др.</w:t>
      </w:r>
    </w:p>
    <w:p w14:paraId="0A010000">
      <w:pPr>
        <w:spacing w:after="0" w:line="240" w:lineRule="auto"/>
        <w:ind/>
        <w:jc w:val="both"/>
        <w:rPr>
          <w:i w:val="1"/>
          <w:color w:val="000000"/>
        </w:rPr>
      </w:pPr>
      <w:r>
        <w:rPr>
          <w:rFonts w:ascii="Times New Roman" w:hAnsi="Times New Roman"/>
          <w:i w:val="1"/>
          <w:color w:val="FB290D"/>
          <w:sz w:val="28"/>
        </w:rPr>
        <w:tab/>
      </w:r>
      <w:r>
        <w:rPr>
          <w:rFonts w:ascii="Times New Roman" w:hAnsi="Times New Roman"/>
          <w:i w:val="1"/>
          <w:color w:val="000000"/>
          <w:sz w:val="28"/>
        </w:rPr>
        <w:t xml:space="preserve">г) осуществление администрирования расходов на содержание и обеспечение деятельности </w:t>
      </w:r>
      <w:r>
        <w:rPr>
          <w:rFonts w:ascii="Times New Roman" w:hAnsi="Times New Roman"/>
          <w:i w:val="1"/>
          <w:color w:val="000000"/>
          <w:sz w:val="28"/>
        </w:rPr>
        <w:t>архивуправления</w:t>
      </w:r>
      <w:r>
        <w:rPr>
          <w:rFonts w:ascii="Times New Roman" w:hAnsi="Times New Roman"/>
          <w:i w:val="1"/>
          <w:color w:val="000000"/>
          <w:sz w:val="28"/>
        </w:rPr>
        <w:t xml:space="preserve"> Курской области;</w:t>
      </w:r>
      <w:r>
        <w:rPr>
          <w:i w:val="1"/>
          <w:color w:val="000000"/>
        </w:rPr>
        <w:tab/>
      </w:r>
    </w:p>
    <w:p w14:paraId="0B010000">
      <w:pPr>
        <w:ind w:firstLine="540" w:left="0"/>
        <w:rPr>
          <w:color w:val="000000"/>
        </w:rPr>
      </w:pPr>
      <w:r>
        <w:rPr>
          <w:color w:val="000000"/>
        </w:rPr>
        <w:t>д) обеспечена подготовка 12 </w:t>
      </w:r>
      <w:r>
        <w:rPr>
          <w:color w:val="000000"/>
        </w:rPr>
        <w:t>5</w:t>
      </w:r>
      <w:r>
        <w:rPr>
          <w:color w:val="000000"/>
        </w:rPr>
        <w:t>51</w:t>
      </w:r>
      <w:r>
        <w:rPr>
          <w:color w:val="000000"/>
        </w:rPr>
        <w:t xml:space="preserve">  архивных справок, архивных выписок и копий архивных документов социально-правового и тематического характера для российских, иностранных граждан и  лиц без гражданства, в том числе проживающих за рубежом;</w:t>
      </w:r>
    </w:p>
    <w:p w14:paraId="0C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е)</w:t>
      </w:r>
      <w:r>
        <w:rPr>
          <w:rFonts w:ascii="Times New Roman" w:hAnsi="Times New Roman"/>
          <w:i w:val="1"/>
          <w:color w:val="000000"/>
          <w:sz w:val="28"/>
        </w:rPr>
        <w:t xml:space="preserve"> </w:t>
      </w:r>
      <w:r>
        <w:rPr>
          <w:rFonts w:ascii="Times New Roman" w:hAnsi="Times New Roman"/>
          <w:color w:val="000000"/>
          <w:sz w:val="28"/>
        </w:rPr>
        <w:t>в соответствии с положениями пункта 11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 редакции постановления Правительства Российской Федерации от 01.10.2022 № 1743) и ввиду того, что категорирование объектов контроля с отнесением их к чрезвычайно высокой и высокой категории риска, не предусмотрено Положением о региональном государственном контроле в сфере архивного</w:t>
      </w:r>
      <w:r>
        <w:rPr>
          <w:rFonts w:ascii="Times New Roman" w:hAnsi="Times New Roman"/>
          <w:color w:val="000000"/>
          <w:sz w:val="28"/>
        </w:rPr>
        <w:t xml:space="preserve"> дела, </w:t>
      </w:r>
      <w:r>
        <w:rPr>
          <w:rFonts w:ascii="Times New Roman" w:hAnsi="Times New Roman"/>
          <w:color w:val="000000"/>
          <w:sz w:val="28"/>
        </w:rPr>
        <w:t>архивуправлением</w:t>
      </w:r>
      <w:r>
        <w:rPr>
          <w:rFonts w:ascii="Times New Roman" w:hAnsi="Times New Roman"/>
          <w:color w:val="000000"/>
          <w:sz w:val="28"/>
        </w:rPr>
        <w:t xml:space="preserve"> план проведения плановых контрольных (надзорных) мероприятий в отношении  юридических лиц  и индивид</w:t>
      </w:r>
      <w:r>
        <w:rPr>
          <w:rFonts w:ascii="Times New Roman" w:hAnsi="Times New Roman"/>
          <w:color w:val="000000"/>
          <w:sz w:val="28"/>
        </w:rPr>
        <w:t>уальных предпринимателей на 2024</w:t>
      </w:r>
      <w:r>
        <w:rPr>
          <w:rFonts w:ascii="Times New Roman" w:hAnsi="Times New Roman"/>
          <w:color w:val="000000"/>
          <w:sz w:val="28"/>
        </w:rPr>
        <w:t xml:space="preserve"> год не формировался. </w:t>
      </w:r>
    </w:p>
    <w:p w14:paraId="0D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В отчётном году </w:t>
      </w:r>
      <w:r>
        <w:rPr>
          <w:rFonts w:ascii="Times New Roman" w:hAnsi="Times New Roman"/>
          <w:color w:val="000000"/>
          <w:sz w:val="28"/>
        </w:rPr>
        <w:t>архивуправлением</w:t>
      </w:r>
      <w:r>
        <w:rPr>
          <w:rFonts w:ascii="Times New Roman" w:hAnsi="Times New Roman"/>
          <w:color w:val="000000"/>
          <w:sz w:val="28"/>
        </w:rPr>
        <w:t xml:space="preserve"> не проводились и внеплановые  проверки, поскольку отсутствовали основания для их проведения, предусмотренные в пункте 3 указанного постановления Правительства Российской Федерации. </w:t>
      </w:r>
    </w:p>
    <w:p w14:paraId="0E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На основании ходатайств</w:t>
      </w:r>
      <w:r>
        <w:rPr>
          <w:rFonts w:ascii="Times New Roman" w:hAnsi="Times New Roman"/>
          <w:color w:val="000000"/>
          <w:sz w:val="28"/>
        </w:rPr>
        <w:t>а, поступившего  от  контролируемого</w:t>
      </w:r>
      <w:r>
        <w:rPr>
          <w:rFonts w:ascii="Times New Roman" w:hAnsi="Times New Roman"/>
          <w:color w:val="000000"/>
          <w:sz w:val="28"/>
        </w:rPr>
        <w:t xml:space="preserve"> лиц</w:t>
      </w:r>
      <w:r>
        <w:rPr>
          <w:rFonts w:ascii="Times New Roman" w:hAnsi="Times New Roman"/>
          <w:color w:val="000000"/>
          <w:sz w:val="28"/>
        </w:rPr>
        <w:t xml:space="preserve">а в адрес  </w:t>
      </w:r>
      <w:r>
        <w:rPr>
          <w:rFonts w:ascii="Times New Roman" w:hAnsi="Times New Roman"/>
          <w:color w:val="000000"/>
          <w:sz w:val="28"/>
        </w:rPr>
        <w:t>архивуправления</w:t>
      </w:r>
      <w:r>
        <w:rPr>
          <w:rFonts w:ascii="Times New Roman" w:hAnsi="Times New Roman"/>
          <w:color w:val="000000"/>
          <w:sz w:val="28"/>
        </w:rPr>
        <w:t>, был</w:t>
      </w:r>
      <w:r>
        <w:rPr>
          <w:rFonts w:ascii="Times New Roman" w:hAnsi="Times New Roman"/>
          <w:color w:val="000000"/>
          <w:sz w:val="28"/>
        </w:rPr>
        <w:t xml:space="preserve"> </w:t>
      </w:r>
      <w:r>
        <w:rPr>
          <w:rFonts w:ascii="Times New Roman" w:hAnsi="Times New Roman"/>
          <w:color w:val="000000"/>
          <w:sz w:val="28"/>
        </w:rPr>
        <w:t>продлён срок исполнения предписания</w:t>
      </w:r>
      <w:r>
        <w:rPr>
          <w:rFonts w:ascii="Times New Roman" w:hAnsi="Times New Roman"/>
          <w:color w:val="000000"/>
          <w:sz w:val="28"/>
        </w:rPr>
        <w:t xml:space="preserve"> об устранении выяв</w:t>
      </w:r>
      <w:r>
        <w:rPr>
          <w:rFonts w:ascii="Times New Roman" w:hAnsi="Times New Roman"/>
          <w:color w:val="000000"/>
          <w:sz w:val="28"/>
        </w:rPr>
        <w:t xml:space="preserve">ленных нарушений, ранее выданного </w:t>
      </w:r>
      <w:r>
        <w:rPr>
          <w:rFonts w:ascii="Times New Roman" w:hAnsi="Times New Roman"/>
          <w:color w:val="000000"/>
          <w:sz w:val="28"/>
        </w:rPr>
        <w:t xml:space="preserve">ОБУЗ «Курская  клиническая психиатрическая больница имени  святого великомученика и целителя </w:t>
      </w:r>
      <w:r>
        <w:rPr>
          <w:rFonts w:ascii="Times New Roman" w:hAnsi="Times New Roman"/>
          <w:color w:val="000000"/>
          <w:sz w:val="28"/>
        </w:rPr>
        <w:t>Пантелеимона</w:t>
      </w:r>
      <w:r>
        <w:rPr>
          <w:rFonts w:ascii="Times New Roman" w:hAnsi="Times New Roman"/>
          <w:color w:val="000000"/>
          <w:sz w:val="28"/>
        </w:rPr>
        <w:t xml:space="preserve">». </w:t>
      </w:r>
    </w:p>
    <w:p w14:paraId="0F010000">
      <w:pPr>
        <w:spacing w:after="0" w:line="240" w:lineRule="auto"/>
        <w:ind w:firstLine="540" w:left="0"/>
        <w:jc w:val="both"/>
        <w:rPr>
          <w:rFonts w:ascii="Times New Roman" w:hAnsi="Times New Roman"/>
          <w:color w:val="000000"/>
          <w:sz w:val="28"/>
        </w:rPr>
      </w:pPr>
      <w:r>
        <w:rPr>
          <w:rFonts w:ascii="Times New Roman" w:hAnsi="Times New Roman"/>
          <w:color w:val="000000"/>
          <w:sz w:val="28"/>
        </w:rPr>
        <w:t>В 2024</w:t>
      </w:r>
      <w:r>
        <w:rPr>
          <w:rFonts w:ascii="Times New Roman" w:hAnsi="Times New Roman"/>
          <w:color w:val="000000"/>
          <w:sz w:val="28"/>
        </w:rPr>
        <w:t xml:space="preserve"> году </w:t>
      </w:r>
      <w:r>
        <w:rPr>
          <w:rFonts w:ascii="Times New Roman" w:hAnsi="Times New Roman"/>
          <w:color w:val="000000"/>
          <w:sz w:val="28"/>
        </w:rPr>
        <w:t>архивуправлением</w:t>
      </w:r>
      <w:r>
        <w:rPr>
          <w:rFonts w:ascii="Times New Roman" w:hAnsi="Times New Roman"/>
          <w:color w:val="000000"/>
          <w:sz w:val="28"/>
        </w:rPr>
        <w:t xml:space="preserve"> Курской области б</w:t>
      </w:r>
      <w:r>
        <w:rPr>
          <w:rFonts w:ascii="Times New Roman" w:hAnsi="Times New Roman"/>
          <w:color w:val="000000"/>
          <w:sz w:val="28"/>
        </w:rPr>
        <w:t>ыли организованы и проведены  13</w:t>
      </w:r>
      <w:r>
        <w:rPr>
          <w:rFonts w:ascii="Times New Roman" w:hAnsi="Times New Roman"/>
          <w:color w:val="000000"/>
          <w:sz w:val="28"/>
        </w:rPr>
        <w:t xml:space="preserve"> профилактических визитов </w:t>
      </w:r>
      <w:r>
        <w:rPr>
          <w:rFonts w:ascii="Times New Roman" w:hAnsi="Times New Roman"/>
          <w:color w:val="000000"/>
          <w:sz w:val="28"/>
        </w:rPr>
        <w:t xml:space="preserve">и вынесены 2 предостережения </w:t>
      </w:r>
      <w:r>
        <w:rPr>
          <w:rFonts w:ascii="Times New Roman" w:hAnsi="Times New Roman"/>
          <w:color w:val="000000"/>
          <w:sz w:val="28"/>
        </w:rPr>
        <w:t>в отношении контролируемых лиц.</w:t>
      </w:r>
    </w:p>
    <w:p w14:paraId="10010000">
      <w:pPr>
        <w:ind w:firstLine="708" w:left="0"/>
        <w:rPr>
          <w:color w:val="000000"/>
        </w:rPr>
      </w:pPr>
      <w:r>
        <w:rPr>
          <w:color w:val="000000"/>
        </w:rPr>
        <w:t>ж) организация и проведение мероприятий, направленных на профилактику нарушений обязательных требований  законодательства об архивном деле:</w:t>
      </w:r>
    </w:p>
    <w:p w14:paraId="11010000">
      <w:pPr>
        <w:spacing w:after="0" w:line="240" w:lineRule="auto"/>
        <w:ind w:firstLine="708" w:left="0"/>
        <w:jc w:val="both"/>
        <w:rPr>
          <w:color w:val="000000"/>
          <w:sz w:val="28"/>
        </w:rPr>
      </w:pPr>
      <w:r>
        <w:rPr>
          <w:rFonts w:ascii="Times New Roman" w:hAnsi="Times New Roman"/>
          <w:color w:val="000000"/>
          <w:sz w:val="28"/>
        </w:rPr>
        <w:t>учебно-методических семинаров (в режиме ВКС) для специалистов, ответственных за делопроизводство и архив организаций – источников комплектования архивных от</w:t>
      </w:r>
      <w:r>
        <w:rPr>
          <w:rFonts w:ascii="Times New Roman" w:hAnsi="Times New Roman"/>
          <w:color w:val="000000"/>
          <w:sz w:val="28"/>
        </w:rPr>
        <w:t>делов  администраций  Курчатовского и Советского</w:t>
      </w:r>
      <w:r>
        <w:rPr>
          <w:rFonts w:ascii="Times New Roman" w:hAnsi="Times New Roman"/>
          <w:color w:val="000000"/>
          <w:sz w:val="28"/>
        </w:rPr>
        <w:t xml:space="preserve"> районов  Курской области</w:t>
      </w:r>
      <w:r>
        <w:rPr>
          <w:rFonts w:ascii="Times New Roman" w:hAnsi="Times New Roman"/>
          <w:b w:val="1"/>
          <w:color w:val="000000"/>
          <w:sz w:val="28"/>
        </w:rPr>
        <w:t>;</w:t>
      </w:r>
    </w:p>
    <w:p w14:paraId="12010000">
      <w:pPr>
        <w:ind w:firstLine="566" w:left="142"/>
        <w:rPr>
          <w:b w:val="1"/>
          <w:color w:val="000000"/>
        </w:rPr>
      </w:pPr>
      <w:r>
        <w:rPr>
          <w:color w:val="000000"/>
        </w:rPr>
        <w:t>областного обучающего семинара для вновь назначенных специалистов муниципальных архивов Курской области</w:t>
      </w:r>
      <w:r>
        <w:rPr>
          <w:b w:val="1"/>
          <w:color w:val="000000"/>
        </w:rPr>
        <w:t>;</w:t>
      </w:r>
    </w:p>
    <w:p w14:paraId="13010000">
      <w:pPr>
        <w:ind w:firstLine="566" w:left="142"/>
        <w:rPr>
          <w:b w:val="1"/>
          <w:color w:val="000000"/>
        </w:rPr>
      </w:pPr>
      <w:r>
        <w:rPr>
          <w:color w:val="000000"/>
        </w:rPr>
        <w:t>областного  семинара по вопросам теории и практики архивного дела и дело</w:t>
      </w:r>
      <w:r>
        <w:rPr>
          <w:color w:val="000000"/>
        </w:rPr>
        <w:t>производства (обучение прошли 26</w:t>
      </w:r>
      <w:r>
        <w:rPr>
          <w:color w:val="000000"/>
        </w:rPr>
        <w:t xml:space="preserve">  слушателей из 15</w:t>
      </w:r>
      <w:r>
        <w:rPr>
          <w:color w:val="000000"/>
        </w:rPr>
        <w:t xml:space="preserve">  организаций)</w:t>
      </w:r>
      <w:r>
        <w:rPr>
          <w:b w:val="1"/>
          <w:color w:val="000000"/>
        </w:rPr>
        <w:t>;</w:t>
      </w:r>
    </w:p>
    <w:p w14:paraId="14010000">
      <w:pPr>
        <w:ind w:firstLine="708" w:left="0"/>
        <w:rPr>
          <w:color w:val="000000"/>
        </w:rPr>
      </w:pPr>
      <w:r>
        <w:rPr>
          <w:color w:val="000000"/>
        </w:rPr>
        <w:t>8</w:t>
      </w:r>
      <w:r>
        <w:rPr>
          <w:color w:val="000000"/>
        </w:rPr>
        <w:t xml:space="preserve"> семинаров-практикумов в организациях-источниках комплектования ОКУ «</w:t>
      </w:r>
      <w:r>
        <w:rPr>
          <w:color w:val="000000"/>
        </w:rPr>
        <w:t>Госархив</w:t>
      </w:r>
      <w:r>
        <w:rPr>
          <w:color w:val="000000"/>
        </w:rPr>
        <w:t xml:space="preserve"> Курской области» по вопросам организации обеспечения сохранности документов;</w:t>
      </w:r>
    </w:p>
    <w:p w14:paraId="15010000">
      <w:pPr>
        <w:spacing w:after="0" w:line="240" w:lineRule="auto"/>
        <w:ind w:firstLine="708" w:left="0"/>
        <w:jc w:val="both"/>
        <w:rPr>
          <w:rFonts w:ascii="Times New Roman" w:hAnsi="Times New Roman"/>
          <w:color w:val="FB290D"/>
          <w:sz w:val="28"/>
        </w:rPr>
      </w:pPr>
      <w:r>
        <w:rPr>
          <w:rFonts w:ascii="Times New Roman" w:hAnsi="Times New Roman"/>
          <w:color w:val="000000"/>
          <w:sz w:val="28"/>
        </w:rPr>
        <w:t xml:space="preserve">консультирование представителей учреждений и организаций систем исполнительной  государственной власти, органов местного самоуправления, образования, культуры и др. по вопросам архивного дела и организации делопроизводства </w:t>
      </w:r>
      <w:r>
        <w:rPr>
          <w:rFonts w:ascii="Times New Roman" w:hAnsi="Times New Roman"/>
          <w:color w:val="000000"/>
          <w:sz w:val="28"/>
        </w:rPr>
        <w:t>1 519</w:t>
      </w:r>
      <w:r>
        <w:rPr>
          <w:rFonts w:ascii="Times New Roman" w:hAnsi="Times New Roman"/>
          <w:color w:val="000000"/>
          <w:sz w:val="28"/>
        </w:rPr>
        <w:t xml:space="preserve"> консультаций);</w:t>
      </w:r>
    </w:p>
    <w:p w14:paraId="16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з) реализация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за соблюдением законодательства об </w:t>
      </w:r>
      <w:r>
        <w:rPr>
          <w:rFonts w:ascii="Times New Roman" w:hAnsi="Times New Roman"/>
          <w:color w:val="000000"/>
          <w:sz w:val="28"/>
        </w:rPr>
        <w:t>архивном деле на 2024</w:t>
      </w:r>
      <w:r>
        <w:rPr>
          <w:rFonts w:ascii="Times New Roman" w:hAnsi="Times New Roman"/>
          <w:color w:val="000000"/>
          <w:sz w:val="28"/>
        </w:rPr>
        <w:t xml:space="preserve"> год  (приказ  архивного управления Курской области </w:t>
      </w:r>
      <w:r>
        <w:rPr>
          <w:rFonts w:ascii="Times New Roman" w:hAnsi="Times New Roman"/>
          <w:color w:val="000000"/>
          <w:sz w:val="28"/>
        </w:rPr>
        <w:t>от 12.12.2023 № 01-03/71</w:t>
      </w:r>
      <w:r>
        <w:rPr>
          <w:rFonts w:ascii="Times New Roman" w:hAnsi="Times New Roman"/>
          <w:color w:val="000000"/>
          <w:sz w:val="28"/>
        </w:rPr>
        <w:t>);</w:t>
      </w:r>
    </w:p>
    <w:p w14:paraId="17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и) подготовка и размещение на официальном сайте «Архивная служба Курской области» в информационно-телекоммуникационной сети «Интернет»: </w:t>
      </w:r>
    </w:p>
    <w:p w14:paraId="18010000">
      <w:pPr>
        <w:spacing w:after="0" w:line="240" w:lineRule="auto"/>
        <w:ind w:firstLine="540" w:left="0"/>
        <w:jc w:val="both"/>
        <w:rPr>
          <w:rFonts w:ascii="Times New Roman" w:hAnsi="Times New Roman"/>
          <w:color w:val="000000"/>
          <w:sz w:val="28"/>
        </w:rPr>
      </w:pPr>
      <w:r>
        <w:rPr>
          <w:rFonts w:ascii="Times New Roman" w:hAnsi="Times New Roman"/>
          <w:color w:val="000000"/>
          <w:sz w:val="28"/>
        </w:rPr>
        <w:t>Доклада о правоприменительной практике при осуществлении архивным   управлением Курской области  регионального государственного контроля (надзора) за соблюдением законодательства об а</w:t>
      </w:r>
      <w:r>
        <w:rPr>
          <w:rFonts w:ascii="Times New Roman" w:hAnsi="Times New Roman"/>
          <w:color w:val="000000"/>
          <w:sz w:val="28"/>
        </w:rPr>
        <w:t>рхивном деле за 2023</w:t>
      </w:r>
      <w:r>
        <w:rPr>
          <w:rFonts w:ascii="Times New Roman" w:hAnsi="Times New Roman"/>
          <w:color w:val="000000"/>
          <w:sz w:val="28"/>
        </w:rPr>
        <w:t xml:space="preserve"> год с указанием вопросов, по которым имеются материалы о различной практике их применения (по итогам  рассмотрения Общественным  советом при архивном управлении Курской области  Доклад был утверждён приказом архивного управления  Курск</w:t>
      </w:r>
      <w:r>
        <w:rPr>
          <w:rFonts w:ascii="Times New Roman" w:hAnsi="Times New Roman"/>
          <w:color w:val="000000"/>
          <w:sz w:val="28"/>
        </w:rPr>
        <w:t>ой области от 28</w:t>
      </w:r>
      <w:r>
        <w:rPr>
          <w:rFonts w:ascii="Times New Roman" w:hAnsi="Times New Roman"/>
          <w:color w:val="000000"/>
          <w:sz w:val="28"/>
        </w:rPr>
        <w:t>.03.2024 № 01-03/1</w:t>
      </w:r>
      <w:r>
        <w:rPr>
          <w:rFonts w:ascii="Times New Roman" w:hAnsi="Times New Roman"/>
          <w:color w:val="000000"/>
          <w:sz w:val="28"/>
        </w:rPr>
        <w:t>2);</w:t>
      </w:r>
    </w:p>
    <w:p w14:paraId="19010000">
      <w:pPr>
        <w:spacing w:after="0" w:line="240" w:lineRule="auto"/>
        <w:ind w:firstLine="540" w:left="0"/>
        <w:jc w:val="both"/>
        <w:rPr>
          <w:rFonts w:ascii="Times New Roman" w:hAnsi="Times New Roman"/>
          <w:color w:val="000000"/>
          <w:sz w:val="28"/>
        </w:rPr>
      </w:pPr>
      <w:r>
        <w:rPr>
          <w:rFonts w:ascii="Times New Roman" w:hAnsi="Times New Roman"/>
          <w:color w:val="000000"/>
          <w:sz w:val="28"/>
        </w:rPr>
        <w:t>доклада об итогах  работы архивного управления Курской области по реализации профилактических мероприятий, направленных на предупреждение нарушений обязательных требований законодательства об архивном деле на территори</w:t>
      </w:r>
      <w:r>
        <w:rPr>
          <w:rFonts w:ascii="Times New Roman" w:hAnsi="Times New Roman"/>
          <w:color w:val="000000"/>
          <w:sz w:val="28"/>
        </w:rPr>
        <w:t>и Курской области в 2023</w:t>
      </w:r>
      <w:r>
        <w:rPr>
          <w:rFonts w:ascii="Times New Roman" w:hAnsi="Times New Roman"/>
          <w:color w:val="000000"/>
          <w:sz w:val="28"/>
        </w:rPr>
        <w:t xml:space="preserve"> году;</w:t>
      </w:r>
    </w:p>
    <w:p w14:paraId="1A010000">
      <w:pPr>
        <w:ind w:firstLine="540" w:left="0"/>
        <w:rPr>
          <w:color w:val="000000"/>
        </w:rPr>
      </w:pPr>
      <w:r>
        <w:rPr>
          <w:color w:val="000000"/>
        </w:rPr>
        <w:t xml:space="preserve">к)  осуществление  кадрового обеспечения деятельности </w:t>
      </w:r>
      <w:r>
        <w:rPr>
          <w:color w:val="000000"/>
        </w:rPr>
        <w:t>архивуправления</w:t>
      </w:r>
      <w:r>
        <w:rPr>
          <w:color w:val="000000"/>
        </w:rPr>
        <w:t xml:space="preserve"> Курской области.</w:t>
      </w:r>
    </w:p>
    <w:p w14:paraId="1B010000">
      <w:pPr>
        <w:numPr>
          <w:ilvl w:val="0"/>
          <w:numId w:val="3"/>
        </w:numPr>
        <w:ind w:firstLine="709" w:left="0"/>
      </w:pPr>
      <w:r>
        <w:t>Мероприятие (результат) «Предоставление государственных услуг в сфере архивного дела»:</w:t>
      </w:r>
    </w:p>
    <w:p w14:paraId="1C010000">
      <w:pPr>
        <w:ind w:firstLine="540" w:left="0"/>
        <w:rPr>
          <w:color w:val="000000"/>
        </w:rPr>
      </w:pPr>
      <w:r>
        <w:rPr>
          <w:color w:val="000000"/>
        </w:rPr>
        <w:t>предоставление 284</w:t>
      </w:r>
      <w:r>
        <w:rPr>
          <w:color w:val="000000"/>
        </w:rPr>
        <w:t xml:space="preserve">  государственных  услуг в сфере архивного дела в установленные законодательством сроки; </w:t>
      </w:r>
    </w:p>
    <w:p w14:paraId="1D010000">
      <w:pPr>
        <w:spacing w:line="240" w:lineRule="auto"/>
        <w:ind w:firstLine="708" w:left="0"/>
        <w:rPr>
          <w:color w:val="000000"/>
        </w:rPr>
      </w:pPr>
      <w:r>
        <w:rPr>
          <w:color w:val="000000"/>
        </w:rPr>
        <w:t>проведение мониторинга качества предоставления государственных услуг в сфере архивного дела, в рамках подготовки  которого были утверждены: форма анкеты опроса по исследованию общей удовлетворенности граждан качеством предоставления услуги; срок  проведения мониторинга; установлено максимальное количество респондентов, участвующих в проведении</w:t>
      </w:r>
      <w:r>
        <w:rPr>
          <w:i w:val="1"/>
          <w:color w:val="000000"/>
        </w:rPr>
        <w:t xml:space="preserve"> </w:t>
      </w:r>
      <w:r>
        <w:rPr>
          <w:color w:val="000000"/>
        </w:rPr>
        <w:t>мониторинга (приказ  архивного управлен</w:t>
      </w:r>
      <w:r>
        <w:rPr>
          <w:color w:val="000000"/>
        </w:rPr>
        <w:t>ия Курской области от 20.09.2024 № 01-03/49а</w:t>
      </w:r>
      <w:r>
        <w:rPr>
          <w:color w:val="000000"/>
        </w:rPr>
        <w:t xml:space="preserve">); </w:t>
      </w:r>
    </w:p>
    <w:p w14:paraId="1E010000">
      <w:pPr>
        <w:spacing w:after="0" w:line="240" w:lineRule="auto"/>
        <w:ind w:firstLine="708" w:left="0"/>
        <w:jc w:val="both"/>
        <w:rPr>
          <w:rFonts w:ascii="Times New Roman" w:hAnsi="Times New Roman"/>
          <w:color w:val="000000"/>
        </w:rPr>
      </w:pPr>
      <w:r>
        <w:rPr>
          <w:rFonts w:ascii="Times New Roman" w:hAnsi="Times New Roman"/>
          <w:color w:val="000000"/>
          <w:sz w:val="28"/>
        </w:rPr>
        <w:t>обеспечение приема социально-правовых и тематических запросов в электронном виде, в том</w:t>
      </w:r>
      <w:r>
        <w:rPr>
          <w:rFonts w:ascii="Times New Roman" w:hAnsi="Times New Roman"/>
          <w:color w:val="000000"/>
          <w:sz w:val="28"/>
        </w:rPr>
        <w:t xml:space="preserve"> числе,  по электронной почте, а также</w:t>
      </w:r>
      <w:r>
        <w:rPr>
          <w:rFonts w:ascii="Times New Roman" w:hAnsi="Times New Roman"/>
          <w:color w:val="000000"/>
          <w:sz w:val="28"/>
        </w:rPr>
        <w:t xml:space="preserve"> по защищенным каналам связи с учреждениями Социального фонда России  и </w:t>
      </w:r>
      <w:r>
        <w:rPr>
          <w:rFonts w:ascii="Times New Roman" w:hAnsi="Times New Roman"/>
          <w:color w:val="000000"/>
          <w:sz w:val="28"/>
        </w:rPr>
        <w:t xml:space="preserve">АУКО «МФЦ»; по  итогам          отчётного периода доля граждан, воспользовавшихся механизмом получения соответствующей государственной услуги в электронной форме, достигла  98,3%; </w:t>
      </w:r>
    </w:p>
    <w:p w14:paraId="1F010000">
      <w:pPr>
        <w:spacing w:after="0" w:line="240" w:lineRule="auto"/>
        <w:ind w:firstLine="540" w:left="0"/>
        <w:jc w:val="both"/>
        <w:rPr>
          <w:rFonts w:ascii="Times New Roman" w:hAnsi="Times New Roman"/>
          <w:color w:val="000000"/>
          <w:sz w:val="28"/>
        </w:rPr>
      </w:pPr>
      <w:r>
        <w:rPr>
          <w:rFonts w:ascii="Times New Roman" w:hAnsi="Times New Roman"/>
          <w:color w:val="000000"/>
          <w:sz w:val="28"/>
        </w:rPr>
        <w:t>проведение работ по сопровождению и поддержке</w:t>
      </w:r>
      <w:r>
        <w:rPr>
          <w:rFonts w:ascii="Times New Roman" w:hAnsi="Times New Roman"/>
          <w:color w:val="000000"/>
          <w:sz w:val="28"/>
        </w:rPr>
        <w:t xml:space="preserve">  действующих в ОКУ «</w:t>
      </w:r>
      <w:r>
        <w:rPr>
          <w:rFonts w:ascii="Times New Roman" w:hAnsi="Times New Roman"/>
          <w:color w:val="000000"/>
          <w:sz w:val="28"/>
        </w:rPr>
        <w:t>Госархив</w:t>
      </w:r>
      <w:r>
        <w:rPr>
          <w:rFonts w:ascii="Times New Roman" w:hAnsi="Times New Roman"/>
          <w:color w:val="000000"/>
          <w:sz w:val="28"/>
        </w:rPr>
        <w:t xml:space="preserve"> Курской области»  и ОКУ «ГАДЛС Курской области» центров обслуживания федеральной государственной информационной системы «Единая система идентификац</w:t>
      </w:r>
      <w:r>
        <w:rPr>
          <w:rFonts w:ascii="Times New Roman" w:hAnsi="Times New Roman"/>
          <w:color w:val="000000"/>
          <w:sz w:val="28"/>
        </w:rPr>
        <w:t>ии и ау</w:t>
      </w:r>
      <w:r>
        <w:rPr>
          <w:rFonts w:ascii="Times New Roman" w:hAnsi="Times New Roman"/>
          <w:color w:val="000000"/>
          <w:sz w:val="28"/>
        </w:rPr>
        <w:t>тентификации в инфраструктуре, обеспечивающей информационно</w:t>
      </w:r>
      <w:r>
        <w:rPr>
          <w:rFonts w:ascii="Times New Roman" w:hAnsi="Times New Roman"/>
          <w:i w:val="1"/>
          <w:color w:val="000000"/>
          <w:sz w:val="28"/>
        </w:rPr>
        <w:t>-</w:t>
      </w:r>
      <w:r>
        <w:rPr>
          <w:rFonts w:ascii="Times New Roman" w:hAnsi="Times New Roman"/>
          <w:color w:val="000000"/>
          <w:sz w:val="28"/>
        </w:rPr>
        <w:t>технологическое взаимодействие информационных систем, используемых для предоставления государственных и муниципальных услуг в эле</w:t>
      </w:r>
      <w:r>
        <w:rPr>
          <w:rFonts w:ascii="Times New Roman" w:hAnsi="Times New Roman"/>
          <w:color w:val="000000"/>
          <w:sz w:val="28"/>
        </w:rPr>
        <w:t>ктронной форме», портала ССТУ РФ и др</w:t>
      </w:r>
      <w:r>
        <w:rPr>
          <w:rFonts w:ascii="Times New Roman" w:hAnsi="Times New Roman"/>
          <w:color w:val="000000"/>
          <w:sz w:val="28"/>
        </w:rPr>
        <w:t>.</w:t>
      </w:r>
    </w:p>
    <w:p w14:paraId="20010000">
      <w:pPr>
        <w:numPr>
          <w:ilvl w:val="0"/>
          <w:numId w:val="3"/>
        </w:numPr>
        <w:spacing w:after="0" w:line="240" w:lineRule="auto"/>
        <w:ind w:firstLine="709" w:left="0"/>
        <w:jc w:val="both"/>
        <w:rPr>
          <w:rFonts w:ascii="Times New Roman" w:hAnsi="Times New Roman"/>
          <w:sz w:val="28"/>
        </w:rPr>
      </w:pPr>
      <w:r>
        <w:rPr>
          <w:rFonts w:ascii="Times New Roman" w:hAnsi="Times New Roman"/>
          <w:sz w:val="28"/>
        </w:rPr>
        <w:t>Мероприятие (результат) «Внедрение в архивную отрасль приобретаемых современных технических средств, информационных продуктов и технологий с целью интеграции архивов Курской области в общероссийское информационное пространство»:</w:t>
      </w:r>
    </w:p>
    <w:p w14:paraId="21010000">
      <w:pPr>
        <w:spacing w:after="0" w:line="240" w:lineRule="auto"/>
        <w:ind/>
        <w:jc w:val="both"/>
        <w:rPr>
          <w:rFonts w:ascii="Times New Roman" w:hAnsi="Times New Roman"/>
          <w:color w:val="000000"/>
          <w:sz w:val="28"/>
        </w:rPr>
      </w:pPr>
      <w:r>
        <w:rPr>
          <w:rFonts w:ascii="Times New Roman" w:hAnsi="Times New Roman"/>
          <w:i w:val="1"/>
          <w:color w:val="FB290D"/>
          <w:sz w:val="28"/>
        </w:rPr>
        <w:tab/>
      </w:r>
      <w:r>
        <w:rPr>
          <w:rFonts w:ascii="Times New Roman" w:hAnsi="Times New Roman"/>
          <w:color w:val="000000"/>
          <w:sz w:val="28"/>
        </w:rPr>
        <w:t xml:space="preserve">создание электронного фонда пользования на </w:t>
      </w:r>
      <w:r>
        <w:rPr>
          <w:rFonts w:ascii="Times New Roman" w:hAnsi="Times New Roman"/>
          <w:b w:val="1"/>
          <w:color w:val="000000"/>
          <w:sz w:val="28"/>
        </w:rPr>
        <w:t>6,771</w:t>
      </w:r>
      <w:r>
        <w:rPr>
          <w:rFonts w:ascii="Times New Roman" w:hAnsi="Times New Roman"/>
          <w:b w:val="1"/>
          <w:color w:val="000000"/>
          <w:sz w:val="28"/>
        </w:rPr>
        <w:t xml:space="preserve"> тыс. </w:t>
      </w:r>
      <w:r>
        <w:rPr>
          <w:rFonts w:ascii="Times New Roman" w:hAnsi="Times New Roman"/>
          <w:b w:val="1"/>
          <w:color w:val="000000"/>
          <w:sz w:val="28"/>
        </w:rPr>
        <w:t>ед.хр</w:t>
      </w:r>
      <w:r>
        <w:rPr>
          <w:rFonts w:ascii="Times New Roman" w:hAnsi="Times New Roman"/>
          <w:b w:val="1"/>
          <w:color w:val="000000"/>
          <w:sz w:val="28"/>
        </w:rPr>
        <w:t xml:space="preserve">. </w:t>
      </w:r>
      <w:r>
        <w:rPr>
          <w:rFonts w:ascii="Times New Roman" w:hAnsi="Times New Roman"/>
          <w:color w:val="000000"/>
          <w:sz w:val="28"/>
        </w:rPr>
        <w:t>(690</w:t>
      </w:r>
      <w:r>
        <w:rPr>
          <w:rFonts w:ascii="Times New Roman" w:hAnsi="Times New Roman"/>
          <w:color w:val="000000"/>
          <w:sz w:val="28"/>
        </w:rPr>
        <w:t xml:space="preserve"> 467 л.)  в 2024</w:t>
      </w:r>
      <w:r>
        <w:rPr>
          <w:rFonts w:ascii="Times New Roman" w:hAnsi="Times New Roman"/>
          <w:color w:val="000000"/>
          <w:sz w:val="28"/>
        </w:rPr>
        <w:t xml:space="preserve"> году</w:t>
      </w:r>
      <w:r>
        <w:rPr>
          <w:rFonts w:ascii="Times New Roman" w:hAnsi="Times New Roman"/>
          <w:color w:val="000000"/>
          <w:spacing w:val="30"/>
          <w:sz w:val="28"/>
        </w:rPr>
        <w:t xml:space="preserve">; </w:t>
      </w:r>
      <w:r>
        <w:rPr>
          <w:rFonts w:ascii="Times New Roman" w:hAnsi="Times New Roman"/>
          <w:color w:val="000000"/>
          <w:sz w:val="28"/>
        </w:rPr>
        <w:t>ретроконверсия</w:t>
      </w:r>
      <w:r>
        <w:rPr>
          <w:rFonts w:ascii="Times New Roman" w:hAnsi="Times New Roman"/>
          <w:color w:val="000000"/>
          <w:sz w:val="28"/>
        </w:rPr>
        <w:t xml:space="preserve">  отсканированных докум</w:t>
      </w:r>
      <w:r>
        <w:rPr>
          <w:rFonts w:ascii="Times New Roman" w:hAnsi="Times New Roman"/>
          <w:color w:val="000000"/>
          <w:sz w:val="28"/>
        </w:rPr>
        <w:t>ентов; загрузка в хранилище  690 46</w:t>
      </w:r>
      <w:r>
        <w:rPr>
          <w:rFonts w:ascii="Times New Roman" w:hAnsi="Times New Roman"/>
          <w:color w:val="000000"/>
          <w:sz w:val="28"/>
        </w:rPr>
        <w:t>7 образов</w:t>
      </w:r>
      <w:r>
        <w:rPr>
          <w:rFonts w:ascii="Times New Roman" w:hAnsi="Times New Roman"/>
          <w:color w:val="000000"/>
          <w:spacing w:val="30"/>
          <w:sz w:val="28"/>
        </w:rPr>
        <w:t xml:space="preserve">; </w:t>
      </w:r>
      <w:r>
        <w:rPr>
          <w:rFonts w:ascii="Times New Roman" w:hAnsi="Times New Roman"/>
          <w:color w:val="000000"/>
          <w:sz w:val="28"/>
        </w:rPr>
        <w:t>проверка переведённого в электронный вид массива описей в рамках решения задач по улучшению качества отсканированных образов; проверено</w:t>
      </w:r>
      <w:r>
        <w:rPr>
          <w:rFonts w:ascii="Times New Roman" w:hAnsi="Times New Roman"/>
          <w:color w:val="000000"/>
          <w:sz w:val="28"/>
        </w:rPr>
        <w:t xml:space="preserve"> (в том числе </w:t>
      </w:r>
      <w:r>
        <w:rPr>
          <w:rFonts w:ascii="Times New Roman" w:hAnsi="Times New Roman"/>
          <w:color w:val="000000"/>
          <w:sz w:val="28"/>
        </w:rPr>
        <w:t>пересканировано</w:t>
      </w:r>
      <w:r>
        <w:rPr>
          <w:rFonts w:ascii="Times New Roman" w:hAnsi="Times New Roman"/>
          <w:color w:val="000000"/>
          <w:sz w:val="28"/>
        </w:rPr>
        <w:t>) 2,539</w:t>
      </w:r>
      <w:r>
        <w:rPr>
          <w:rFonts w:ascii="Times New Roman" w:hAnsi="Times New Roman"/>
          <w:color w:val="000000"/>
          <w:sz w:val="28"/>
        </w:rPr>
        <w:t xml:space="preserve"> тыс. </w:t>
      </w:r>
      <w:r>
        <w:rPr>
          <w:rFonts w:ascii="Times New Roman" w:hAnsi="Times New Roman"/>
          <w:color w:val="000000"/>
          <w:sz w:val="28"/>
        </w:rPr>
        <w:t>ед.хр</w:t>
      </w:r>
      <w:r>
        <w:rPr>
          <w:rFonts w:ascii="Times New Roman" w:hAnsi="Times New Roman"/>
          <w:color w:val="000000"/>
          <w:sz w:val="28"/>
        </w:rPr>
        <w:t xml:space="preserve">.; всего  </w:t>
      </w:r>
      <w:r>
        <w:rPr>
          <w:rFonts w:ascii="Times New Roman" w:hAnsi="Times New Roman"/>
          <w:color w:val="000000"/>
          <w:sz w:val="28"/>
        </w:rPr>
        <w:t>в электронный вид переведено 194, 786</w:t>
      </w:r>
      <w:r>
        <w:rPr>
          <w:rFonts w:ascii="Times New Roman" w:hAnsi="Times New Roman"/>
          <w:color w:val="000000"/>
          <w:sz w:val="28"/>
        </w:rPr>
        <w:t xml:space="preserve"> тыс. </w:t>
      </w:r>
      <w:r>
        <w:rPr>
          <w:rFonts w:ascii="Times New Roman" w:hAnsi="Times New Roman"/>
          <w:color w:val="000000"/>
          <w:sz w:val="28"/>
        </w:rPr>
        <w:t>ед.хр</w:t>
      </w:r>
      <w:r>
        <w:rPr>
          <w:rFonts w:ascii="Times New Roman" w:hAnsi="Times New Roman"/>
          <w:color w:val="000000"/>
          <w:sz w:val="28"/>
        </w:rPr>
        <w:t>. (2</w:t>
      </w:r>
      <w:r>
        <w:rPr>
          <w:rFonts w:ascii="Times New Roman" w:hAnsi="Times New Roman"/>
          <w:color w:val="000000"/>
          <w:sz w:val="28"/>
        </w:rPr>
        <w:t>2 773 555</w:t>
      </w:r>
      <w:r>
        <w:rPr>
          <w:rFonts w:ascii="Times New Roman" w:hAnsi="Times New Roman"/>
          <w:color w:val="000000"/>
          <w:sz w:val="28"/>
        </w:rPr>
        <w:t xml:space="preserve"> л.), что составляет 17,0</w:t>
      </w:r>
      <w:r>
        <w:rPr>
          <w:rFonts w:ascii="Times New Roman" w:hAnsi="Times New Roman"/>
          <w:color w:val="000000"/>
          <w:sz w:val="28"/>
        </w:rPr>
        <w:t>% документов Архивного фонда Курской области, находящихся на хранении в ОКУ «</w:t>
      </w:r>
      <w:r>
        <w:rPr>
          <w:rFonts w:ascii="Times New Roman" w:hAnsi="Times New Roman"/>
          <w:color w:val="000000"/>
          <w:sz w:val="28"/>
        </w:rPr>
        <w:t>Госархив</w:t>
      </w:r>
      <w:r>
        <w:rPr>
          <w:rFonts w:ascii="Times New Roman" w:hAnsi="Times New Roman"/>
          <w:color w:val="000000"/>
          <w:sz w:val="28"/>
        </w:rPr>
        <w:t xml:space="preserve"> Курской области»;</w:t>
      </w:r>
    </w:p>
    <w:p w14:paraId="22010000">
      <w:pPr>
        <w:tabs>
          <w:tab w:leader="none" w:pos="904" w:val="left"/>
        </w:tabs>
        <w:ind/>
        <w:rPr>
          <w:color w:val="000000"/>
        </w:rPr>
      </w:pPr>
      <w:r>
        <w:rPr>
          <w:i w:val="1"/>
          <w:color w:val="000000"/>
        </w:rPr>
        <w:tab/>
      </w:r>
      <w:r>
        <w:rPr>
          <w:color w:val="000000"/>
        </w:rPr>
        <w:t xml:space="preserve">оцифровка </w:t>
      </w:r>
      <w:r>
        <w:rPr>
          <w:b w:val="1"/>
          <w:color w:val="000000"/>
        </w:rPr>
        <w:t>1,195</w:t>
      </w:r>
      <w:r>
        <w:rPr>
          <w:b w:val="1"/>
          <w:color w:val="000000"/>
        </w:rPr>
        <w:t xml:space="preserve"> тыс. </w:t>
      </w:r>
      <w:r>
        <w:rPr>
          <w:b w:val="1"/>
          <w:color w:val="000000"/>
        </w:rPr>
        <w:t>ед.хр</w:t>
      </w:r>
      <w:r>
        <w:rPr>
          <w:color w:val="000000"/>
        </w:rPr>
        <w:t>. (203 854</w:t>
      </w:r>
      <w:r>
        <w:rPr>
          <w:color w:val="000000"/>
        </w:rPr>
        <w:t xml:space="preserve"> л.), находящихся на хранении в ОКУ «ГАОПИ Курской области»; всего</w:t>
      </w:r>
      <w:r>
        <w:rPr>
          <w:color w:val="000000"/>
        </w:rPr>
        <w:t xml:space="preserve"> в электронный вид переведено 12,977 тыс. </w:t>
      </w:r>
      <w:r>
        <w:rPr>
          <w:color w:val="000000"/>
        </w:rPr>
        <w:t>ед.хр</w:t>
      </w:r>
      <w:r>
        <w:rPr>
          <w:color w:val="000000"/>
        </w:rPr>
        <w:t>. (1 624 588</w:t>
      </w:r>
      <w:r>
        <w:rPr>
          <w:color w:val="000000"/>
        </w:rPr>
        <w:t xml:space="preserve"> л.), что составляет 2,0</w:t>
      </w:r>
      <w:r>
        <w:rPr>
          <w:color w:val="000000"/>
        </w:rPr>
        <w:t>%;</w:t>
      </w:r>
    </w:p>
    <w:p w14:paraId="23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постоянный мониторинг работы модулей ЕАИС Курской области и совершенствование программного обеспечения, в частности организации внутреннего доступа в систему ЕАИС Курской области для ручной загрузки дел в фондовый каталог;</w:t>
      </w:r>
    </w:p>
    <w:p w14:paraId="24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ос</w:t>
      </w:r>
      <w:r>
        <w:rPr>
          <w:rFonts w:ascii="Times New Roman" w:hAnsi="Times New Roman"/>
          <w:color w:val="000000"/>
          <w:sz w:val="28"/>
        </w:rPr>
        <w:t xml:space="preserve">уществление </w:t>
      </w:r>
      <w:r>
        <w:rPr>
          <w:rFonts w:ascii="Times New Roman" w:hAnsi="Times New Roman"/>
          <w:color w:val="000000"/>
          <w:sz w:val="28"/>
        </w:rPr>
        <w:t>контроля за</w:t>
      </w:r>
      <w:r>
        <w:rPr>
          <w:rFonts w:ascii="Times New Roman" w:hAnsi="Times New Roman"/>
          <w:color w:val="000000"/>
          <w:sz w:val="28"/>
        </w:rPr>
        <w:t xml:space="preserve"> </w:t>
      </w:r>
      <w:r>
        <w:rPr>
          <w:rFonts w:ascii="Times New Roman" w:hAnsi="Times New Roman"/>
          <w:color w:val="000000"/>
          <w:sz w:val="28"/>
        </w:rPr>
        <w:t>предоставлением пользователям доступа</w:t>
      </w:r>
      <w:r>
        <w:rPr>
          <w:rFonts w:ascii="Times New Roman" w:hAnsi="Times New Roman"/>
          <w:color w:val="000000"/>
          <w:sz w:val="28"/>
        </w:rPr>
        <w:t xml:space="preserve"> </w:t>
      </w:r>
      <w:r>
        <w:rPr>
          <w:rFonts w:ascii="Times New Roman" w:hAnsi="Times New Roman"/>
          <w:color w:val="000000"/>
          <w:sz w:val="28"/>
        </w:rPr>
        <w:t xml:space="preserve">к архивным фондам через </w:t>
      </w:r>
      <w:r>
        <w:rPr>
          <w:rFonts w:ascii="Times New Roman" w:hAnsi="Times New Roman"/>
          <w:color w:val="000000"/>
          <w:sz w:val="28"/>
        </w:rPr>
        <w:t>эквайринг</w:t>
      </w:r>
      <w:r>
        <w:rPr>
          <w:rFonts w:ascii="Times New Roman" w:hAnsi="Times New Roman"/>
          <w:color w:val="000000"/>
          <w:sz w:val="28"/>
        </w:rPr>
        <w:t xml:space="preserve"> «Сбербанка» посредством </w:t>
      </w:r>
      <w:r>
        <w:rPr>
          <w:rFonts w:ascii="Times New Roman" w:hAnsi="Times New Roman"/>
          <w:color w:val="000000"/>
          <w:sz w:val="28"/>
        </w:rPr>
        <w:t>модуля «Читальный зал» ЕАИС Курской о</w:t>
      </w:r>
      <w:r>
        <w:rPr>
          <w:rFonts w:ascii="Times New Roman" w:hAnsi="Times New Roman"/>
          <w:color w:val="000000"/>
          <w:sz w:val="28"/>
        </w:rPr>
        <w:t>бласти</w:t>
      </w:r>
      <w:r>
        <w:rPr>
          <w:rFonts w:ascii="Times New Roman" w:hAnsi="Times New Roman"/>
          <w:color w:val="000000"/>
          <w:sz w:val="28"/>
        </w:rPr>
        <w:t xml:space="preserve">;  </w:t>
      </w:r>
    </w:p>
    <w:p w14:paraId="25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предоставление пользователям удалённого доступа через модуль «Читаль</w:t>
      </w:r>
      <w:r>
        <w:rPr>
          <w:rFonts w:ascii="Times New Roman" w:hAnsi="Times New Roman"/>
          <w:color w:val="000000"/>
          <w:sz w:val="28"/>
        </w:rPr>
        <w:t xml:space="preserve">ный зал» ЕАИС Курской области 18,443 тыс. </w:t>
      </w:r>
      <w:r>
        <w:rPr>
          <w:rFonts w:ascii="Times New Roman" w:hAnsi="Times New Roman"/>
          <w:color w:val="000000"/>
          <w:sz w:val="28"/>
        </w:rPr>
        <w:t>ед.хр</w:t>
      </w:r>
      <w:r>
        <w:rPr>
          <w:rFonts w:ascii="Times New Roman" w:hAnsi="Times New Roman"/>
          <w:color w:val="000000"/>
          <w:sz w:val="28"/>
        </w:rPr>
        <w:t>. (рабочих копий) 11</w:t>
      </w:r>
      <w:r>
        <w:rPr>
          <w:rFonts w:ascii="Times New Roman" w:hAnsi="Times New Roman"/>
          <w:color w:val="000000"/>
          <w:sz w:val="28"/>
        </w:rPr>
        <w:t>-и фондов ОКУ      «</w:t>
      </w:r>
      <w:r>
        <w:rPr>
          <w:rFonts w:ascii="Times New Roman" w:hAnsi="Times New Roman"/>
          <w:color w:val="000000"/>
          <w:sz w:val="28"/>
        </w:rPr>
        <w:t>Госархив</w:t>
      </w:r>
      <w:r>
        <w:rPr>
          <w:rFonts w:ascii="Times New Roman" w:hAnsi="Times New Roman"/>
          <w:color w:val="000000"/>
          <w:sz w:val="28"/>
        </w:rPr>
        <w:t xml:space="preserve"> Курской области»  (Ф.4 «Курский губернский статистический комитет», Ф.20 «Курская  духовная консистория», Ф.33 «Курское губернское правление»,   Ф.66 «Курское губернское присутствие», Ф.67 «Курское губернское особое о земских повинностях присутствие», </w:t>
      </w:r>
      <w:r>
        <w:rPr>
          <w:rFonts w:ascii="Times New Roman" w:hAnsi="Times New Roman"/>
          <w:color w:val="000000"/>
          <w:sz w:val="28"/>
        </w:rPr>
        <w:t>Ф.68 «Курское по крестьянским делам присутствие</w:t>
      </w:r>
      <w:r>
        <w:rPr>
          <w:rFonts w:ascii="Times New Roman" w:hAnsi="Times New Roman"/>
          <w:color w:val="000000"/>
          <w:sz w:val="28"/>
        </w:rPr>
        <w:t xml:space="preserve">», </w:t>
      </w:r>
      <w:r>
        <w:rPr>
          <w:rFonts w:ascii="Times New Roman" w:hAnsi="Times New Roman"/>
          <w:color w:val="000000"/>
          <w:sz w:val="28"/>
        </w:rPr>
        <w:t>Ф.184 «Курская казённая палата», Ф.186 «Курский  Знаменский монастырь Курской  духовной консистории», Ф.217 «Церкви  Курской  губернии», Ф.1642 «Курское губернское жандармское управление», Ф.Р-202 «Курский губернский отдел здравоохранения»);</w:t>
      </w:r>
    </w:p>
    <w:p w14:paraId="26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мониторинг работы модулей  ЕАИС Курской области  и совершенствование программного обеспечения, в частности организация внутреннего     доступа в систему ЕАИС Курской области для ручной загрузки дел в фондовый каталог;</w:t>
      </w:r>
    </w:p>
    <w:p w14:paraId="27010000">
      <w:pPr>
        <w:spacing w:after="0" w:line="240" w:lineRule="auto"/>
        <w:ind w:firstLine="708" w:left="0"/>
        <w:jc w:val="both"/>
        <w:rPr>
          <w:rFonts w:ascii="Times New Roman" w:hAnsi="Times New Roman"/>
          <w:i w:val="1"/>
          <w:color w:val="000000"/>
          <w:sz w:val="28"/>
        </w:rPr>
      </w:pPr>
      <w:r>
        <w:rPr>
          <w:rFonts w:ascii="Times New Roman" w:hAnsi="Times New Roman"/>
          <w:color w:val="000000"/>
          <w:sz w:val="28"/>
        </w:rPr>
        <w:t>администрирование модуля «Читальный зал» ЕАИС Курской области</w:t>
      </w:r>
      <w:r>
        <w:rPr>
          <w:rFonts w:ascii="Times New Roman" w:hAnsi="Times New Roman"/>
          <w:i w:val="1"/>
          <w:color w:val="000000"/>
          <w:sz w:val="28"/>
        </w:rPr>
        <w:t>;</w:t>
      </w:r>
    </w:p>
    <w:p w14:paraId="28010000">
      <w:pPr>
        <w:ind w:firstLine="708" w:left="0"/>
        <w:rPr>
          <w:color w:val="000000"/>
        </w:rPr>
      </w:pPr>
      <w:r>
        <w:rPr>
          <w:color w:val="000000"/>
        </w:rPr>
        <w:t>создание резервной копии дан</w:t>
      </w:r>
      <w:r>
        <w:rPr>
          <w:color w:val="000000"/>
        </w:rPr>
        <w:t>ных на дела, оцифрованные в 2022-2023</w:t>
      </w:r>
      <w:r>
        <w:rPr>
          <w:color w:val="000000"/>
        </w:rPr>
        <w:t xml:space="preserve"> гг.;</w:t>
      </w:r>
    </w:p>
    <w:p w14:paraId="29010000">
      <w:pPr>
        <w:ind w:firstLine="708" w:left="0"/>
        <w:rPr>
          <w:color w:val="000000"/>
        </w:rPr>
      </w:pPr>
      <w:r>
        <w:rPr>
          <w:color w:val="000000"/>
        </w:rPr>
        <w:t>перенос копии базы электронного фонда пользования на систему ленточного хранения данных в целях повышения уровня информационной безопасности</w:t>
      </w:r>
      <w:r>
        <w:rPr>
          <w:color w:val="000000"/>
        </w:rPr>
        <w:t>;</w:t>
      </w:r>
    </w:p>
    <w:p w14:paraId="2A010000">
      <w:pPr>
        <w:ind w:firstLine="708" w:left="0"/>
        <w:rPr>
          <w:color w:val="FB290D"/>
        </w:rPr>
      </w:pPr>
      <w:r>
        <w:rPr>
          <w:color w:val="000000"/>
        </w:rPr>
        <w:t>организация работы в личном кабине</w:t>
      </w:r>
      <w:r>
        <w:rPr>
          <w:color w:val="000000"/>
        </w:rPr>
        <w:t>те государственной информационной системы «Единая централизованная цифровая платформа в социальной сфере» (ГИС ЕЦП);</w:t>
      </w:r>
    </w:p>
    <w:p w14:paraId="2B010000">
      <w:pPr>
        <w:ind w:firstLine="708" w:left="0"/>
        <w:rPr>
          <w:color w:val="000000"/>
        </w:rPr>
      </w:pPr>
      <w:r>
        <w:rPr>
          <w:color w:val="000000"/>
        </w:rPr>
        <w:t>проведение плановой аттестации 3-х автоматизированных мест по работе с персональными данными в ОКУ «</w:t>
      </w:r>
      <w:r>
        <w:rPr>
          <w:color w:val="000000"/>
        </w:rPr>
        <w:t>Госархив</w:t>
      </w:r>
      <w:r>
        <w:rPr>
          <w:color w:val="000000"/>
        </w:rPr>
        <w:t xml:space="preserve"> Курской области»;</w:t>
      </w:r>
    </w:p>
    <w:p w14:paraId="2C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сопровождение и поддержка центров обслуживания ФГИС «Единая система идентификац</w:t>
      </w:r>
      <w:r>
        <w:rPr>
          <w:rFonts w:ascii="Times New Roman" w:hAnsi="Times New Roman"/>
          <w:color w:val="000000"/>
          <w:sz w:val="28"/>
        </w:rPr>
        <w:t>ии и ау</w:t>
      </w:r>
      <w:r>
        <w:rPr>
          <w:rFonts w:ascii="Times New Roman" w:hAnsi="Times New Roman"/>
          <w:color w:val="000000"/>
          <w:sz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портала ССТУ РФ по обращениям граждан.</w:t>
      </w:r>
    </w:p>
    <w:p w14:paraId="2D010000">
      <w:pPr>
        <w:spacing w:after="0" w:line="240" w:lineRule="auto"/>
        <w:ind w:firstLine="708" w:left="0"/>
        <w:jc w:val="both"/>
        <w:rPr>
          <w:rFonts w:ascii="Times New Roman" w:hAnsi="Times New Roman"/>
          <w:i w:val="1"/>
          <w:color w:val="000000"/>
          <w:sz w:val="28"/>
        </w:rPr>
      </w:pPr>
      <w:r>
        <w:rPr>
          <w:rFonts w:ascii="Times New Roman" w:hAnsi="Times New Roman"/>
          <w:color w:val="000000"/>
          <w:sz w:val="28"/>
        </w:rPr>
        <w:t>С целью популяризации деятельности архивных учреждений Курской области и расширения информационного поля для граждан Российской Федерации на официальном сайте «Архивная служба Курской области» осуществлялось размещение виртуальных выставок и оперативной инф</w:t>
      </w:r>
      <w:r>
        <w:rPr>
          <w:rFonts w:ascii="Times New Roman" w:hAnsi="Times New Roman"/>
          <w:color w:val="000000"/>
          <w:sz w:val="28"/>
        </w:rPr>
        <w:t>ормации. Всего внесено более 270</w:t>
      </w:r>
      <w:r>
        <w:rPr>
          <w:rFonts w:ascii="Times New Roman" w:hAnsi="Times New Roman"/>
          <w:color w:val="000000"/>
          <w:sz w:val="28"/>
        </w:rPr>
        <w:t xml:space="preserve"> дополнений и изменений в информационное наполнение официального сайта, в </w:t>
      </w:r>
      <w:r>
        <w:rPr>
          <w:rFonts w:ascii="Times New Roman" w:hAnsi="Times New Roman"/>
          <w:color w:val="000000"/>
          <w:sz w:val="28"/>
        </w:rPr>
        <w:t>т.ч</w:t>
      </w:r>
      <w:r>
        <w:rPr>
          <w:rFonts w:ascii="Times New Roman" w:hAnsi="Times New Roman"/>
          <w:color w:val="000000"/>
          <w:sz w:val="28"/>
        </w:rPr>
        <w:t>. разм</w:t>
      </w:r>
      <w:r>
        <w:rPr>
          <w:rFonts w:ascii="Times New Roman" w:hAnsi="Times New Roman"/>
          <w:color w:val="000000"/>
          <w:sz w:val="28"/>
        </w:rPr>
        <w:t>ещены 3</w:t>
      </w:r>
      <w:r>
        <w:rPr>
          <w:rFonts w:ascii="Times New Roman" w:hAnsi="Times New Roman"/>
          <w:color w:val="000000"/>
          <w:sz w:val="28"/>
        </w:rPr>
        <w:t xml:space="preserve"> виртуальные выставки</w:t>
      </w:r>
      <w:r>
        <w:rPr>
          <w:rFonts w:ascii="Times New Roman" w:hAnsi="Times New Roman"/>
          <w:color w:val="000000"/>
          <w:sz w:val="28"/>
          <w:highlight w:val="white"/>
        </w:rPr>
        <w:t>, а</w:t>
      </w:r>
      <w:r>
        <w:rPr>
          <w:rFonts w:ascii="Times New Roman" w:hAnsi="Times New Roman"/>
          <w:i w:val="1"/>
          <w:color w:val="000000"/>
          <w:sz w:val="28"/>
          <w:highlight w:val="white"/>
        </w:rPr>
        <w:t xml:space="preserve"> </w:t>
      </w:r>
      <w:r>
        <w:rPr>
          <w:rFonts w:ascii="Times New Roman" w:hAnsi="Times New Roman"/>
          <w:color w:val="000000"/>
          <w:sz w:val="28"/>
          <w:highlight w:val="white"/>
        </w:rPr>
        <w:t>также  видеосюжеты.</w:t>
      </w:r>
    </w:p>
    <w:p w14:paraId="2E010000">
      <w:pPr>
        <w:numPr>
          <w:ilvl w:val="0"/>
          <w:numId w:val="3"/>
        </w:numPr>
        <w:spacing w:after="0" w:line="240" w:lineRule="auto"/>
        <w:ind w:firstLine="709" w:left="0"/>
        <w:jc w:val="both"/>
        <w:rPr>
          <w:rFonts w:ascii="Times New Roman" w:hAnsi="Times New Roman"/>
          <w:sz w:val="28"/>
        </w:rPr>
      </w:pPr>
      <w:r>
        <w:rPr>
          <w:rFonts w:ascii="Times New Roman" w:hAnsi="Times New Roman"/>
          <w:sz w:val="28"/>
        </w:rPr>
        <w:t xml:space="preserve">Мероприятие (результат) «Повышение квалификации и профессиональная подготовка, переподготовка работников </w:t>
      </w:r>
      <w:r>
        <w:rPr>
          <w:rFonts w:ascii="Times New Roman" w:hAnsi="Times New Roman"/>
          <w:sz w:val="28"/>
        </w:rPr>
        <w:t>архивуправления</w:t>
      </w:r>
      <w:r>
        <w:rPr>
          <w:rFonts w:ascii="Times New Roman" w:hAnsi="Times New Roman"/>
          <w:sz w:val="28"/>
        </w:rPr>
        <w:t>, государственных архивов  Курской области»:</w:t>
      </w:r>
    </w:p>
    <w:p w14:paraId="2F010000">
      <w:pPr>
        <w:tabs>
          <w:tab w:leader="none" w:pos="0" w:val="left"/>
          <w:tab w:leader="none" w:pos="180" w:val="left"/>
        </w:tabs>
        <w:ind/>
        <w:rPr>
          <w:color w:val="000000"/>
        </w:rPr>
      </w:pPr>
      <w:r>
        <w:rPr>
          <w:i w:val="1"/>
          <w:color w:val="FB290D"/>
        </w:rPr>
        <w:tab/>
      </w:r>
      <w:r>
        <w:rPr>
          <w:i w:val="1"/>
          <w:color w:val="FB290D"/>
        </w:rPr>
        <w:tab/>
      </w:r>
      <w:r>
        <w:rPr>
          <w:b w:val="1"/>
          <w:color w:val="000000"/>
        </w:rPr>
        <w:t xml:space="preserve">4 сотрудника </w:t>
      </w:r>
      <w:r>
        <w:rPr>
          <w:b w:val="1"/>
          <w:color w:val="000000"/>
        </w:rPr>
        <w:t>архивуправления</w:t>
      </w:r>
      <w:r>
        <w:rPr>
          <w:b w:val="1"/>
          <w:color w:val="000000"/>
        </w:rPr>
        <w:t xml:space="preserve"> Курской области</w:t>
      </w:r>
      <w:r>
        <w:rPr>
          <w:color w:val="000000"/>
        </w:rPr>
        <w:t xml:space="preserve"> </w:t>
      </w:r>
      <w:r>
        <w:rPr>
          <w:color w:val="000000"/>
        </w:rPr>
        <w:t>(</w:t>
      </w:r>
      <w:r>
        <w:rPr>
          <w:color w:val="000000"/>
        </w:rPr>
        <w:t>в рамках реализации областной программы «План развития государственной гражданс</w:t>
      </w:r>
      <w:r>
        <w:rPr>
          <w:color w:val="000000"/>
        </w:rPr>
        <w:t>кой службы Курской области (2021-2025</w:t>
      </w:r>
      <w:r>
        <w:rPr>
          <w:color w:val="000000"/>
        </w:rPr>
        <w:t xml:space="preserve"> годы)», </w:t>
      </w:r>
      <w:r>
        <w:rPr>
          <w:color w:val="000000"/>
        </w:rPr>
        <w:t>утверждён</w:t>
      </w:r>
      <w:r>
        <w:rPr>
          <w:color w:val="000000"/>
        </w:rPr>
        <w:t>ной постановлением Губернатора</w:t>
      </w:r>
      <w:r>
        <w:rPr>
          <w:color w:val="000000"/>
        </w:rPr>
        <w:t xml:space="preserve"> Курской области</w:t>
      </w:r>
      <w:r>
        <w:rPr>
          <w:color w:val="000000"/>
        </w:rPr>
        <w:t xml:space="preserve"> от 12.03.2021 № 76-пг),</w:t>
      </w:r>
      <w:r>
        <w:rPr>
          <w:color w:val="000000"/>
        </w:rPr>
        <w:t xml:space="preserve"> прошли обучение в ГОАУ </w:t>
      </w:r>
      <w:r>
        <w:rPr>
          <w:color w:val="000000"/>
        </w:rPr>
        <w:t>ВО</w:t>
      </w:r>
      <w:r>
        <w:rPr>
          <w:color w:val="000000"/>
        </w:rPr>
        <w:t xml:space="preserve"> Курской области «Курская академия государственной и муниципальной службы» по программам:</w:t>
      </w:r>
      <w:r>
        <w:rPr>
          <w:color w:val="FB290D"/>
        </w:rPr>
        <w:t xml:space="preserve"> </w:t>
      </w:r>
      <w:r>
        <w:rPr>
          <w:color w:val="000000"/>
        </w:rPr>
        <w:t>«Противодействие коррупции в государственных органах</w:t>
      </w:r>
      <w:r>
        <w:rPr>
          <w:color w:val="000000"/>
        </w:rPr>
        <w:t>»;     «</w:t>
      </w:r>
      <w:r>
        <w:rPr>
          <w:color w:val="000000"/>
        </w:rPr>
        <w:t>Клиентоцентричный</w:t>
      </w:r>
      <w:r>
        <w:rPr>
          <w:color w:val="000000"/>
        </w:rPr>
        <w:t xml:space="preserve"> подход в государственном  управлении</w:t>
      </w:r>
      <w:r>
        <w:rPr>
          <w:color w:val="000000"/>
        </w:rPr>
        <w:t>»;</w:t>
      </w:r>
      <w:r>
        <w:rPr>
          <w:color w:val="000000"/>
        </w:rPr>
        <w:t xml:space="preserve"> «Повышение эффективности осуществления органами исполнительной власти контрольно-надзорной деятельности»;</w:t>
      </w:r>
    </w:p>
    <w:p w14:paraId="30010000">
      <w:pPr>
        <w:tabs>
          <w:tab w:leader="none" w:pos="0" w:val="left"/>
          <w:tab w:leader="none" w:pos="180" w:val="left"/>
        </w:tabs>
        <w:ind/>
        <w:rPr>
          <w:color w:val="000000"/>
        </w:rPr>
      </w:pPr>
      <w:r>
        <w:rPr>
          <w:i w:val="1"/>
          <w:color w:val="FB290D"/>
        </w:rPr>
        <w:tab/>
      </w:r>
      <w:r>
        <w:rPr>
          <w:i w:val="1"/>
          <w:color w:val="FB290D"/>
        </w:rPr>
        <w:tab/>
      </w:r>
      <w:r>
        <w:rPr>
          <w:b w:val="1"/>
          <w:color w:val="000000"/>
        </w:rPr>
        <w:t>1 сотрудник</w:t>
      </w:r>
      <w:r>
        <w:rPr>
          <w:b w:val="1"/>
          <w:color w:val="000000"/>
        </w:rPr>
        <w:t xml:space="preserve">  </w:t>
      </w:r>
      <w:r>
        <w:rPr>
          <w:b w:val="1"/>
          <w:color w:val="000000"/>
        </w:rPr>
        <w:t>архивуправления</w:t>
      </w:r>
      <w:r>
        <w:rPr>
          <w:b w:val="1"/>
          <w:color w:val="000000"/>
        </w:rPr>
        <w:t xml:space="preserve"> Курской облас</w:t>
      </w:r>
      <w:r>
        <w:rPr>
          <w:b w:val="1"/>
          <w:color w:val="000000"/>
        </w:rPr>
        <w:t>ти</w:t>
      </w:r>
      <w:r>
        <w:rPr>
          <w:color w:val="000000"/>
        </w:rPr>
        <w:t xml:space="preserve"> прошёл  обучение в </w:t>
      </w:r>
      <w:r>
        <w:rPr>
          <w:color w:val="000000"/>
        </w:rPr>
        <w:t>РАНХиГС</w:t>
      </w:r>
      <w:r>
        <w:rPr>
          <w:color w:val="000000"/>
        </w:rPr>
        <w:t xml:space="preserve"> </w:t>
      </w:r>
      <w:r>
        <w:rPr>
          <w:color w:val="000000"/>
        </w:rPr>
        <w:t xml:space="preserve">«Высшая школа государственного управления» по программе: </w:t>
      </w:r>
      <w:r>
        <w:rPr>
          <w:color w:val="000000"/>
        </w:rPr>
        <w:t xml:space="preserve">«Бережливое производство и </w:t>
      </w:r>
      <w:r>
        <w:rPr>
          <w:color w:val="000000"/>
        </w:rPr>
        <w:t>клиентоцентричность</w:t>
      </w:r>
      <w:r>
        <w:rPr>
          <w:color w:val="000000"/>
        </w:rPr>
        <w:t xml:space="preserve"> в социальной сфере: региональный аспект» (18</w:t>
      </w:r>
      <w:r>
        <w:rPr>
          <w:color w:val="000000"/>
        </w:rPr>
        <w:t xml:space="preserve"> часов);</w:t>
      </w:r>
    </w:p>
    <w:p w14:paraId="31010000">
      <w:pPr>
        <w:tabs>
          <w:tab w:leader="none" w:pos="0" w:val="left"/>
          <w:tab w:leader="none" w:pos="180" w:val="left"/>
        </w:tabs>
        <w:ind/>
        <w:rPr>
          <w:color w:val="000000"/>
        </w:rPr>
      </w:pPr>
      <w:r>
        <w:rPr>
          <w:i w:val="1"/>
          <w:color w:val="FB290D"/>
        </w:rPr>
        <w:tab/>
      </w:r>
      <w:r>
        <w:rPr>
          <w:i w:val="1"/>
          <w:color w:val="FB290D"/>
        </w:rPr>
        <w:tab/>
      </w:r>
      <w:r>
        <w:rPr>
          <w:color w:val="000000"/>
        </w:rPr>
        <w:t>1 работник  ОКУ «</w:t>
      </w:r>
      <w:r>
        <w:rPr>
          <w:color w:val="000000"/>
        </w:rPr>
        <w:t>Госархив</w:t>
      </w:r>
      <w:r>
        <w:rPr>
          <w:color w:val="000000"/>
        </w:rPr>
        <w:t xml:space="preserve"> Курской области»  поступил</w:t>
      </w:r>
      <w:r>
        <w:rPr>
          <w:color w:val="000000"/>
        </w:rPr>
        <w:t xml:space="preserve"> в  аспирантуру  в ФГБОУ </w:t>
      </w:r>
      <w:r>
        <w:rPr>
          <w:color w:val="000000"/>
        </w:rPr>
        <w:t>ВО</w:t>
      </w:r>
      <w:r>
        <w:rPr>
          <w:color w:val="000000"/>
        </w:rPr>
        <w:t xml:space="preserve"> «Юго-Западный государственный университет</w:t>
      </w:r>
      <w:r>
        <w:rPr>
          <w:color w:val="000000"/>
        </w:rPr>
        <w:t>» по специальности 5.6.1 Отеч</w:t>
      </w:r>
      <w:r>
        <w:rPr>
          <w:color w:val="000000"/>
        </w:rPr>
        <w:t>ественная история</w:t>
      </w:r>
      <w:r>
        <w:rPr>
          <w:color w:val="000000"/>
        </w:rPr>
        <w:t>;</w:t>
      </w:r>
    </w:p>
    <w:p w14:paraId="32010000">
      <w:pPr>
        <w:ind w:firstLine="708" w:left="0"/>
        <w:contextualSpacing w:val="1"/>
        <w:rPr>
          <w:i w:val="1"/>
          <w:color w:val="000000"/>
        </w:rPr>
      </w:pPr>
      <w:r>
        <w:rPr>
          <w:color w:val="000000"/>
        </w:rPr>
        <w:t>2 сотрудника государственных архивов Курской области прошли  обучение в ОЦПК ВНИИДАД по профессиональной переподготовке по программе «Архивоведение» (</w:t>
      </w:r>
      <w:r>
        <w:rPr>
          <w:color w:val="000000"/>
        </w:rPr>
        <w:t xml:space="preserve">ОКУ «ГАОПИ Курской области», </w:t>
      </w:r>
      <w:r>
        <w:rPr>
          <w:color w:val="000000"/>
        </w:rPr>
        <w:t>ОКУ «ГАДЛС Курской области</w:t>
      </w:r>
      <w:r>
        <w:rPr>
          <w:color w:val="000000"/>
        </w:rPr>
        <w:t>»</w:t>
      </w:r>
      <w:r>
        <w:rPr>
          <w:color w:val="000000"/>
        </w:rPr>
        <w:t xml:space="preserve">) и по дополнительной профессиональной программе повышения квалификации на курсе </w:t>
      </w:r>
      <w:r>
        <w:rPr>
          <w:color w:val="000000"/>
        </w:rPr>
        <w:t>«Методика составления справочно-поисковых средств к архивным документам. Описание документов и описание описей дел, в том числе в электронной форме</w:t>
      </w:r>
      <w:r>
        <w:rPr>
          <w:color w:val="000000"/>
        </w:rPr>
        <w:t>» (ОКУ «</w:t>
      </w:r>
      <w:r>
        <w:rPr>
          <w:color w:val="000000"/>
        </w:rPr>
        <w:t>Госархив</w:t>
      </w:r>
      <w:r>
        <w:rPr>
          <w:color w:val="000000"/>
        </w:rPr>
        <w:t xml:space="preserve"> Курской области»);</w:t>
      </w:r>
    </w:p>
    <w:p w14:paraId="33010000">
      <w:pPr>
        <w:tabs>
          <w:tab w:leader="none" w:pos="0" w:val="left"/>
          <w:tab w:leader="none" w:pos="180" w:val="left"/>
        </w:tabs>
        <w:ind/>
        <w:rPr>
          <w:color w:val="000000"/>
        </w:rPr>
      </w:pPr>
      <w:r>
        <w:rPr>
          <w:color w:val="FB290D"/>
        </w:rPr>
        <w:tab/>
      </w:r>
      <w:r>
        <w:rPr>
          <w:color w:val="FB290D"/>
        </w:rPr>
        <w:tab/>
      </w:r>
      <w:r>
        <w:rPr>
          <w:color w:val="000000"/>
        </w:rPr>
        <w:t xml:space="preserve">1 работник  ОКУ «ГАДЛС  Курской области» прошел обучение в </w:t>
      </w:r>
      <w:r>
        <w:rPr>
          <w:color w:val="000000"/>
        </w:rPr>
        <w:t>РАНХиГС</w:t>
      </w:r>
      <w:r>
        <w:rPr>
          <w:color w:val="000000"/>
        </w:rPr>
        <w:t xml:space="preserve"> «Высшая школа государственного управления» по программе </w:t>
      </w:r>
      <w:r>
        <w:rPr>
          <w:color w:val="000000"/>
        </w:rPr>
        <w:t xml:space="preserve">повышения квалификации «Профессиональная  </w:t>
      </w:r>
      <w:r>
        <w:rPr>
          <w:color w:val="000000"/>
        </w:rPr>
        <w:t>клиентоцентричность</w:t>
      </w:r>
      <w:r>
        <w:rPr>
          <w:color w:val="000000"/>
        </w:rPr>
        <w:t>: основы взаимодействия и коммуникации»</w:t>
      </w:r>
      <w:r>
        <w:rPr>
          <w:color w:val="000000"/>
        </w:rPr>
        <w:t>.</w:t>
      </w:r>
    </w:p>
    <w:p w14:paraId="34010000">
      <w:pPr>
        <w:tabs>
          <w:tab w:leader="none" w:pos="0" w:val="left"/>
          <w:tab w:leader="none" w:pos="180" w:val="left"/>
        </w:tabs>
        <w:ind/>
        <w:rPr>
          <w:color w:val="000000"/>
        </w:rPr>
      </w:pPr>
      <w:r>
        <w:rPr>
          <w:i w:val="1"/>
          <w:color w:val="FB290D"/>
        </w:rPr>
        <w:tab/>
      </w:r>
      <w:r>
        <w:rPr>
          <w:i w:val="1"/>
          <w:color w:val="FB290D"/>
        </w:rPr>
        <w:tab/>
      </w:r>
      <w:r>
        <w:rPr>
          <w:color w:val="000000"/>
        </w:rPr>
        <w:t>В целях обеспечения безопасности условий и охраны труда прошли обучение:</w:t>
      </w:r>
    </w:p>
    <w:p w14:paraId="35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13</w:t>
      </w:r>
      <w:r>
        <w:rPr>
          <w:rFonts w:ascii="Times New Roman" w:hAnsi="Times New Roman"/>
          <w:color w:val="000000"/>
          <w:sz w:val="28"/>
        </w:rPr>
        <w:t xml:space="preserve"> работников ОКУ «</w:t>
      </w:r>
      <w:r>
        <w:rPr>
          <w:rFonts w:ascii="Times New Roman" w:hAnsi="Times New Roman"/>
          <w:color w:val="000000"/>
          <w:sz w:val="28"/>
        </w:rPr>
        <w:t>Госархив</w:t>
      </w:r>
      <w:r>
        <w:rPr>
          <w:rFonts w:ascii="Times New Roman" w:hAnsi="Times New Roman"/>
          <w:color w:val="000000"/>
          <w:sz w:val="28"/>
        </w:rPr>
        <w:t xml:space="preserve"> Курской области»</w:t>
      </w:r>
      <w:r>
        <w:rPr>
          <w:rFonts w:ascii="Times New Roman" w:hAnsi="Times New Roman"/>
          <w:color w:val="000000"/>
          <w:sz w:val="28"/>
        </w:rPr>
        <w:t xml:space="preserve"> (11), ОКУ «ГАОПИ Курской области» (2) </w:t>
      </w:r>
      <w:r>
        <w:rPr>
          <w:rFonts w:ascii="Times New Roman" w:hAnsi="Times New Roman"/>
          <w:color w:val="000000"/>
          <w:sz w:val="28"/>
        </w:rPr>
        <w:t xml:space="preserve"> в ГАОУ ДПО «Курский областной центр подготовки и переподготовки кадров ЖКХ» п</w:t>
      </w:r>
      <w:r>
        <w:rPr>
          <w:rFonts w:ascii="Times New Roman" w:hAnsi="Times New Roman"/>
          <w:color w:val="000000"/>
          <w:sz w:val="28"/>
        </w:rPr>
        <w:t>о  6-и</w:t>
      </w:r>
      <w:r>
        <w:rPr>
          <w:rFonts w:ascii="Times New Roman" w:hAnsi="Times New Roman"/>
          <w:color w:val="000000"/>
          <w:sz w:val="28"/>
        </w:rPr>
        <w:t xml:space="preserve"> программам;</w:t>
      </w:r>
    </w:p>
    <w:p w14:paraId="3601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1 работник ОКУ «</w:t>
      </w:r>
      <w:r>
        <w:rPr>
          <w:rFonts w:ascii="Times New Roman" w:hAnsi="Times New Roman"/>
          <w:color w:val="000000"/>
          <w:sz w:val="28"/>
        </w:rPr>
        <w:t>Госархив</w:t>
      </w:r>
      <w:r>
        <w:rPr>
          <w:rFonts w:ascii="Times New Roman" w:hAnsi="Times New Roman"/>
          <w:color w:val="000000"/>
          <w:sz w:val="28"/>
        </w:rPr>
        <w:t xml:space="preserve"> Курской области» - </w:t>
      </w:r>
      <w:r>
        <w:rPr>
          <w:rFonts w:ascii="Times New Roman" w:hAnsi="Times New Roman"/>
          <w:color w:val="000000"/>
          <w:sz w:val="28"/>
        </w:rPr>
        <w:t xml:space="preserve"> в  ОБО ДПО «Учебно-методический  центр по гражданской обороне и чрезвычайным  ситуациям Ку</w:t>
      </w:r>
      <w:r>
        <w:rPr>
          <w:rFonts w:ascii="Times New Roman" w:hAnsi="Times New Roman"/>
          <w:color w:val="000000"/>
          <w:sz w:val="28"/>
        </w:rPr>
        <w:t>рской области»</w:t>
      </w:r>
      <w:r>
        <w:rPr>
          <w:rFonts w:ascii="Times New Roman" w:hAnsi="Times New Roman"/>
          <w:color w:val="000000"/>
          <w:sz w:val="28"/>
        </w:rPr>
        <w:t>.</w:t>
      </w:r>
    </w:p>
    <w:p w14:paraId="37010000">
      <w:pPr>
        <w:ind w:firstLine="708" w:left="0"/>
        <w:rPr>
          <w:color w:val="FB290D"/>
        </w:rPr>
      </w:pPr>
    </w:p>
    <w:p w14:paraId="38010000">
      <w:pPr>
        <w:tabs>
          <w:tab w:leader="none" w:pos="402" w:val="left"/>
        </w:tabs>
        <w:ind/>
        <w:jc w:val="center"/>
        <w:rPr>
          <w:b w:val="1"/>
          <w:color w:val="000000"/>
        </w:rPr>
      </w:pPr>
      <w:r>
        <w:rPr>
          <w:b w:val="1"/>
          <w:color w:val="000000"/>
        </w:rPr>
        <w:t>V.  Анализ факторов, повлиявших на ход реализации государственной программы</w:t>
      </w:r>
    </w:p>
    <w:p w14:paraId="39010000">
      <w:pPr>
        <w:ind w:firstLine="708" w:left="0"/>
        <w:rPr>
          <w:color w:val="FB290D"/>
        </w:rPr>
      </w:pPr>
    </w:p>
    <w:p w14:paraId="3A010000">
      <w:pPr>
        <w:spacing w:after="120" w:before="120"/>
        <w:ind w:firstLine="709" w:left="0" w:right="120"/>
        <w:jc w:val="both"/>
        <w:rPr>
          <w:rFonts w:ascii="Times New Roman" w:hAnsi="Times New Roman"/>
          <w:b w:val="0"/>
          <w:i w:val="0"/>
          <w:caps w:val="0"/>
          <w:color w:val="1A1A1A"/>
          <w:spacing w:val="0"/>
          <w:sz w:val="28"/>
          <w:highlight w:val="white"/>
        </w:rPr>
      </w:pPr>
      <w:r>
        <w:rPr>
          <w:rFonts w:ascii="Times New Roman" w:hAnsi="Times New Roman"/>
          <w:b w:val="0"/>
          <w:i w:val="0"/>
          <w:caps w:val="0"/>
          <w:color w:val="1A1A1A"/>
          <w:spacing w:val="0"/>
          <w:sz w:val="28"/>
          <w:highlight w:val="white"/>
        </w:rPr>
        <w:t>В связи с тем, что все плановые значения показателей  и результатов государственной программы и ее структурных элементов в отчетном году выполнены, то значительных негативных факторов, повлиявших на ход реализации государственной программы не выявлено.</w:t>
      </w:r>
    </w:p>
    <w:p w14:paraId="3B010000">
      <w:pPr>
        <w:spacing w:after="120" w:before="120"/>
        <w:ind w:firstLine="709" w:left="0" w:right="120"/>
        <w:jc w:val="both"/>
        <w:rPr>
          <w:rFonts w:ascii="Times New Roman" w:hAnsi="Times New Roman"/>
          <w:b w:val="0"/>
          <w:i w:val="0"/>
          <w:caps w:val="0"/>
          <w:color w:val="1A1A1A"/>
          <w:spacing w:val="0"/>
          <w:sz w:val="28"/>
          <w:highlight w:val="white"/>
        </w:rPr>
      </w:pPr>
      <w:r>
        <w:rPr>
          <w:rFonts w:ascii="Times New Roman" w:hAnsi="Times New Roman"/>
          <w:b w:val="0"/>
          <w:i w:val="0"/>
          <w:caps w:val="0"/>
          <w:color w:val="1A1A1A"/>
          <w:spacing w:val="0"/>
          <w:sz w:val="28"/>
          <w:highlight w:val="white"/>
        </w:rPr>
        <w:t xml:space="preserve">Положительным </w:t>
      </w:r>
      <w:r>
        <w:rPr>
          <w:rFonts w:ascii="Times New Roman" w:hAnsi="Times New Roman"/>
          <w:b w:val="0"/>
          <w:i w:val="0"/>
          <w:caps w:val="0"/>
          <w:color w:val="1A1A1A"/>
          <w:spacing w:val="0"/>
          <w:sz w:val="28"/>
          <w:highlight w:val="white"/>
        </w:rPr>
        <w:t xml:space="preserve">фактором </w:t>
      </w:r>
      <w:r>
        <w:rPr>
          <w:rFonts w:ascii="Times New Roman" w:hAnsi="Times New Roman"/>
          <w:b w:val="0"/>
          <w:i w:val="0"/>
          <w:caps w:val="0"/>
          <w:color w:val="1A1A1A"/>
          <w:spacing w:val="0"/>
          <w:sz w:val="28"/>
          <w:highlight w:val="white"/>
        </w:rPr>
        <w:t xml:space="preserve">является </w:t>
      </w:r>
      <w:r>
        <w:rPr>
          <w:rFonts w:ascii="Times New Roman" w:hAnsi="Times New Roman"/>
          <w:b w:val="0"/>
          <w:i w:val="0"/>
          <w:caps w:val="0"/>
          <w:color w:val="1A1A1A"/>
          <w:spacing w:val="0"/>
          <w:sz w:val="28"/>
          <w:highlight w:val="white"/>
        </w:rPr>
        <w:t xml:space="preserve">минимизация </w:t>
      </w:r>
      <w:r>
        <w:rPr>
          <w:rFonts w:ascii="Times New Roman" w:hAnsi="Times New Roman"/>
          <w:b w:val="0"/>
          <w:i w:val="0"/>
          <w:caps w:val="0"/>
          <w:color w:val="1A1A1A"/>
          <w:spacing w:val="0"/>
          <w:sz w:val="28"/>
          <w:highlight w:val="white"/>
        </w:rPr>
        <w:t xml:space="preserve">неиспользования средств областного бюджета. Так, проводимый архивным управлением Курской области </w:t>
      </w:r>
      <w:r>
        <w:rPr>
          <w:rFonts w:ascii="Times New Roman" w:hAnsi="Times New Roman"/>
          <w:b w:val="0"/>
          <w:i w:val="0"/>
          <w:caps w:val="0"/>
          <w:color w:val="1A1A1A"/>
          <w:spacing w:val="0"/>
          <w:sz w:val="28"/>
          <w:highlight w:val="white"/>
        </w:rPr>
        <w:t xml:space="preserve"> еженедельный мониторинг расходования средств областного бюджета, </w:t>
      </w:r>
      <w:r>
        <w:rPr>
          <w:rFonts w:ascii="Times New Roman" w:hAnsi="Times New Roman"/>
          <w:b w:val="0"/>
          <w:i w:val="0"/>
          <w:caps w:val="0"/>
          <w:color w:val="1A1A1A"/>
          <w:spacing w:val="0"/>
          <w:sz w:val="28"/>
          <w:highlight w:val="white"/>
        </w:rPr>
        <w:t xml:space="preserve">предоставленных в рамках реализации государственной программы, </w:t>
      </w:r>
      <w:r>
        <w:rPr>
          <w:rFonts w:ascii="Times New Roman" w:hAnsi="Times New Roman"/>
          <w:b w:val="0"/>
          <w:i w:val="0"/>
          <w:caps w:val="0"/>
          <w:color w:val="1A1A1A"/>
          <w:spacing w:val="0"/>
          <w:sz w:val="28"/>
          <w:highlight w:val="white"/>
        </w:rPr>
        <w:t xml:space="preserve"> позволил принять меры по обеспечению своевременного </w:t>
      </w:r>
      <w:r>
        <w:rPr>
          <w:rFonts w:ascii="Times New Roman" w:hAnsi="Times New Roman"/>
          <w:b w:val="0"/>
          <w:i w:val="0"/>
          <w:caps w:val="0"/>
          <w:color w:val="1A1A1A"/>
          <w:spacing w:val="0"/>
          <w:sz w:val="28"/>
          <w:highlight w:val="white"/>
        </w:rPr>
        <w:t xml:space="preserve">и </w:t>
      </w:r>
      <w:r>
        <w:rPr>
          <w:rFonts w:ascii="Times New Roman" w:hAnsi="Times New Roman"/>
          <w:b w:val="0"/>
          <w:i w:val="0"/>
          <w:caps w:val="0"/>
          <w:color w:val="1A1A1A"/>
          <w:spacing w:val="0"/>
          <w:sz w:val="28"/>
          <w:highlight w:val="white"/>
        </w:rPr>
        <w:t xml:space="preserve">результативного </w:t>
      </w:r>
      <w:r>
        <w:rPr>
          <w:rFonts w:ascii="Times New Roman" w:hAnsi="Times New Roman"/>
          <w:b w:val="0"/>
          <w:i w:val="0"/>
          <w:caps w:val="0"/>
          <w:color w:val="1A1A1A"/>
          <w:spacing w:val="0"/>
          <w:sz w:val="28"/>
          <w:highlight w:val="white"/>
        </w:rPr>
        <w:t xml:space="preserve">использования </w:t>
      </w:r>
      <w:r>
        <w:rPr>
          <w:rFonts w:ascii="Times New Roman" w:hAnsi="Times New Roman"/>
          <w:b w:val="0"/>
          <w:i w:val="0"/>
          <w:caps w:val="0"/>
          <w:color w:val="1A1A1A"/>
          <w:spacing w:val="0"/>
          <w:sz w:val="28"/>
          <w:highlight w:val="white"/>
        </w:rPr>
        <w:t xml:space="preserve">бюджетных ассигнований </w:t>
      </w:r>
      <w:r>
        <w:rPr>
          <w:rFonts w:ascii="Times New Roman" w:hAnsi="Times New Roman"/>
          <w:b w:val="0"/>
          <w:i w:val="0"/>
          <w:caps w:val="0"/>
          <w:color w:val="1A1A1A"/>
          <w:spacing w:val="0"/>
          <w:sz w:val="28"/>
          <w:highlight w:val="white"/>
        </w:rPr>
        <w:t>предусмотренных на реализацию мероприятий государственной программы.</w:t>
      </w:r>
    </w:p>
    <w:p w14:paraId="3C010000">
      <w:pPr>
        <w:pStyle w:val="Style_2"/>
        <w:ind w:firstLine="708" w:left="0"/>
        <w:jc w:val="both"/>
        <w:rPr>
          <w:rFonts w:ascii="Times New Roman" w:hAnsi="Times New Roman"/>
          <w:color w:val="FB290D"/>
          <w:sz w:val="28"/>
        </w:rPr>
      </w:pPr>
    </w:p>
    <w:p w14:paraId="3D010000">
      <w:pPr>
        <w:pStyle w:val="Style_2"/>
        <w:ind/>
        <w:jc w:val="center"/>
        <w:rPr>
          <w:rFonts w:ascii="Times New Roman" w:hAnsi="Times New Roman"/>
          <w:b w:val="1"/>
          <w:color w:val="000000"/>
          <w:sz w:val="28"/>
        </w:rPr>
      </w:pPr>
      <w:r>
        <w:rPr>
          <w:rFonts w:ascii="Times New Roman" w:hAnsi="Times New Roman"/>
          <w:b w:val="1"/>
          <w:color w:val="000000"/>
          <w:sz w:val="28"/>
        </w:rPr>
        <w:t>V</w:t>
      </w:r>
      <w:r>
        <w:rPr>
          <w:rFonts w:ascii="Times New Roman" w:hAnsi="Times New Roman"/>
          <w:b w:val="1"/>
          <w:color w:val="000000"/>
          <w:sz w:val="28"/>
        </w:rPr>
        <w:t>I</w:t>
      </w:r>
      <w:r>
        <w:rPr>
          <w:rFonts w:ascii="Times New Roman" w:hAnsi="Times New Roman"/>
          <w:b w:val="1"/>
          <w:color w:val="000000"/>
          <w:sz w:val="28"/>
        </w:rPr>
        <w:t>. Данные об использовании бюджетных ассигнований</w:t>
      </w:r>
    </w:p>
    <w:p w14:paraId="3E010000">
      <w:pPr>
        <w:pStyle w:val="Style_2"/>
        <w:ind/>
        <w:jc w:val="center"/>
        <w:rPr>
          <w:rFonts w:ascii="Times New Roman" w:hAnsi="Times New Roman"/>
          <w:b w:val="1"/>
          <w:color w:val="000000"/>
          <w:sz w:val="28"/>
        </w:rPr>
      </w:pPr>
      <w:r>
        <w:rPr>
          <w:rFonts w:ascii="Times New Roman" w:hAnsi="Times New Roman"/>
          <w:b w:val="1"/>
          <w:color w:val="000000"/>
          <w:sz w:val="28"/>
        </w:rPr>
        <w:t xml:space="preserve"> областного бюджета и иных средств на реализацию мероприятий гос</w:t>
      </w:r>
      <w:r>
        <w:rPr>
          <w:rFonts w:ascii="Times New Roman" w:hAnsi="Times New Roman"/>
          <w:b w:val="1"/>
          <w:color w:val="000000"/>
          <w:sz w:val="28"/>
        </w:rPr>
        <w:t>у</w:t>
      </w:r>
      <w:r>
        <w:rPr>
          <w:rFonts w:ascii="Times New Roman" w:hAnsi="Times New Roman"/>
          <w:b w:val="1"/>
          <w:color w:val="000000"/>
          <w:sz w:val="28"/>
        </w:rPr>
        <w:t>дарственной программы</w:t>
      </w:r>
    </w:p>
    <w:p w14:paraId="3F010000">
      <w:pPr>
        <w:pStyle w:val="Style_2"/>
        <w:ind/>
        <w:jc w:val="center"/>
        <w:rPr>
          <w:rFonts w:ascii="Times New Roman" w:hAnsi="Times New Roman"/>
          <w:b w:val="1"/>
          <w:color w:val="000000"/>
          <w:sz w:val="28"/>
        </w:rPr>
      </w:pPr>
    </w:p>
    <w:p w14:paraId="40010000">
      <w:pPr>
        <w:ind w:firstLine="708" w:left="0"/>
        <w:rPr>
          <w:color w:val="000000"/>
        </w:rPr>
      </w:pPr>
      <w:r>
        <w:rPr>
          <w:color w:val="000000"/>
        </w:rPr>
        <w:t>Объё</w:t>
      </w:r>
      <w:r>
        <w:rPr>
          <w:color w:val="000000"/>
        </w:rPr>
        <w:t>м бюджетных ассигнований на реализацию  государственной пр</w:t>
      </w:r>
      <w:r>
        <w:rPr>
          <w:color w:val="000000"/>
        </w:rPr>
        <w:t>о</w:t>
      </w:r>
      <w:r>
        <w:rPr>
          <w:color w:val="000000"/>
        </w:rPr>
        <w:t xml:space="preserve">граммы Курской области  </w:t>
      </w:r>
      <w:r>
        <w:rPr>
          <w:color w:val="000000"/>
        </w:rPr>
        <w:t>«Развитие архивног</w:t>
      </w:r>
      <w:r>
        <w:rPr>
          <w:color w:val="000000"/>
        </w:rPr>
        <w:t>о дела в Курской области» за счё</w:t>
      </w:r>
      <w:r>
        <w:rPr>
          <w:color w:val="000000"/>
        </w:rPr>
        <w:t>т ср</w:t>
      </w:r>
      <w:r>
        <w:rPr>
          <w:color w:val="000000"/>
        </w:rPr>
        <w:t>едств областного бюджета на 20</w:t>
      </w:r>
      <w:r>
        <w:rPr>
          <w:color w:val="000000"/>
        </w:rPr>
        <w:t>2</w:t>
      </w:r>
      <w:r>
        <w:rPr>
          <w:color w:val="000000"/>
        </w:rPr>
        <w:t>4</w:t>
      </w:r>
      <w:r>
        <w:rPr>
          <w:color w:val="000000"/>
        </w:rPr>
        <w:t xml:space="preserve"> год предусмотрен  в  следующих размерах:</w:t>
      </w:r>
    </w:p>
    <w:p w14:paraId="41010000">
      <w:pPr>
        <w:rPr>
          <w:color w:val="000000"/>
        </w:rPr>
      </w:pPr>
      <w:r>
        <w:rPr>
          <w:color w:val="000000"/>
        </w:rPr>
        <w:tab/>
      </w:r>
      <w:r>
        <w:rPr>
          <w:color w:val="000000"/>
        </w:rPr>
        <w:t>согласно   сводной бюджетной росписи по состоянию на 01.01.20</w:t>
      </w:r>
      <w:r>
        <w:rPr>
          <w:color w:val="000000"/>
        </w:rPr>
        <w:t>2</w:t>
      </w:r>
      <w:r>
        <w:rPr>
          <w:color w:val="000000"/>
        </w:rPr>
        <w:t>4</w:t>
      </w:r>
      <w:r>
        <w:rPr>
          <w:color w:val="000000"/>
        </w:rPr>
        <w:t xml:space="preserve"> в сумме </w:t>
      </w:r>
      <w:r>
        <w:rPr>
          <w:color w:val="000000"/>
        </w:rPr>
        <w:t>111 663,727</w:t>
      </w:r>
      <w:r>
        <w:rPr>
          <w:color w:val="000000"/>
        </w:rPr>
        <w:t xml:space="preserve"> тыс. руб., </w:t>
      </w:r>
    </w:p>
    <w:p w14:paraId="42010000">
      <w:pPr>
        <w:rPr>
          <w:color w:val="000000"/>
        </w:rPr>
      </w:pPr>
      <w:r>
        <w:rPr>
          <w:color w:val="000000"/>
        </w:rPr>
        <w:tab/>
      </w:r>
      <w:r>
        <w:rPr>
          <w:color w:val="000000"/>
        </w:rPr>
        <w:t>в том числе:</w:t>
      </w:r>
    </w:p>
    <w:p w14:paraId="43010000">
      <w:pPr>
        <w:rPr>
          <w:color w:val="000000"/>
        </w:rPr>
      </w:pPr>
      <w:r>
        <w:rPr>
          <w:color w:val="000000"/>
        </w:rPr>
        <w:tab/>
      </w:r>
      <w:r>
        <w:rPr>
          <w:color w:val="000000"/>
        </w:rPr>
        <w:t>комплекс процессных мероприятий</w:t>
      </w:r>
      <w:r>
        <w:rPr>
          <w:color w:val="000000"/>
        </w:rPr>
        <w:t xml:space="preserve"> «Организация хранения, </w:t>
      </w:r>
      <w:r>
        <w:rPr>
          <w:color w:val="000000"/>
        </w:rPr>
        <w:t xml:space="preserve"> </w:t>
      </w:r>
      <w:r>
        <w:rPr>
          <w:color w:val="000000"/>
        </w:rPr>
        <w:t>комплектования, учета и испол</w:t>
      </w:r>
      <w:r>
        <w:rPr>
          <w:color w:val="000000"/>
        </w:rPr>
        <w:t>ь</w:t>
      </w:r>
      <w:r>
        <w:rPr>
          <w:color w:val="000000"/>
        </w:rPr>
        <w:t xml:space="preserve">зования документов Архивного фонда Курской области и иных архивных </w:t>
      </w:r>
      <w:r>
        <w:rPr>
          <w:color w:val="000000"/>
        </w:rPr>
        <w:t xml:space="preserve">  </w:t>
      </w:r>
      <w:r>
        <w:rPr>
          <w:color w:val="000000"/>
        </w:rPr>
        <w:t xml:space="preserve">документов» – </w:t>
      </w:r>
      <w:r>
        <w:rPr>
          <w:color w:val="000000"/>
        </w:rPr>
        <w:t>101 984,229</w:t>
      </w:r>
      <w:r>
        <w:rPr>
          <w:color w:val="000000"/>
        </w:rPr>
        <w:t xml:space="preserve"> тыс. руб.;</w:t>
      </w:r>
    </w:p>
    <w:p w14:paraId="44010000">
      <w:pPr>
        <w:tabs>
          <w:tab w:leader="none" w:pos="402" w:val="left"/>
        </w:tabs>
        <w:ind/>
        <w:rPr>
          <w:color w:val="000000"/>
        </w:rPr>
      </w:pPr>
      <w:r>
        <w:rPr>
          <w:color w:val="000000"/>
        </w:rPr>
        <w:tab/>
      </w:r>
      <w:r>
        <w:rPr>
          <w:color w:val="000000"/>
        </w:rPr>
        <w:tab/>
      </w:r>
      <w:r>
        <w:rPr>
          <w:color w:val="000000"/>
        </w:rPr>
        <w:t>комплекс процессных мероприятий</w:t>
      </w:r>
      <w:r>
        <w:rPr>
          <w:color w:val="000000"/>
        </w:rPr>
        <w:t xml:space="preserve"> «Обеспечение условий для реализации </w:t>
      </w:r>
      <w:r>
        <w:rPr>
          <w:color w:val="000000"/>
        </w:rPr>
        <w:t xml:space="preserve">государственной программы Курской области «Развитие архивного дела в Курской области» - </w:t>
      </w:r>
      <w:r>
        <w:rPr>
          <w:color w:val="000000"/>
        </w:rPr>
        <w:t>9 679,498</w:t>
      </w:r>
      <w:r>
        <w:rPr>
          <w:color w:val="000000"/>
        </w:rPr>
        <w:t xml:space="preserve"> </w:t>
      </w:r>
      <w:r>
        <w:rPr>
          <w:color w:val="000000"/>
        </w:rPr>
        <w:t>тыс. руб.;</w:t>
      </w:r>
    </w:p>
    <w:p w14:paraId="45010000">
      <w:pPr>
        <w:tabs>
          <w:tab w:leader="none" w:pos="402" w:val="left"/>
        </w:tabs>
        <w:ind/>
        <w:rPr>
          <w:color w:val="000000"/>
        </w:rPr>
      </w:pPr>
      <w:r>
        <w:rPr>
          <w:color w:val="FB290D"/>
        </w:rPr>
        <w:tab/>
      </w:r>
      <w:r>
        <w:rPr>
          <w:color w:val="000000"/>
        </w:rPr>
        <w:t xml:space="preserve"> согласно сводной бюджетной росписи по состоянию на 31.12.20</w:t>
      </w:r>
      <w:r>
        <w:rPr>
          <w:color w:val="000000"/>
        </w:rPr>
        <w:t>2</w:t>
      </w:r>
      <w:r>
        <w:rPr>
          <w:color w:val="000000"/>
        </w:rPr>
        <w:t>4</w:t>
      </w:r>
      <w:r>
        <w:rPr>
          <w:color w:val="000000"/>
        </w:rPr>
        <w:t xml:space="preserve">  </w:t>
      </w:r>
      <w:r>
        <w:rPr>
          <w:color w:val="000000"/>
        </w:rPr>
        <w:t xml:space="preserve">в сумме </w:t>
      </w:r>
      <w:r>
        <w:rPr>
          <w:color w:val="000000"/>
        </w:rPr>
        <w:t xml:space="preserve">118 435,284 </w:t>
      </w:r>
      <w:r>
        <w:rPr>
          <w:color w:val="000000"/>
        </w:rPr>
        <w:t xml:space="preserve"> </w:t>
      </w:r>
      <w:r>
        <w:rPr>
          <w:color w:val="000000"/>
        </w:rPr>
        <w:t>тыс. руб.,</w:t>
      </w:r>
      <w:r>
        <w:rPr>
          <w:color w:val="000000"/>
        </w:rPr>
        <w:t xml:space="preserve"> </w:t>
      </w:r>
    </w:p>
    <w:p w14:paraId="46010000">
      <w:pPr>
        <w:rPr>
          <w:color w:val="000000"/>
        </w:rPr>
      </w:pPr>
      <w:r>
        <w:rPr>
          <w:color w:val="000000"/>
        </w:rPr>
        <w:tab/>
      </w:r>
      <w:r>
        <w:rPr>
          <w:color w:val="000000"/>
        </w:rPr>
        <w:t>в том числе:</w:t>
      </w:r>
    </w:p>
    <w:p w14:paraId="47010000">
      <w:pPr>
        <w:rPr>
          <w:color w:val="000000"/>
        </w:rPr>
      </w:pPr>
      <w:r>
        <w:rPr>
          <w:color w:val="000000"/>
        </w:rPr>
        <w:tab/>
      </w:r>
      <w:r>
        <w:rPr>
          <w:color w:val="000000"/>
        </w:rPr>
        <w:t>комплекс процессных мероприятий</w:t>
      </w:r>
      <w:r>
        <w:rPr>
          <w:color w:val="000000"/>
        </w:rPr>
        <w:t xml:space="preserve"> «Организация хранения, </w:t>
      </w:r>
      <w:r>
        <w:rPr>
          <w:color w:val="000000"/>
        </w:rPr>
        <w:t xml:space="preserve"> </w:t>
      </w:r>
      <w:r>
        <w:rPr>
          <w:color w:val="000000"/>
        </w:rPr>
        <w:t>комплектования, учета и испол</w:t>
      </w:r>
      <w:r>
        <w:rPr>
          <w:color w:val="000000"/>
        </w:rPr>
        <w:t>ь</w:t>
      </w:r>
      <w:r>
        <w:rPr>
          <w:color w:val="000000"/>
        </w:rPr>
        <w:t xml:space="preserve">зования документов Архивного фонда Курской области и иных архивных </w:t>
      </w:r>
      <w:r>
        <w:rPr>
          <w:color w:val="000000"/>
        </w:rPr>
        <w:t xml:space="preserve">  </w:t>
      </w:r>
      <w:r>
        <w:rPr>
          <w:color w:val="000000"/>
        </w:rPr>
        <w:t>документов»</w:t>
      </w:r>
      <w:r>
        <w:rPr>
          <w:color w:val="000000"/>
        </w:rPr>
        <w:t xml:space="preserve"> – </w:t>
      </w:r>
      <w:r>
        <w:rPr>
          <w:color w:val="000000"/>
        </w:rPr>
        <w:t>107 193,185</w:t>
      </w:r>
      <w:r>
        <w:rPr>
          <w:color w:val="000000"/>
        </w:rPr>
        <w:t xml:space="preserve"> тыс. руб.;</w:t>
      </w:r>
    </w:p>
    <w:p w14:paraId="48010000">
      <w:pPr>
        <w:tabs>
          <w:tab w:leader="none" w:pos="402" w:val="left"/>
        </w:tabs>
        <w:ind/>
        <w:rPr>
          <w:color w:val="000000"/>
        </w:rPr>
      </w:pPr>
      <w:r>
        <w:rPr>
          <w:color w:val="000000"/>
        </w:rPr>
        <w:tab/>
      </w:r>
      <w:r>
        <w:rPr>
          <w:color w:val="000000"/>
        </w:rPr>
        <w:t xml:space="preserve"> </w:t>
      </w:r>
      <w:r>
        <w:rPr>
          <w:color w:val="000000"/>
        </w:rPr>
        <w:t>комплекс процессных мероприятий</w:t>
      </w:r>
      <w:r>
        <w:rPr>
          <w:color w:val="000000"/>
        </w:rPr>
        <w:t xml:space="preserve"> «Обеспечение условий для реализации </w:t>
      </w:r>
      <w:r>
        <w:rPr>
          <w:color w:val="000000"/>
        </w:rPr>
        <w:t>государственной программы Курской области «Развитие архивного дела в Курской области»</w:t>
      </w:r>
      <w:r>
        <w:rPr>
          <w:color w:val="000000"/>
        </w:rPr>
        <w:t xml:space="preserve"> – </w:t>
      </w:r>
      <w:r>
        <w:rPr>
          <w:color w:val="000000"/>
        </w:rPr>
        <w:t>11 242,099</w:t>
      </w:r>
      <w:r>
        <w:rPr>
          <w:color w:val="000000"/>
        </w:rPr>
        <w:t xml:space="preserve"> </w:t>
      </w:r>
      <w:r>
        <w:rPr>
          <w:color w:val="000000"/>
        </w:rPr>
        <w:t>тыс. ру</w:t>
      </w:r>
      <w:r>
        <w:rPr>
          <w:color w:val="000000"/>
        </w:rPr>
        <w:t>б</w:t>
      </w:r>
      <w:r>
        <w:rPr>
          <w:color w:val="000000"/>
        </w:rPr>
        <w:t>.</w:t>
      </w:r>
    </w:p>
    <w:p w14:paraId="49010000">
      <w:pPr>
        <w:tabs>
          <w:tab w:leader="none" w:pos="402" w:val="left"/>
        </w:tabs>
        <w:ind/>
        <w:rPr>
          <w:color w:val="000000"/>
        </w:rPr>
      </w:pPr>
      <w:r>
        <w:rPr>
          <w:color w:val="000000"/>
        </w:rPr>
        <w:tab/>
      </w:r>
      <w:r>
        <w:rPr>
          <w:color w:val="000000"/>
        </w:rPr>
        <w:tab/>
      </w:r>
      <w:r>
        <w:rPr>
          <w:color w:val="000000"/>
        </w:rPr>
        <w:t xml:space="preserve">Кассовое исполнение </w:t>
      </w:r>
      <w:r>
        <w:rPr>
          <w:color w:val="000000"/>
        </w:rPr>
        <w:t xml:space="preserve">государственной программы Курской области  </w:t>
      </w:r>
      <w:r>
        <w:rPr>
          <w:color w:val="000000"/>
        </w:rPr>
        <w:t>«Развитие архивного дела в Курской области» за  20</w:t>
      </w:r>
      <w:r>
        <w:rPr>
          <w:color w:val="000000"/>
        </w:rPr>
        <w:t>2</w:t>
      </w:r>
      <w:r>
        <w:rPr>
          <w:color w:val="000000"/>
        </w:rPr>
        <w:t>4</w:t>
      </w:r>
      <w:r>
        <w:rPr>
          <w:color w:val="000000"/>
        </w:rPr>
        <w:t xml:space="preserve"> год составило          </w:t>
      </w:r>
      <w:r>
        <w:rPr>
          <w:color w:val="000000"/>
        </w:rPr>
        <w:t>118 425,582</w:t>
      </w:r>
      <w:r>
        <w:rPr>
          <w:color w:val="000000"/>
        </w:rPr>
        <w:t xml:space="preserve"> тыс. руб.</w:t>
      </w:r>
      <w:r>
        <w:rPr>
          <w:color w:val="000000"/>
        </w:rPr>
        <w:t xml:space="preserve"> или 99,99%</w:t>
      </w:r>
      <w:r>
        <w:rPr>
          <w:color w:val="000000"/>
        </w:rPr>
        <w:t xml:space="preserve">, </w:t>
      </w:r>
    </w:p>
    <w:p w14:paraId="4A010000">
      <w:pPr>
        <w:rPr>
          <w:color w:val="000000"/>
        </w:rPr>
      </w:pPr>
      <w:r>
        <w:rPr>
          <w:color w:val="000000"/>
        </w:rPr>
        <w:tab/>
      </w:r>
      <w:r>
        <w:rPr>
          <w:color w:val="000000"/>
        </w:rPr>
        <w:t>в том числе:</w:t>
      </w:r>
    </w:p>
    <w:p w14:paraId="4B010000">
      <w:pPr>
        <w:rPr>
          <w:color w:val="000000"/>
        </w:rPr>
      </w:pPr>
      <w:r>
        <w:rPr>
          <w:color w:val="000000"/>
        </w:rPr>
        <w:tab/>
      </w:r>
      <w:r>
        <w:rPr>
          <w:color w:val="000000"/>
        </w:rPr>
        <w:t>комплекс процессных мероприятий</w:t>
      </w:r>
      <w:r>
        <w:rPr>
          <w:color w:val="000000"/>
        </w:rPr>
        <w:t xml:space="preserve"> «Организация хранения, </w:t>
      </w:r>
      <w:r>
        <w:rPr>
          <w:color w:val="000000"/>
        </w:rPr>
        <w:t xml:space="preserve"> </w:t>
      </w:r>
      <w:r>
        <w:rPr>
          <w:color w:val="000000"/>
        </w:rPr>
        <w:t>комплектования, учета и испол</w:t>
      </w:r>
      <w:r>
        <w:rPr>
          <w:color w:val="000000"/>
        </w:rPr>
        <w:t>ь</w:t>
      </w:r>
      <w:r>
        <w:rPr>
          <w:color w:val="000000"/>
        </w:rPr>
        <w:t xml:space="preserve">зования документов Архивного фонда Курской области и иных архивных </w:t>
      </w:r>
      <w:r>
        <w:rPr>
          <w:color w:val="000000"/>
        </w:rPr>
        <w:t xml:space="preserve">  </w:t>
      </w:r>
      <w:r>
        <w:rPr>
          <w:color w:val="000000"/>
        </w:rPr>
        <w:t>документов»</w:t>
      </w:r>
      <w:r>
        <w:rPr>
          <w:color w:val="000000"/>
        </w:rPr>
        <w:t xml:space="preserve"> – </w:t>
      </w:r>
      <w:r>
        <w:rPr>
          <w:color w:val="000000"/>
        </w:rPr>
        <w:t>107 186,223</w:t>
      </w:r>
      <w:r>
        <w:rPr>
          <w:color w:val="000000"/>
        </w:rPr>
        <w:t xml:space="preserve"> тыс. руб.</w:t>
      </w:r>
      <w:r>
        <w:rPr>
          <w:color w:val="000000"/>
        </w:rPr>
        <w:t xml:space="preserve"> или 99,99%</w:t>
      </w:r>
      <w:r>
        <w:rPr>
          <w:color w:val="000000"/>
        </w:rPr>
        <w:t>;</w:t>
      </w:r>
    </w:p>
    <w:p w14:paraId="4C010000">
      <w:pPr>
        <w:tabs>
          <w:tab w:leader="none" w:pos="402" w:val="left"/>
        </w:tabs>
        <w:ind/>
        <w:rPr>
          <w:color w:val="FB290D"/>
        </w:rPr>
      </w:pPr>
      <w:r>
        <w:rPr>
          <w:color w:val="000000"/>
        </w:rPr>
        <w:tab/>
      </w:r>
      <w:r>
        <w:rPr>
          <w:color w:val="000000"/>
        </w:rPr>
        <w:tab/>
      </w:r>
      <w:r>
        <w:rPr>
          <w:color w:val="000000"/>
        </w:rPr>
        <w:t>комплекс процессных мероприятий</w:t>
      </w:r>
      <w:r>
        <w:rPr>
          <w:color w:val="000000"/>
        </w:rPr>
        <w:t xml:space="preserve"> «Обеспечение условий для реализации </w:t>
      </w:r>
      <w:r>
        <w:rPr>
          <w:color w:val="000000"/>
        </w:rPr>
        <w:t>государственной программы Курской области «Развитие архивного дела в Курской области»</w:t>
      </w:r>
      <w:r>
        <w:rPr>
          <w:color w:val="000000"/>
        </w:rPr>
        <w:t xml:space="preserve"> -  </w:t>
      </w:r>
      <w:r>
        <w:rPr>
          <w:color w:val="000000"/>
        </w:rPr>
        <w:t>11 239,359</w:t>
      </w:r>
      <w:r>
        <w:rPr>
          <w:color w:val="000000"/>
        </w:rPr>
        <w:t xml:space="preserve"> тыс. руб.</w:t>
      </w:r>
      <w:r>
        <w:rPr>
          <w:color w:val="000000"/>
        </w:rPr>
        <w:t xml:space="preserve"> </w:t>
      </w:r>
      <w:r>
        <w:rPr>
          <w:color w:val="000000"/>
        </w:rPr>
        <w:t>или 99,98%.</w:t>
      </w:r>
    </w:p>
    <w:p w14:paraId="4D010000">
      <w:pPr>
        <w:tabs>
          <w:tab w:leader="none" w:pos="402" w:val="left"/>
        </w:tabs>
        <w:ind/>
        <w:rPr>
          <w:color w:val="FB290D"/>
        </w:rPr>
      </w:pPr>
    </w:p>
    <w:p w14:paraId="4E010000">
      <w:pPr>
        <w:tabs>
          <w:tab w:leader="none" w:pos="402" w:val="left"/>
        </w:tabs>
        <w:ind/>
        <w:jc w:val="center"/>
        <w:rPr>
          <w:b w:val="1"/>
          <w:color w:val="000000"/>
        </w:rPr>
      </w:pPr>
      <w:r>
        <w:rPr>
          <w:rFonts w:ascii="Times New Roman" w:hAnsi="Times New Roman"/>
          <w:b w:val="1"/>
          <w:color w:val="000000"/>
          <w:sz w:val="28"/>
        </w:rPr>
        <w:t>VII</w:t>
      </w:r>
      <w:r>
        <w:rPr>
          <w:rFonts w:ascii="Times New Roman" w:hAnsi="Times New Roman"/>
          <w:b w:val="1"/>
          <w:color w:val="000000"/>
          <w:sz w:val="28"/>
        </w:rPr>
        <w:t xml:space="preserve">. </w:t>
      </w:r>
      <w:r>
        <w:rPr>
          <w:b w:val="1"/>
          <w:color w:val="000000"/>
        </w:rPr>
        <w:t>Предложения о корректировке, досрочном прекращении структурных элементов или государственных программ в целом</w:t>
      </w:r>
    </w:p>
    <w:p w14:paraId="4F010000">
      <w:pPr>
        <w:tabs>
          <w:tab w:leader="none" w:pos="402" w:val="left"/>
        </w:tabs>
        <w:ind/>
        <w:jc w:val="center"/>
        <w:rPr>
          <w:b w:val="1"/>
          <w:color w:val="000000"/>
        </w:rPr>
      </w:pPr>
    </w:p>
    <w:p w14:paraId="50010000">
      <w:pPr>
        <w:tabs>
          <w:tab w:leader="none" w:pos="402" w:val="left"/>
        </w:tabs>
        <w:ind w:firstLine="709" w:left="0"/>
        <w:jc w:val="both"/>
        <w:rPr>
          <w:b w:val="0"/>
          <w:color w:val="000000"/>
        </w:rPr>
      </w:pPr>
      <w:r>
        <w:rPr>
          <w:b w:val="0"/>
          <w:color w:val="000000"/>
        </w:rPr>
        <w:t>Предложений о корректировне, досрочном прекращении реализации  государственной программы «Развитие архивного дела в Курской области» и ее структурных элементов на плановый период нет.</w:t>
      </w:r>
    </w:p>
    <w:p w14:paraId="51010000">
      <w:pPr>
        <w:tabs>
          <w:tab w:leader="none" w:pos="402" w:val="left"/>
        </w:tabs>
        <w:ind w:firstLine="709" w:left="0"/>
        <w:jc w:val="both"/>
        <w:rPr>
          <w:b w:val="0"/>
          <w:color w:val="000000"/>
        </w:rPr>
      </w:pPr>
    </w:p>
    <w:p w14:paraId="52010000">
      <w:pPr>
        <w:pStyle w:val="Style_2"/>
        <w:ind/>
        <w:jc w:val="center"/>
        <w:rPr>
          <w:rFonts w:ascii="Times New Roman" w:hAnsi="Times New Roman"/>
          <w:b w:val="1"/>
          <w:color w:val="000000"/>
          <w:sz w:val="28"/>
        </w:rPr>
      </w:pPr>
      <w:r>
        <w:rPr>
          <w:rFonts w:ascii="Times New Roman" w:hAnsi="Times New Roman"/>
          <w:b w:val="1"/>
          <w:color w:val="000000"/>
          <w:sz w:val="28"/>
        </w:rPr>
        <w:t>VШ</w:t>
      </w:r>
      <w:r>
        <w:rPr>
          <w:rFonts w:ascii="Times New Roman" w:hAnsi="Times New Roman"/>
          <w:b w:val="1"/>
          <w:color w:val="000000"/>
          <w:sz w:val="28"/>
        </w:rPr>
        <w:t>. Сведения об изменениях, внесенных в отчетном периоде в государственную программу</w:t>
      </w:r>
    </w:p>
    <w:p w14:paraId="53010000">
      <w:pPr>
        <w:pStyle w:val="Style_2"/>
        <w:ind/>
        <w:jc w:val="center"/>
        <w:rPr>
          <w:rFonts w:ascii="Times New Roman" w:hAnsi="Times New Roman"/>
          <w:b w:val="1"/>
          <w:color w:val="FB290D"/>
          <w:sz w:val="28"/>
        </w:rPr>
      </w:pPr>
    </w:p>
    <w:p w14:paraId="54010000">
      <w:pPr>
        <w:rPr>
          <w:color w:val="000000"/>
        </w:rPr>
      </w:pPr>
      <w:r>
        <w:rPr>
          <w:color w:val="000000"/>
        </w:rPr>
        <w:tab/>
      </w:r>
      <w:r>
        <w:rPr>
          <w:color w:val="000000"/>
        </w:rPr>
        <w:t>В течение 202</w:t>
      </w:r>
      <w:r>
        <w:rPr>
          <w:color w:val="000000"/>
        </w:rPr>
        <w:t>4</w:t>
      </w:r>
      <w:r>
        <w:rPr>
          <w:color w:val="000000"/>
        </w:rPr>
        <w:t xml:space="preserve"> года в государственную программу Курской области «Развитие архивного дела в Курской области</w:t>
      </w:r>
      <w:r>
        <w:rPr>
          <w:color w:val="000000"/>
        </w:rPr>
        <w:t xml:space="preserve">» </w:t>
      </w:r>
      <w:r>
        <w:rPr>
          <w:color w:val="000000"/>
        </w:rPr>
        <w:t>архивуправлением</w:t>
      </w:r>
      <w:r>
        <w:rPr>
          <w:color w:val="000000"/>
        </w:rPr>
        <w:t xml:space="preserve"> Курской области</w:t>
      </w:r>
      <w:r>
        <w:rPr>
          <w:color w:val="000000"/>
        </w:rPr>
        <w:t>, как ответственным исполнителем,</w:t>
      </w:r>
      <w:r>
        <w:rPr>
          <w:color w:val="000000"/>
        </w:rPr>
        <w:t xml:space="preserve"> вносил</w:t>
      </w:r>
      <w:r>
        <w:rPr>
          <w:color w:val="000000"/>
        </w:rPr>
        <w:t>ись</w:t>
      </w:r>
      <w:r>
        <w:rPr>
          <w:color w:val="000000"/>
        </w:rPr>
        <w:t xml:space="preserve"> изменения:</w:t>
      </w:r>
    </w:p>
    <w:p w14:paraId="55010000">
      <w:pPr>
        <w:ind w:firstLine="709" w:left="0"/>
        <w:rPr>
          <w:color w:val="000000"/>
        </w:rPr>
      </w:pPr>
      <w:r>
        <w:rPr>
          <w:color w:val="000000"/>
        </w:rPr>
        <w:t xml:space="preserve"> </w:t>
      </w:r>
      <w:r>
        <w:rPr>
          <w:color w:val="000000"/>
        </w:rPr>
        <w:t>пост</w:t>
      </w:r>
      <w:r>
        <w:rPr>
          <w:color w:val="000000"/>
        </w:rPr>
        <w:t>а</w:t>
      </w:r>
      <w:r>
        <w:rPr>
          <w:color w:val="000000"/>
        </w:rPr>
        <w:t xml:space="preserve">новлением </w:t>
      </w:r>
      <w:r>
        <w:rPr>
          <w:color w:val="000000"/>
        </w:rPr>
        <w:t xml:space="preserve">Правительства </w:t>
      </w:r>
      <w:r>
        <w:rPr>
          <w:color w:val="000000"/>
        </w:rPr>
        <w:t xml:space="preserve"> Курской области от </w:t>
      </w:r>
      <w:r>
        <w:rPr>
          <w:color w:val="000000"/>
        </w:rPr>
        <w:t xml:space="preserve">22.02.2024         </w:t>
      </w:r>
      <w:r>
        <w:rPr>
          <w:color w:val="000000"/>
        </w:rPr>
        <w:t xml:space="preserve">  </w:t>
      </w:r>
      <w:r>
        <w:rPr>
          <w:color w:val="000000"/>
        </w:rPr>
        <w:t>№</w:t>
      </w:r>
      <w:r>
        <w:rPr>
          <w:color w:val="000000"/>
        </w:rPr>
        <w:t xml:space="preserve"> </w:t>
      </w:r>
      <w:r>
        <w:rPr>
          <w:color w:val="000000"/>
        </w:rPr>
        <w:t>134-</w:t>
      </w:r>
      <w:r>
        <w:rPr>
          <w:color w:val="000000"/>
        </w:rPr>
        <w:t>п</w:t>
      </w:r>
      <w:r>
        <w:rPr>
          <w:color w:val="000000"/>
        </w:rPr>
        <w:t xml:space="preserve">п </w:t>
      </w:r>
      <w:r>
        <w:rPr>
          <w:color w:val="000000"/>
        </w:rPr>
        <w:t xml:space="preserve"> внес</w:t>
      </w:r>
      <w:r>
        <w:rPr>
          <w:color w:val="000000"/>
        </w:rPr>
        <w:t>е</w:t>
      </w:r>
      <w:r>
        <w:rPr>
          <w:color w:val="000000"/>
        </w:rPr>
        <w:t xml:space="preserve">ны изменения </w:t>
      </w:r>
      <w:r>
        <w:rPr>
          <w:color w:val="000000"/>
        </w:rPr>
        <w:t xml:space="preserve"> во исполнение </w:t>
      </w:r>
      <w:r>
        <w:rPr>
          <w:color w:val="000000"/>
        </w:rPr>
        <w:t xml:space="preserve">постановления Правительства Курской области от 27.07.2023 № 831-пп «О системе управления государственными программами Курской области» с целью </w:t>
      </w:r>
      <w:r>
        <w:rPr>
          <w:color w:val="000000"/>
        </w:rPr>
        <w:t xml:space="preserve"> </w:t>
      </w:r>
      <w:r>
        <w:rPr>
          <w:color w:val="000000"/>
        </w:rPr>
        <w:t xml:space="preserve"> перехода государственных программ Курской области на новую систему управления с 2024 года;</w:t>
      </w:r>
    </w:p>
    <w:p w14:paraId="56010000">
      <w:pPr>
        <w:tabs>
          <w:tab w:leader="none" w:pos="402" w:val="left"/>
        </w:tabs>
        <w:ind w:firstLine="709" w:left="0"/>
        <w:rPr>
          <w:color w:val="000000"/>
        </w:rPr>
      </w:pPr>
      <w:r>
        <w:rPr>
          <w:color w:val="000000"/>
        </w:rPr>
        <w:t>пост</w:t>
      </w:r>
      <w:r>
        <w:rPr>
          <w:color w:val="000000"/>
        </w:rPr>
        <w:t>а</w:t>
      </w:r>
      <w:r>
        <w:rPr>
          <w:color w:val="000000"/>
        </w:rPr>
        <w:t xml:space="preserve">новлением </w:t>
      </w:r>
      <w:r>
        <w:rPr>
          <w:color w:val="000000"/>
        </w:rPr>
        <w:t xml:space="preserve">Правительства </w:t>
      </w:r>
      <w:r>
        <w:rPr>
          <w:color w:val="000000"/>
        </w:rPr>
        <w:t xml:space="preserve"> Курской области от 26.08.2024</w:t>
      </w:r>
      <w:r>
        <w:rPr>
          <w:color w:val="000000"/>
        </w:rPr>
        <w:t xml:space="preserve">         </w:t>
      </w:r>
      <w:r>
        <w:rPr>
          <w:color w:val="000000"/>
        </w:rPr>
        <w:t xml:space="preserve">  </w:t>
      </w:r>
      <w:r>
        <w:rPr>
          <w:color w:val="000000"/>
        </w:rPr>
        <w:t>№</w:t>
      </w:r>
      <w:r>
        <w:rPr>
          <w:color w:val="000000"/>
        </w:rPr>
        <w:t xml:space="preserve"> 693</w:t>
      </w:r>
      <w:r>
        <w:rPr>
          <w:color w:val="000000"/>
        </w:rPr>
        <w:t>-</w:t>
      </w:r>
      <w:r>
        <w:rPr>
          <w:color w:val="000000"/>
        </w:rPr>
        <w:t>п</w:t>
      </w:r>
      <w:r>
        <w:rPr>
          <w:color w:val="000000"/>
        </w:rPr>
        <w:t xml:space="preserve">п </w:t>
      </w:r>
      <w:r>
        <w:rPr>
          <w:color w:val="000000"/>
        </w:rPr>
        <w:t xml:space="preserve"> внес</w:t>
      </w:r>
      <w:r>
        <w:rPr>
          <w:color w:val="000000"/>
        </w:rPr>
        <w:t>е</w:t>
      </w:r>
      <w:r>
        <w:rPr>
          <w:color w:val="000000"/>
        </w:rPr>
        <w:t xml:space="preserve">ны </w:t>
      </w:r>
      <w:r>
        <w:rPr>
          <w:sz w:val="27"/>
        </w:rPr>
        <w:t>в</w:t>
      </w:r>
      <w:r>
        <w:rPr>
          <w:sz w:val="28"/>
        </w:rPr>
        <w:t xml:space="preserve"> части актуализации </w:t>
      </w:r>
      <w:r>
        <w:rPr>
          <w:sz w:val="28"/>
        </w:rPr>
        <w:t>переч</w:t>
      </w:r>
      <w:r>
        <w:rPr>
          <w:sz w:val="28"/>
        </w:rPr>
        <w:t>ня</w:t>
      </w:r>
      <w:r>
        <w:rPr>
          <w:sz w:val="28"/>
        </w:rPr>
        <w:t xml:space="preserve"> нормативных актов, </w:t>
      </w:r>
      <w:r>
        <w:rPr>
          <w:sz w:val="28"/>
        </w:rPr>
        <w:t>содержащих приоритеты государственной</w:t>
      </w:r>
      <w:r>
        <w:rPr>
          <w:sz w:val="28"/>
        </w:rPr>
        <w:t xml:space="preserve"> </w:t>
      </w:r>
      <w:r>
        <w:rPr>
          <w:sz w:val="28"/>
        </w:rPr>
        <w:t xml:space="preserve">политики в сфере реализации государственной программы, целей государственной политики, задач государственного управления в соответствии с Указами </w:t>
      </w:r>
      <w:r>
        <w:rPr>
          <w:sz w:val="28"/>
        </w:rPr>
        <w:t>Президента Российской Федерации от 0</w:t>
      </w:r>
      <w:r>
        <w:rPr>
          <w:color w:themeColor="text1" w:val="000000"/>
          <w:sz w:val="28"/>
        </w:rPr>
        <w:t>7.05.2024 № 309 «О национальных целях развития Российской Федерации на период до 2030 года и на перспективу до 2036 года» и от 08.05.2024 № 314 «Об утверждении Основ государственной политики Российской Федерации в области исторического просвещения»</w:t>
      </w:r>
      <w:r>
        <w:rPr>
          <w:color w:val="000000"/>
        </w:rPr>
        <w:t>.</w:t>
      </w:r>
    </w:p>
    <w:p w14:paraId="57010000">
      <w:pPr>
        <w:pStyle w:val="Style_2"/>
        <w:ind/>
        <w:jc w:val="center"/>
        <w:rPr>
          <w:rFonts w:ascii="Times New Roman" w:hAnsi="Times New Roman"/>
          <w:b w:val="1"/>
          <w:sz w:val="28"/>
        </w:rPr>
      </w:pPr>
    </w:p>
    <w:p w14:paraId="58010000">
      <w:pPr>
        <w:pStyle w:val="Style_2"/>
        <w:ind/>
        <w:jc w:val="center"/>
        <w:rPr>
          <w:rFonts w:ascii="Times New Roman" w:hAnsi="Times New Roman"/>
          <w:b w:val="1"/>
          <w:sz w:val="28"/>
        </w:rPr>
      </w:pPr>
      <w:r>
        <w:rPr>
          <w:rFonts w:ascii="Times New Roman" w:hAnsi="Times New Roman"/>
          <w:b w:val="1"/>
          <w:sz w:val="28"/>
        </w:rPr>
        <w:t>IX. Оценка эффективности государственной программы Курской области «Развитие архивного дела в Курской области»</w:t>
      </w:r>
    </w:p>
    <w:p w14:paraId="59010000">
      <w:pPr>
        <w:pStyle w:val="Style_2"/>
        <w:ind/>
        <w:jc w:val="both"/>
        <w:rPr>
          <w:rFonts w:ascii="Times New Roman" w:hAnsi="Times New Roman"/>
          <w:b w:val="1"/>
          <w:sz w:val="28"/>
        </w:rPr>
      </w:pPr>
    </w:p>
    <w:p w14:paraId="5A010000">
      <w:pPr>
        <w:pStyle w:val="Style_2"/>
        <w:ind w:firstLine="708" w:left="0"/>
        <w:jc w:val="both"/>
        <w:rPr>
          <w:rFonts w:ascii="Times New Roman" w:hAnsi="Times New Roman"/>
          <w:sz w:val="28"/>
        </w:rPr>
      </w:pPr>
      <w:r>
        <w:rPr>
          <w:rFonts w:ascii="Times New Roman" w:hAnsi="Times New Roman"/>
          <w:sz w:val="28"/>
        </w:rPr>
        <w:t>Оценка эффективности государственной программы Курской области «Развитие архивного дела в Курской области» проведена в соответствии с Методикой оценки эффективности го</w:t>
      </w:r>
      <w:r>
        <w:rPr>
          <w:rFonts w:ascii="Times New Roman" w:hAnsi="Times New Roman"/>
          <w:sz w:val="28"/>
        </w:rPr>
        <w:t>сударственных программ Курской области, утвержденной</w:t>
      </w:r>
      <w:r>
        <w:rPr>
          <w:rFonts w:ascii="Times New Roman" w:hAnsi="Times New Roman"/>
          <w:sz w:val="28"/>
        </w:rPr>
        <w:t xml:space="preserve"> постановлением Правительства Курской области от 14.02.2025 № 106-пп. </w:t>
      </w:r>
    </w:p>
    <w:p w14:paraId="5B010000">
      <w:pPr>
        <w:ind w:firstLine="708" w:left="0"/>
      </w:pPr>
      <w:r>
        <w:t xml:space="preserve">Оценка эффективности государственной программы </w:t>
      </w:r>
      <w:r>
        <w:t>за 2024</w:t>
      </w:r>
      <w:r>
        <w:t xml:space="preserve"> год  </w:t>
      </w:r>
      <w:r>
        <w:t>пр</w:t>
      </w:r>
      <w:r>
        <w:t>о</w:t>
      </w:r>
      <w:r>
        <w:t>изведена с учё</w:t>
      </w:r>
      <w:r>
        <w:t>том следующих составляющих:</w:t>
      </w:r>
    </w:p>
    <w:p w14:paraId="5C010000">
      <w:pPr>
        <w:ind w:firstLine="708" w:left="0"/>
      </w:pPr>
      <w:r>
        <w:t>оценка уровня достижения показателей государственной программы</w:t>
      </w:r>
      <w:r>
        <w:tab/>
      </w:r>
    </w:p>
    <w:p w14:paraId="5D010000">
      <w:r>
        <w:rPr>
          <w:i w:val="1"/>
        </w:rPr>
        <w:tab/>
      </w:r>
      <w:r>
        <w:t>оценки уровня достижения показателей и мероприятий (результатов) комплексов процессных мероприятий государственной программы;</w:t>
      </w:r>
    </w:p>
    <w:p w14:paraId="5E010000">
      <w:r>
        <w:tab/>
      </w:r>
      <w:r>
        <w:t>оценки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5F010000">
      <w:r>
        <w:tab/>
      </w:r>
      <w:r>
        <w:t>оценки уровня эффективности использования средств областного бюджета (с учетом межбюджетных трансфертов из федерального бюджета).</w:t>
      </w:r>
    </w:p>
    <w:p w14:paraId="60010000">
      <w:r>
        <w:tab/>
      </w:r>
      <w:r>
        <w:t>Оценка эффективности реализации государственной программы ос</w:t>
      </w:r>
      <w:r>
        <w:t>у</w:t>
      </w:r>
      <w:r>
        <w:t>ществлена  в два этапа.</w:t>
      </w:r>
    </w:p>
    <w:p w14:paraId="61010000">
      <w:r>
        <w:tab/>
      </w:r>
      <w:r>
        <w:t>На первом этапе осуществлена оценка эффективности реализации по</w:t>
      </w:r>
      <w:r>
        <w:t>д</w:t>
      </w:r>
      <w:r>
        <w:t>пр</w:t>
      </w:r>
      <w:r>
        <w:t>ограммы с учё</w:t>
      </w:r>
      <w:r>
        <w:t>том оценки уровня достижения реализации мероприятий (результатов) комплексов процессных мероприятий, оценки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 оценки эффективности использования средств областного бюджета (</w:t>
      </w:r>
      <w:r>
        <w:t>с учетом межбюджетных трансфертов из федерального бюджета), оценки уровня достижения показателей процессных мероприятий, оценки эффективности реализации комплексов процессных мероприятий</w:t>
      </w:r>
      <w:r>
        <w:t>.</w:t>
      </w:r>
    </w:p>
    <w:p w14:paraId="62010000">
      <w:r>
        <w:tab/>
      </w:r>
      <w:r>
        <w:t>На втором этапе осуществлена  оценка эффективности реализации го</w:t>
      </w:r>
      <w:r>
        <w:t>с</w:t>
      </w:r>
      <w:r>
        <w:t>ударственной про</w:t>
      </w:r>
      <w:r>
        <w:t>граммы, которая определена с учё</w:t>
      </w:r>
      <w:r>
        <w:t>том уровня достижения показателей государcтвенной программы и уровней достижения реализации процессной части государственной программы</w:t>
      </w:r>
      <w:r>
        <w:t>.</w:t>
      </w:r>
    </w:p>
    <w:p w14:paraId="63010000"/>
    <w:p w14:paraId="64010000">
      <w:pPr>
        <w:numPr>
          <w:numId w:val="4"/>
        </w:numPr>
        <w:ind/>
        <w:jc w:val="center"/>
      </w:pPr>
      <w:r>
        <w:t>Оценка эффективности реализации процессной части государственной программы Курской области «Развитие архивного дела в Курской области»</w:t>
      </w:r>
    </w:p>
    <w:p w14:paraId="65010000"/>
    <w:p w14:paraId="66010000">
      <w:pPr>
        <w:ind w:firstLine="705" w:left="0"/>
      </w:pPr>
      <w:r>
        <w:t>1.1. Оценка уровня достижения реализации мероприятий (результатов) комплекса процессных мероприятий определяется по формуле</w:t>
      </w:r>
      <w:r>
        <w:t>:</w:t>
      </w:r>
    </w:p>
    <w:p w14:paraId="67010000">
      <w:pPr>
        <w:ind w:firstLine="0" w:left="705"/>
      </w:pPr>
      <w:r>
        <w:t>УДмкпм = Мв/М</w:t>
      </w:r>
    </w:p>
    <w:p w14:paraId="68010000">
      <w:pPr>
        <w:ind w:firstLine="0" w:left="705"/>
      </w:pPr>
      <w:r>
        <w:t>где:</w:t>
      </w:r>
    </w:p>
    <w:p w14:paraId="69010000">
      <w:pPr>
        <w:ind w:firstLine="709" w:left="0"/>
      </w:pPr>
      <w:r>
        <w:t>УДмкпм - уровень достижения реализации мероприятий (результатов) комп</w:t>
      </w:r>
      <w:r>
        <w:t>лекса процессных мероприятий;</w:t>
      </w:r>
    </w:p>
    <w:p w14:paraId="6A010000">
      <w:pPr>
        <w:ind w:firstLine="705" w:left="0"/>
      </w:pPr>
      <w:r>
        <w:t>Мв - количество выполненных не менее чем на 95 процентов мероприятий (результатов) комплекса процессных мероприятий, запланированных на отчетный год;</w:t>
      </w:r>
    </w:p>
    <w:p w14:paraId="6B010000">
      <w:pPr>
        <w:ind w:firstLine="705" w:left="0"/>
      </w:pPr>
      <w:r>
        <w:t>М - общее количество мероприятий (результатов) комплекса процессных мероприятий, запланированных на отчетный год.</w:t>
      </w:r>
    </w:p>
    <w:p w14:paraId="6C010000">
      <w:pPr>
        <w:ind w:firstLine="705" w:left="0"/>
      </w:pPr>
    </w:p>
    <w:p w14:paraId="6D010000">
      <w:pPr>
        <w:ind w:firstLine="705" w:left="0"/>
        <w:jc w:val="right"/>
        <w:rPr>
          <w:b w:val="1"/>
        </w:rPr>
      </w:pPr>
      <w:r>
        <w:tab/>
      </w:r>
      <w:r>
        <w:tab/>
      </w:r>
      <w:r>
        <w:tab/>
      </w:r>
      <w:r>
        <w:tab/>
      </w:r>
      <w:r>
        <w:tab/>
      </w:r>
      <w:r>
        <w:t>Таблица 2</w:t>
      </w:r>
    </w:p>
    <w:p w14:paraId="6E010000">
      <w:pPr>
        <w:ind w:firstLine="705" w:left="0"/>
        <w:jc w:val="right"/>
        <w:rPr>
          <w:b w:val="1"/>
          <w:i w:val="1"/>
        </w:rPr>
      </w:pPr>
    </w:p>
    <w:p w14:paraId="6F010000">
      <w:pPr>
        <w:ind w:firstLine="705" w:left="0"/>
        <w:jc w:val="center"/>
        <w:rPr>
          <w:b w:val="0"/>
          <w:i w:val="0"/>
          <w:sz w:val="24"/>
        </w:rPr>
      </w:pPr>
      <w:r>
        <w:rPr>
          <w:b w:val="0"/>
          <w:i w:val="0"/>
        </w:rPr>
        <w:t>Оценка уровня достижения реализации мероприятий (результатов) комплекса процессных мероприятий</w:t>
      </w:r>
    </w:p>
    <w:p w14:paraId="70010000">
      <w:pPr>
        <w:ind w:firstLine="705" w:left="0"/>
        <w:jc w:val="center"/>
        <w:rPr>
          <w:b w:val="1"/>
          <w:i w:val="1"/>
          <w:sz w:val="24"/>
        </w:rPr>
      </w:pPr>
    </w:p>
    <w:p w14:paraId="71010000">
      <w:pPr>
        <w:ind w:firstLine="705" w:left="0"/>
        <w:jc w:val="center"/>
        <w:rPr>
          <w:b w:val="1"/>
          <w:i w:val="1"/>
          <w:sz w:val="12"/>
        </w:rPr>
      </w:pPr>
    </w:p>
    <w:tbl>
      <w:tblPr>
        <w:tblStyle w:val="Style_4"/>
        <w:tblW w:type="auto" w:w="0"/>
        <w:tblLayout w:type="fixed"/>
      </w:tblPr>
      <w:tblGrid>
        <w:gridCol w:w="2197"/>
        <w:gridCol w:w="1215"/>
        <w:gridCol w:w="1220"/>
        <w:gridCol w:w="1135"/>
        <w:gridCol w:w="1220"/>
        <w:gridCol w:w="1120"/>
        <w:gridCol w:w="1220"/>
      </w:tblGrid>
      <w:tr>
        <w:tc>
          <w:tcPr>
            <w:tcW w:type="dxa" w:w="2197"/>
            <w:vMerge w:val="restart"/>
            <w:tcBorders>
              <w:top w:color="000000" w:sz="4" w:val="single"/>
              <w:left w:color="000000" w:sz="4" w:val="single"/>
              <w:bottom w:color="000000" w:sz="4" w:val="single"/>
              <w:right w:color="000000" w:sz="4" w:val="single"/>
            </w:tcBorders>
          </w:tcPr>
          <w:p w14:paraId="72010000">
            <w:pPr>
              <w:widowControl w:val="0"/>
              <w:ind/>
              <w:jc w:val="center"/>
              <w:rPr>
                <w:sz w:val="16"/>
              </w:rPr>
            </w:pPr>
            <w:r>
              <w:rPr>
                <w:sz w:val="16"/>
              </w:rPr>
              <w:t>Наименование комплекса процессных мероприятий</w:t>
            </w:r>
          </w:p>
        </w:tc>
        <w:tc>
          <w:tcPr>
            <w:tcW w:type="dxa" w:w="2435"/>
            <w:gridSpan w:val="2"/>
            <w:tcBorders>
              <w:top w:color="000000" w:sz="4" w:val="single"/>
              <w:left w:color="000000" w:sz="4" w:val="single"/>
              <w:bottom w:color="000000" w:sz="4" w:val="single"/>
              <w:right w:color="000000" w:sz="4" w:val="single"/>
            </w:tcBorders>
          </w:tcPr>
          <w:p w14:paraId="73010000">
            <w:pPr>
              <w:ind/>
              <w:jc w:val="center"/>
              <w:rPr>
                <w:sz w:val="16"/>
              </w:rPr>
            </w:pPr>
            <w:r>
              <w:rPr>
                <w:sz w:val="16"/>
              </w:rPr>
              <w:t>Количество выполненных не менее чем на 95 процентов мероприятий (результатов) комплекса процессных мероприятий, запланированных на отчетный год (Мв)</w:t>
            </w:r>
          </w:p>
        </w:tc>
        <w:tc>
          <w:tcPr>
            <w:tcW w:type="dxa" w:w="2355"/>
            <w:gridSpan w:val="2"/>
            <w:tcBorders>
              <w:top w:color="000000" w:sz="4" w:val="single"/>
              <w:left w:color="000000" w:sz="4" w:val="single"/>
              <w:bottom w:color="000000" w:sz="4" w:val="single"/>
              <w:right w:color="000000" w:sz="4" w:val="single"/>
            </w:tcBorders>
          </w:tcPr>
          <w:p w14:paraId="74010000">
            <w:pPr>
              <w:ind/>
              <w:jc w:val="center"/>
              <w:rPr>
                <w:sz w:val="16"/>
              </w:rPr>
            </w:pPr>
            <w:r>
              <w:rPr>
                <w:sz w:val="16"/>
              </w:rPr>
              <w:t>Общее количество меропр</w:t>
            </w:r>
            <w:r>
              <w:rPr>
                <w:sz w:val="16"/>
              </w:rPr>
              <w:t>и</w:t>
            </w:r>
            <w:r>
              <w:rPr>
                <w:sz w:val="16"/>
              </w:rPr>
              <w:t>ятий (результатов), запланированных запланированных на отчетный год</w:t>
            </w:r>
          </w:p>
          <w:p w14:paraId="75010000">
            <w:pPr>
              <w:ind w:right="-104"/>
              <w:jc w:val="center"/>
              <w:rPr>
                <w:sz w:val="16"/>
              </w:rPr>
            </w:pPr>
            <w:r>
              <w:rPr>
                <w:sz w:val="16"/>
              </w:rPr>
              <w:t>(М)</w:t>
            </w:r>
          </w:p>
        </w:tc>
        <w:tc>
          <w:tcPr>
            <w:tcW w:type="dxa" w:w="2340"/>
            <w:gridSpan w:val="2"/>
            <w:tcBorders>
              <w:top w:color="000000" w:sz="4" w:val="single"/>
              <w:left w:color="000000" w:sz="4" w:val="single"/>
              <w:bottom w:color="000000" w:sz="4" w:val="single"/>
              <w:right w:color="000000" w:sz="4" w:val="single"/>
            </w:tcBorders>
          </w:tcPr>
          <w:p w14:paraId="76010000">
            <w:pPr>
              <w:ind/>
              <w:jc w:val="center"/>
              <w:rPr>
                <w:sz w:val="16"/>
              </w:rPr>
            </w:pPr>
            <w:r>
              <w:rPr>
                <w:sz w:val="16"/>
              </w:rPr>
              <w:t>уровень достижения реализации мероприятий (результатов) комп</w:t>
            </w:r>
            <w:r>
              <w:rPr>
                <w:sz w:val="16"/>
              </w:rPr>
              <w:t>лекса процессных мероприятий</w:t>
            </w:r>
          </w:p>
          <w:p w14:paraId="77010000">
            <w:pPr>
              <w:ind/>
              <w:jc w:val="center"/>
              <w:rPr>
                <w:sz w:val="16"/>
              </w:rPr>
            </w:pPr>
            <w:r>
              <w:rPr>
                <w:sz w:val="16"/>
              </w:rPr>
              <w:t>(УДмкпм)</w:t>
            </w:r>
          </w:p>
        </w:tc>
      </w:tr>
      <w:tr>
        <w:tc>
          <w:tcPr>
            <w:tcW w:type="dxa" w:w="2197"/>
            <w:gridSpan w:val="1"/>
            <w:vMerge w:val="continue"/>
            <w:tcBorders>
              <w:top w:color="000000" w:sz="4" w:val="single"/>
              <w:left w:color="000000" w:sz="4" w:val="single"/>
              <w:bottom w:color="000000" w:sz="4" w:val="single"/>
              <w:right w:color="000000" w:sz="4" w:val="single"/>
            </w:tcBorders>
          </w:tcPr>
          <w:p/>
        </w:tc>
        <w:tc>
          <w:tcPr>
            <w:tcW w:type="dxa" w:w="1215"/>
            <w:tcBorders>
              <w:top w:color="000000" w:sz="4" w:val="single"/>
              <w:left w:color="000000" w:sz="4" w:val="single"/>
              <w:bottom w:color="000000" w:sz="4" w:val="single"/>
              <w:right w:color="000000" w:sz="4" w:val="single"/>
            </w:tcBorders>
          </w:tcPr>
          <w:p w14:paraId="78010000">
            <w:pPr>
              <w:ind/>
              <w:jc w:val="center"/>
              <w:rPr>
                <w:sz w:val="16"/>
              </w:rPr>
            </w:pPr>
            <w:r>
              <w:rPr>
                <w:sz w:val="16"/>
              </w:rPr>
              <w:t>всего м</w:t>
            </w:r>
            <w:r>
              <w:rPr>
                <w:sz w:val="16"/>
              </w:rPr>
              <w:t>е</w:t>
            </w:r>
            <w:r>
              <w:rPr>
                <w:sz w:val="16"/>
              </w:rPr>
              <w:t>роприятий</w:t>
            </w:r>
          </w:p>
        </w:tc>
        <w:tc>
          <w:tcPr>
            <w:tcW w:type="dxa" w:w="1220"/>
            <w:tcBorders>
              <w:top w:color="000000" w:sz="4" w:val="single"/>
              <w:left w:color="000000" w:sz="4" w:val="single"/>
              <w:bottom w:color="000000" w:sz="4" w:val="single"/>
              <w:right w:color="000000" w:sz="4" w:val="single"/>
            </w:tcBorders>
          </w:tcPr>
          <w:p w14:paraId="79010000">
            <w:pPr>
              <w:ind/>
              <w:jc w:val="center"/>
              <w:rPr>
                <w:sz w:val="16"/>
              </w:rPr>
            </w:pPr>
            <w:r>
              <w:rPr>
                <w:sz w:val="16"/>
              </w:rPr>
              <w:t xml:space="preserve">в том числе полностью или частично </w:t>
            </w:r>
            <w:r>
              <w:rPr>
                <w:sz w:val="16"/>
              </w:rPr>
              <w:t>финансиру</w:t>
            </w:r>
            <w:r>
              <w:rPr>
                <w:sz w:val="16"/>
              </w:rPr>
              <w:t>е</w:t>
            </w:r>
            <w:r>
              <w:rPr>
                <w:sz w:val="16"/>
              </w:rPr>
              <w:t>мых</w:t>
            </w:r>
            <w:r>
              <w:rPr>
                <w:sz w:val="16"/>
              </w:rPr>
              <w:t xml:space="preserve"> из о</w:t>
            </w:r>
            <w:r>
              <w:rPr>
                <w:sz w:val="16"/>
              </w:rPr>
              <w:t>б</w:t>
            </w:r>
            <w:r>
              <w:rPr>
                <w:sz w:val="16"/>
              </w:rPr>
              <w:t>ластного бюджета</w:t>
            </w:r>
          </w:p>
        </w:tc>
        <w:tc>
          <w:tcPr>
            <w:tcW w:type="dxa" w:w="1135"/>
            <w:tcBorders>
              <w:top w:color="000000" w:sz="4" w:val="single"/>
              <w:left w:color="000000" w:sz="4" w:val="single"/>
              <w:bottom w:color="000000" w:sz="4" w:val="single"/>
              <w:right w:color="000000" w:sz="4" w:val="single"/>
            </w:tcBorders>
          </w:tcPr>
          <w:p w14:paraId="7A010000">
            <w:pPr>
              <w:ind/>
              <w:jc w:val="center"/>
              <w:rPr>
                <w:sz w:val="16"/>
              </w:rPr>
            </w:pPr>
            <w:r>
              <w:rPr>
                <w:sz w:val="16"/>
              </w:rPr>
              <w:t>всего м</w:t>
            </w:r>
            <w:r>
              <w:rPr>
                <w:sz w:val="16"/>
              </w:rPr>
              <w:t>е</w:t>
            </w:r>
            <w:r>
              <w:rPr>
                <w:sz w:val="16"/>
              </w:rPr>
              <w:t>роприятий</w:t>
            </w:r>
          </w:p>
        </w:tc>
        <w:tc>
          <w:tcPr>
            <w:tcW w:type="dxa" w:w="1220"/>
            <w:tcBorders>
              <w:top w:color="000000" w:sz="4" w:val="single"/>
              <w:left w:color="000000" w:sz="4" w:val="single"/>
              <w:bottom w:color="000000" w:sz="4" w:val="single"/>
              <w:right w:color="000000" w:sz="4" w:val="single"/>
            </w:tcBorders>
          </w:tcPr>
          <w:p w14:paraId="7B010000">
            <w:pPr>
              <w:ind/>
              <w:jc w:val="center"/>
              <w:rPr>
                <w:sz w:val="16"/>
              </w:rPr>
            </w:pPr>
            <w:r>
              <w:rPr>
                <w:sz w:val="16"/>
              </w:rPr>
              <w:t xml:space="preserve">в том числе полностью или частично </w:t>
            </w:r>
            <w:r>
              <w:rPr>
                <w:sz w:val="16"/>
              </w:rPr>
              <w:t>финансиру</w:t>
            </w:r>
            <w:r>
              <w:rPr>
                <w:sz w:val="16"/>
              </w:rPr>
              <w:t>е</w:t>
            </w:r>
            <w:r>
              <w:rPr>
                <w:sz w:val="16"/>
              </w:rPr>
              <w:t>мых</w:t>
            </w:r>
            <w:r>
              <w:rPr>
                <w:sz w:val="16"/>
              </w:rPr>
              <w:t xml:space="preserve"> из о</w:t>
            </w:r>
            <w:r>
              <w:rPr>
                <w:sz w:val="16"/>
              </w:rPr>
              <w:t>б</w:t>
            </w:r>
            <w:r>
              <w:rPr>
                <w:sz w:val="16"/>
              </w:rPr>
              <w:t>ластного бюджета</w:t>
            </w:r>
          </w:p>
        </w:tc>
        <w:tc>
          <w:tcPr>
            <w:tcW w:type="dxa" w:w="1120"/>
            <w:tcBorders>
              <w:top w:color="000000" w:sz="4" w:val="single"/>
              <w:left w:color="000000" w:sz="4" w:val="single"/>
              <w:bottom w:color="000000" w:sz="4" w:val="single"/>
              <w:right w:color="000000" w:sz="4" w:val="single"/>
            </w:tcBorders>
          </w:tcPr>
          <w:p w14:paraId="7C010000">
            <w:pPr>
              <w:ind/>
              <w:jc w:val="center"/>
              <w:rPr>
                <w:sz w:val="16"/>
              </w:rPr>
            </w:pPr>
            <w:r>
              <w:rPr>
                <w:sz w:val="16"/>
              </w:rPr>
              <w:t>всего м</w:t>
            </w:r>
            <w:r>
              <w:rPr>
                <w:sz w:val="16"/>
              </w:rPr>
              <w:t>е</w:t>
            </w:r>
            <w:r>
              <w:rPr>
                <w:sz w:val="16"/>
              </w:rPr>
              <w:t>роприятий</w:t>
            </w:r>
          </w:p>
        </w:tc>
        <w:tc>
          <w:tcPr>
            <w:tcW w:type="dxa" w:w="1220"/>
            <w:tcBorders>
              <w:top w:color="000000" w:sz="4" w:val="single"/>
              <w:left w:color="000000" w:sz="4" w:val="single"/>
              <w:bottom w:color="000000" w:sz="4" w:val="single"/>
              <w:right w:color="000000" w:sz="4" w:val="single"/>
            </w:tcBorders>
          </w:tcPr>
          <w:p w14:paraId="7D010000">
            <w:pPr>
              <w:ind/>
              <w:jc w:val="center"/>
              <w:rPr>
                <w:sz w:val="16"/>
              </w:rPr>
            </w:pPr>
            <w:r>
              <w:rPr>
                <w:sz w:val="16"/>
              </w:rPr>
              <w:t xml:space="preserve">в том числе полностью или частично </w:t>
            </w:r>
            <w:r>
              <w:rPr>
                <w:sz w:val="16"/>
              </w:rPr>
              <w:t>финансиру</w:t>
            </w:r>
            <w:r>
              <w:rPr>
                <w:sz w:val="16"/>
              </w:rPr>
              <w:t>е</w:t>
            </w:r>
            <w:r>
              <w:rPr>
                <w:sz w:val="16"/>
              </w:rPr>
              <w:t>мых</w:t>
            </w:r>
            <w:r>
              <w:rPr>
                <w:sz w:val="16"/>
              </w:rPr>
              <w:t xml:space="preserve"> из о</w:t>
            </w:r>
            <w:r>
              <w:rPr>
                <w:sz w:val="16"/>
              </w:rPr>
              <w:t>б</w:t>
            </w:r>
            <w:r>
              <w:rPr>
                <w:sz w:val="16"/>
              </w:rPr>
              <w:t>ластного бюджета</w:t>
            </w:r>
          </w:p>
        </w:tc>
      </w:tr>
      <w:tr>
        <w:tc>
          <w:tcPr>
            <w:tcW w:type="dxa" w:w="2197"/>
            <w:tcBorders>
              <w:top w:color="000000" w:sz="4" w:val="single"/>
              <w:left w:color="000000" w:sz="4" w:val="single"/>
              <w:bottom w:color="000000" w:sz="4" w:val="single"/>
              <w:right w:color="000000" w:sz="4" w:val="single"/>
            </w:tcBorders>
          </w:tcPr>
          <w:p w14:paraId="7E010000">
            <w:pPr>
              <w:widowControl w:val="0"/>
              <w:ind w:right="-81"/>
              <w:jc w:val="center"/>
              <w:rPr>
                <w:sz w:val="20"/>
              </w:rPr>
            </w:pPr>
            <w:r>
              <w:rPr>
                <w:sz w:val="20"/>
              </w:rPr>
              <w:t>«</w:t>
            </w:r>
            <w:r>
              <w:rPr>
                <w:rFonts w:ascii="Times New Roman" w:hAnsi="Times New Roman"/>
                <w:b w:val="0"/>
                <w:color w:val="000000"/>
                <w:sz w:val="20"/>
              </w:rPr>
              <w:t>Организация хранения, комплектования, учёта и использования документов Архивного фонда Курской области и других архивных документов</w:t>
            </w:r>
            <w:r>
              <w:rPr>
                <w:sz w:val="20"/>
              </w:rPr>
              <w:t>»</w:t>
            </w:r>
          </w:p>
        </w:tc>
        <w:tc>
          <w:tcPr>
            <w:tcW w:type="dxa" w:w="1215"/>
            <w:tcBorders>
              <w:top w:color="000000" w:sz="4" w:val="single"/>
              <w:left w:color="000000" w:sz="4" w:val="single"/>
              <w:bottom w:color="000000" w:sz="4" w:val="single"/>
              <w:right w:color="000000" w:sz="4" w:val="single"/>
            </w:tcBorders>
          </w:tcPr>
          <w:p w14:paraId="7F010000">
            <w:pPr>
              <w:ind/>
              <w:jc w:val="center"/>
              <w:rPr>
                <w:sz w:val="22"/>
              </w:rPr>
            </w:pPr>
            <w:r>
              <w:rPr>
                <w:sz w:val="22"/>
              </w:rPr>
              <w:t>4</w:t>
            </w:r>
          </w:p>
        </w:tc>
        <w:tc>
          <w:tcPr>
            <w:tcW w:type="dxa" w:w="1220"/>
            <w:tcBorders>
              <w:top w:color="000000" w:sz="4" w:val="single"/>
              <w:left w:color="000000" w:sz="4" w:val="single"/>
              <w:bottom w:color="000000" w:sz="4" w:val="single"/>
              <w:right w:color="000000" w:sz="4" w:val="single"/>
            </w:tcBorders>
          </w:tcPr>
          <w:p w14:paraId="80010000">
            <w:pPr>
              <w:ind/>
              <w:jc w:val="center"/>
              <w:rPr>
                <w:sz w:val="22"/>
              </w:rPr>
            </w:pPr>
            <w:r>
              <w:rPr>
                <w:sz w:val="22"/>
              </w:rPr>
              <w:t>4</w:t>
            </w:r>
          </w:p>
        </w:tc>
        <w:tc>
          <w:tcPr>
            <w:tcW w:type="dxa" w:w="1135"/>
            <w:tcBorders>
              <w:top w:color="000000" w:sz="4" w:val="single"/>
              <w:left w:color="000000" w:sz="4" w:val="single"/>
              <w:bottom w:color="000000" w:sz="4" w:val="single"/>
              <w:right w:color="000000" w:sz="4" w:val="single"/>
            </w:tcBorders>
          </w:tcPr>
          <w:p w14:paraId="81010000">
            <w:pPr>
              <w:ind/>
              <w:jc w:val="center"/>
              <w:rPr>
                <w:sz w:val="22"/>
              </w:rPr>
            </w:pPr>
            <w:r>
              <w:rPr>
                <w:sz w:val="22"/>
              </w:rPr>
              <w:t>4</w:t>
            </w:r>
          </w:p>
        </w:tc>
        <w:tc>
          <w:tcPr>
            <w:tcW w:type="dxa" w:w="1220"/>
            <w:tcBorders>
              <w:top w:color="000000" w:sz="4" w:val="single"/>
              <w:left w:color="000000" w:sz="4" w:val="single"/>
              <w:bottom w:color="000000" w:sz="4" w:val="single"/>
              <w:right w:color="000000" w:sz="4" w:val="single"/>
            </w:tcBorders>
          </w:tcPr>
          <w:p w14:paraId="82010000">
            <w:pPr>
              <w:ind/>
              <w:jc w:val="center"/>
              <w:rPr>
                <w:sz w:val="22"/>
              </w:rPr>
            </w:pPr>
            <w:r>
              <w:rPr>
                <w:sz w:val="22"/>
              </w:rPr>
              <w:t>4</w:t>
            </w:r>
          </w:p>
        </w:tc>
        <w:tc>
          <w:tcPr>
            <w:tcW w:type="dxa" w:w="1120"/>
            <w:tcBorders>
              <w:top w:color="000000" w:sz="4" w:val="single"/>
              <w:left w:color="000000" w:sz="4" w:val="single"/>
              <w:bottom w:color="000000" w:sz="4" w:val="single"/>
              <w:right w:color="000000" w:sz="4" w:val="single"/>
            </w:tcBorders>
          </w:tcPr>
          <w:p w14:paraId="83010000">
            <w:pPr>
              <w:ind/>
              <w:jc w:val="center"/>
              <w:rPr>
                <w:sz w:val="22"/>
              </w:rPr>
            </w:pPr>
            <w:r>
              <w:rPr>
                <w:sz w:val="22"/>
              </w:rPr>
              <w:t>1</w:t>
            </w:r>
          </w:p>
        </w:tc>
        <w:tc>
          <w:tcPr>
            <w:tcW w:type="dxa" w:w="1220"/>
            <w:tcBorders>
              <w:top w:color="000000" w:sz="4" w:val="single"/>
              <w:left w:color="000000" w:sz="4" w:val="single"/>
              <w:bottom w:color="000000" w:sz="4" w:val="single"/>
              <w:right w:color="000000" w:sz="4" w:val="single"/>
            </w:tcBorders>
          </w:tcPr>
          <w:p w14:paraId="84010000">
            <w:pPr>
              <w:ind/>
              <w:jc w:val="center"/>
              <w:rPr>
                <w:sz w:val="22"/>
              </w:rPr>
            </w:pPr>
            <w:r>
              <w:rPr>
                <w:sz w:val="22"/>
              </w:rPr>
              <w:t>1</w:t>
            </w:r>
          </w:p>
        </w:tc>
      </w:tr>
      <w:tr>
        <w:tc>
          <w:tcPr>
            <w:tcW w:type="dxa" w:w="2197"/>
            <w:tcBorders>
              <w:top w:color="000000" w:sz="4" w:val="single"/>
              <w:left w:color="000000" w:sz="4" w:val="single"/>
              <w:bottom w:color="000000" w:sz="4" w:val="single"/>
              <w:right w:color="000000" w:sz="4" w:val="single"/>
            </w:tcBorders>
          </w:tcPr>
          <w:p w14:paraId="85010000">
            <w:pPr>
              <w:widowControl w:val="0"/>
              <w:ind w:right="-81"/>
              <w:jc w:val="center"/>
              <w:rPr>
                <w:sz w:val="20"/>
              </w:rPr>
            </w:pPr>
            <w:r>
              <w:rPr>
                <w:sz w:val="20"/>
              </w:rPr>
              <w:t>«Обеспечение условий для реализации государстве</w:t>
            </w:r>
            <w:r>
              <w:rPr>
                <w:sz w:val="20"/>
              </w:rPr>
              <w:t>н</w:t>
            </w:r>
            <w:r>
              <w:rPr>
                <w:sz w:val="20"/>
              </w:rPr>
              <w:t>ной програ</w:t>
            </w:r>
            <w:r>
              <w:rPr>
                <w:sz w:val="20"/>
              </w:rPr>
              <w:t>м</w:t>
            </w:r>
            <w:r>
              <w:rPr>
                <w:sz w:val="20"/>
              </w:rPr>
              <w:t>мы Курской области «Ра</w:t>
            </w:r>
            <w:r>
              <w:rPr>
                <w:sz w:val="20"/>
              </w:rPr>
              <w:t>з</w:t>
            </w:r>
            <w:r>
              <w:rPr>
                <w:sz w:val="20"/>
              </w:rPr>
              <w:t>витие архивн</w:t>
            </w:r>
            <w:r>
              <w:rPr>
                <w:sz w:val="20"/>
              </w:rPr>
              <w:t>о</w:t>
            </w:r>
            <w:r>
              <w:rPr>
                <w:sz w:val="20"/>
              </w:rPr>
              <w:t>го дела в Ку</w:t>
            </w:r>
            <w:r>
              <w:rPr>
                <w:sz w:val="20"/>
              </w:rPr>
              <w:t>р</w:t>
            </w:r>
            <w:r>
              <w:rPr>
                <w:sz w:val="20"/>
              </w:rPr>
              <w:t>ской области»</w:t>
            </w:r>
          </w:p>
        </w:tc>
        <w:tc>
          <w:tcPr>
            <w:tcW w:type="dxa" w:w="1215"/>
            <w:tcBorders>
              <w:top w:color="000000" w:sz="4" w:val="single"/>
              <w:left w:color="000000" w:sz="4" w:val="single"/>
              <w:bottom w:color="000000" w:sz="4" w:val="single"/>
              <w:right w:color="000000" w:sz="4" w:val="single"/>
            </w:tcBorders>
          </w:tcPr>
          <w:p w14:paraId="86010000">
            <w:pPr>
              <w:ind/>
              <w:jc w:val="center"/>
              <w:rPr>
                <w:sz w:val="22"/>
              </w:rPr>
            </w:pPr>
            <w:r>
              <w:rPr>
                <w:sz w:val="22"/>
              </w:rPr>
              <w:t>4</w:t>
            </w:r>
          </w:p>
        </w:tc>
        <w:tc>
          <w:tcPr>
            <w:tcW w:type="dxa" w:w="1220"/>
            <w:tcBorders>
              <w:top w:color="000000" w:sz="4" w:val="single"/>
              <w:left w:color="000000" w:sz="4" w:val="single"/>
              <w:bottom w:color="000000" w:sz="4" w:val="single"/>
              <w:right w:color="000000" w:sz="4" w:val="single"/>
            </w:tcBorders>
          </w:tcPr>
          <w:p w14:paraId="87010000">
            <w:pPr>
              <w:ind/>
              <w:jc w:val="center"/>
              <w:rPr>
                <w:sz w:val="22"/>
              </w:rPr>
            </w:pPr>
            <w:r>
              <w:rPr>
                <w:sz w:val="22"/>
              </w:rPr>
              <w:t>4</w:t>
            </w:r>
          </w:p>
        </w:tc>
        <w:tc>
          <w:tcPr>
            <w:tcW w:type="dxa" w:w="1135"/>
            <w:tcBorders>
              <w:top w:color="000000" w:sz="4" w:val="single"/>
              <w:left w:color="000000" w:sz="4" w:val="single"/>
              <w:bottom w:color="000000" w:sz="4" w:val="single"/>
              <w:right w:color="000000" w:sz="4" w:val="single"/>
            </w:tcBorders>
          </w:tcPr>
          <w:p w14:paraId="88010000">
            <w:pPr>
              <w:ind/>
              <w:jc w:val="center"/>
              <w:rPr>
                <w:sz w:val="22"/>
              </w:rPr>
            </w:pPr>
            <w:r>
              <w:rPr>
                <w:sz w:val="22"/>
              </w:rPr>
              <w:t>4</w:t>
            </w:r>
          </w:p>
        </w:tc>
        <w:tc>
          <w:tcPr>
            <w:tcW w:type="dxa" w:w="1220"/>
            <w:tcBorders>
              <w:top w:color="000000" w:sz="4" w:val="single"/>
              <w:left w:color="000000" w:sz="4" w:val="single"/>
              <w:bottom w:color="000000" w:sz="4" w:val="single"/>
              <w:right w:color="000000" w:sz="4" w:val="single"/>
            </w:tcBorders>
          </w:tcPr>
          <w:p w14:paraId="89010000">
            <w:pPr>
              <w:ind/>
              <w:jc w:val="center"/>
              <w:rPr>
                <w:sz w:val="22"/>
              </w:rPr>
            </w:pPr>
            <w:r>
              <w:rPr>
                <w:sz w:val="22"/>
              </w:rPr>
              <w:t>4</w:t>
            </w:r>
          </w:p>
        </w:tc>
        <w:tc>
          <w:tcPr>
            <w:tcW w:type="dxa" w:w="1120"/>
            <w:tcBorders>
              <w:top w:color="000000" w:sz="4" w:val="single"/>
              <w:left w:color="000000" w:sz="4" w:val="single"/>
              <w:bottom w:color="000000" w:sz="4" w:val="single"/>
              <w:right w:color="000000" w:sz="4" w:val="single"/>
            </w:tcBorders>
          </w:tcPr>
          <w:p w14:paraId="8A010000">
            <w:pPr>
              <w:ind/>
              <w:jc w:val="center"/>
              <w:rPr>
                <w:sz w:val="22"/>
              </w:rPr>
            </w:pPr>
            <w:r>
              <w:rPr>
                <w:sz w:val="22"/>
              </w:rPr>
              <w:t>1</w:t>
            </w:r>
          </w:p>
        </w:tc>
        <w:tc>
          <w:tcPr>
            <w:tcW w:type="dxa" w:w="1220"/>
            <w:tcBorders>
              <w:top w:color="000000" w:sz="4" w:val="single"/>
              <w:left w:color="000000" w:sz="4" w:val="single"/>
              <w:bottom w:color="000000" w:sz="4" w:val="single"/>
              <w:right w:color="000000" w:sz="4" w:val="single"/>
            </w:tcBorders>
          </w:tcPr>
          <w:p w14:paraId="8B010000">
            <w:pPr>
              <w:ind/>
              <w:jc w:val="center"/>
              <w:rPr>
                <w:sz w:val="22"/>
              </w:rPr>
            </w:pPr>
            <w:r>
              <w:rPr>
                <w:sz w:val="22"/>
              </w:rPr>
              <w:t>1</w:t>
            </w:r>
          </w:p>
        </w:tc>
      </w:tr>
    </w:tbl>
    <w:p w14:paraId="8C010000">
      <w:pPr>
        <w:ind w:firstLine="705" w:left="0"/>
        <w:jc w:val="center"/>
        <w:rPr>
          <w:b w:val="1"/>
          <w:i w:val="1"/>
          <w:sz w:val="24"/>
        </w:rPr>
      </w:pPr>
    </w:p>
    <w:p w14:paraId="8D010000">
      <w:pPr>
        <w:ind w:firstLine="709" w:left="0"/>
      </w:pPr>
      <w:r>
        <w:t>1.2. Оценка уровня соответствия фактических затрат из областного бюджета (с учетом межбюджетных трансфертов из федерального бюджета) запла</w:t>
      </w:r>
      <w:r>
        <w:t>нированному уровню затрат определяется по формуле</w:t>
      </w:r>
      <w:r>
        <w:t>:</w:t>
      </w:r>
    </w:p>
    <w:p w14:paraId="8E010000">
      <w:r>
        <w:tab/>
      </w:r>
      <w:r>
        <w:t>УС</w:t>
      </w:r>
      <w:r>
        <w:rPr>
          <w:sz w:val="20"/>
        </w:rPr>
        <w:t>зкпм</w:t>
      </w:r>
      <w:r>
        <w:t xml:space="preserve"> = Зф</w:t>
      </w:r>
      <w:r>
        <w:rPr>
          <w:sz w:val="20"/>
        </w:rPr>
        <w:t>кпм</w:t>
      </w:r>
      <w:r>
        <w:t>/Зп</w:t>
      </w:r>
      <w:r>
        <w:rPr>
          <w:sz w:val="20"/>
        </w:rPr>
        <w:t>кпм</w:t>
      </w:r>
    </w:p>
    <w:p w14:paraId="8F010000">
      <w:pPr>
        <w:ind w:firstLine="0" w:left="705"/>
      </w:pPr>
      <w:r>
        <w:t>где:</w:t>
      </w:r>
    </w:p>
    <w:p w14:paraId="90010000">
      <w:pPr>
        <w:ind w:firstLine="709" w:left="0"/>
      </w:pPr>
      <w:r>
        <w:t>УС</w:t>
      </w:r>
      <w:r>
        <w:rPr>
          <w:sz w:val="20"/>
        </w:rPr>
        <w:t>зкпм</w:t>
      </w:r>
      <w:r>
        <w:t xml:space="preserve">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комплекса процессных мероприятий;</w:t>
      </w:r>
    </w:p>
    <w:p w14:paraId="91010000">
      <w:pPr>
        <w:ind w:firstLine="705" w:left="0"/>
      </w:pPr>
      <w:r>
        <w:t>Зф</w:t>
      </w:r>
      <w:r>
        <w:rPr>
          <w:sz w:val="20"/>
        </w:rPr>
        <w:t xml:space="preserve">кпм </w:t>
      </w:r>
      <w:r>
        <w:t xml:space="preserve"> - фактические расходы областного бюджета (с учетом межбюджетных трансфертов из федерального бюджета) на реализацию комплекса процессных мероприятий в  отчетном году (по состоянию на 31 декаб</w:t>
      </w:r>
      <w:r>
        <w:t xml:space="preserve">ря отчетного года); </w:t>
      </w:r>
    </w:p>
    <w:p w14:paraId="92010000">
      <w:pPr>
        <w:ind w:firstLine="705" w:left="0"/>
      </w:pPr>
      <w:r>
        <w:t>Зп</w:t>
      </w:r>
      <w:r>
        <w:rPr>
          <w:sz w:val="20"/>
        </w:rPr>
        <w:t xml:space="preserve">кпм - </w:t>
      </w:r>
      <w:r>
        <w:t xml:space="preserve">плановые расходы </w:t>
      </w:r>
      <w:r>
        <w:t>областного бюджета (с учетом межбюджетных трансфертов из федерального бюджета) на реализацию комплекса процессных мероприятий в  отчетном году (по состоянию на 31 декаб</w:t>
      </w:r>
      <w:r>
        <w:t>ря отчетного года)</w:t>
      </w:r>
      <w:r>
        <w:t>.</w:t>
      </w:r>
    </w:p>
    <w:p w14:paraId="93010000">
      <w:pPr>
        <w:ind w:firstLine="705" w:left="0"/>
        <w:jc w:val="right"/>
        <w:rPr>
          <w:b w:val="1"/>
        </w:rPr>
      </w:pPr>
      <w:r>
        <w:tab/>
      </w:r>
      <w:r>
        <w:tab/>
      </w:r>
      <w:r>
        <w:tab/>
      </w:r>
      <w:r>
        <w:tab/>
      </w:r>
      <w:r>
        <w:tab/>
      </w:r>
      <w:r>
        <w:tab/>
      </w:r>
      <w:r>
        <w:tab/>
      </w:r>
      <w:r>
        <w:tab/>
      </w:r>
      <w:r>
        <w:tab/>
      </w:r>
      <w:r>
        <w:tab/>
      </w:r>
      <w:r>
        <w:rPr>
          <w:b w:val="0"/>
        </w:rPr>
        <w:t>Таблица 3</w:t>
      </w:r>
    </w:p>
    <w:p w14:paraId="94010000">
      <w:pPr>
        <w:ind w:firstLine="705" w:left="0"/>
        <w:jc w:val="right"/>
        <w:rPr>
          <w:b w:val="1"/>
        </w:rPr>
      </w:pPr>
    </w:p>
    <w:p w14:paraId="95010000">
      <w:pPr>
        <w:ind w:firstLine="705" w:left="0"/>
        <w:jc w:val="center"/>
        <w:rPr>
          <w:b w:val="0"/>
          <w:sz w:val="24"/>
        </w:rPr>
      </w:pPr>
      <w:r>
        <w:rPr>
          <w:b w:val="0"/>
        </w:rPr>
        <w:t>Оценка уровня соответствия фактических затрат из областного бюджета (с учетом межбюджетных трансфертов из федерального бюджета) запла</w:t>
      </w:r>
      <w:r>
        <w:rPr>
          <w:b w:val="0"/>
        </w:rPr>
        <w:t>нированному уровню затрат</w:t>
      </w:r>
    </w:p>
    <w:p w14:paraId="96010000">
      <w:pPr>
        <w:ind w:firstLine="705" w:left="0"/>
        <w:jc w:val="center"/>
        <w:rPr>
          <w:sz w:val="24"/>
        </w:rPr>
      </w:pPr>
    </w:p>
    <w:tbl>
      <w:tblPr>
        <w:tblStyle w:val="Style_4"/>
        <w:tblW w:type="auto" w:w="0"/>
        <w:tblLayout w:type="fixed"/>
      </w:tblPr>
      <w:tblGrid>
        <w:gridCol w:w="4882"/>
        <w:gridCol w:w="1371"/>
        <w:gridCol w:w="1316"/>
        <w:gridCol w:w="1783"/>
      </w:tblGrid>
      <w:tr>
        <w:tc>
          <w:tcPr>
            <w:tcW w:type="dxa" w:w="4882"/>
            <w:vMerge w:val="restart"/>
            <w:tcBorders>
              <w:top w:color="000000" w:sz="4" w:val="single"/>
              <w:left w:color="000000" w:sz="4" w:val="single"/>
              <w:bottom w:color="000000" w:sz="4" w:val="single"/>
              <w:right w:color="000000" w:sz="4" w:val="single"/>
            </w:tcBorders>
          </w:tcPr>
          <w:p w14:paraId="97010000">
            <w:pPr>
              <w:widowControl w:val="0"/>
              <w:ind/>
              <w:jc w:val="center"/>
              <w:rPr>
                <w:sz w:val="16"/>
              </w:rPr>
            </w:pPr>
            <w:r>
              <w:rPr>
                <w:sz w:val="16"/>
              </w:rPr>
              <w:t>Наименование комплекса процессных мероприятий</w:t>
            </w:r>
          </w:p>
        </w:tc>
        <w:tc>
          <w:tcPr>
            <w:tcW w:type="dxa" w:w="2687"/>
            <w:gridSpan w:val="2"/>
            <w:tcBorders>
              <w:top w:color="000000" w:sz="4" w:val="single"/>
              <w:left w:color="000000" w:sz="4" w:val="single"/>
              <w:bottom w:color="000000" w:sz="4" w:val="single"/>
              <w:right w:color="000000" w:sz="4" w:val="single"/>
            </w:tcBorders>
          </w:tcPr>
          <w:p w14:paraId="98010000">
            <w:pPr>
              <w:ind/>
              <w:jc w:val="center"/>
              <w:rPr>
                <w:sz w:val="16"/>
              </w:rPr>
            </w:pPr>
            <w:r>
              <w:rPr>
                <w:sz w:val="16"/>
              </w:rPr>
              <w:t>Затраты</w:t>
            </w:r>
            <w:r>
              <w:rPr>
                <w:sz w:val="16"/>
              </w:rPr>
              <w:t xml:space="preserve"> (тыс. руб.)</w:t>
            </w:r>
          </w:p>
        </w:tc>
        <w:tc>
          <w:tcPr>
            <w:tcW w:type="dxa" w:w="1783"/>
            <w:vMerge w:val="restart"/>
            <w:tcBorders>
              <w:top w:color="000000" w:sz="4" w:val="single"/>
              <w:left w:color="000000" w:sz="4" w:val="single"/>
              <w:bottom w:color="000000" w:sz="4" w:val="single"/>
              <w:right w:color="000000" w:sz="4" w:val="single"/>
            </w:tcBorders>
          </w:tcPr>
          <w:p w14:paraId="99010000">
            <w:pPr>
              <w:ind/>
              <w:jc w:val="center"/>
              <w:rPr>
                <w:sz w:val="16"/>
              </w:rPr>
            </w:pPr>
            <w:r>
              <w:rPr>
                <w:sz w:val="16"/>
              </w:rPr>
              <w:t>Уровень соотве</w:t>
            </w:r>
            <w:r>
              <w:rPr>
                <w:sz w:val="16"/>
              </w:rPr>
              <w:t>т</w:t>
            </w:r>
            <w:r>
              <w:rPr>
                <w:sz w:val="16"/>
              </w:rPr>
              <w:t xml:space="preserve">ствия </w:t>
            </w:r>
            <w:r>
              <w:rPr>
                <w:sz w:val="16"/>
              </w:rPr>
              <w:t>фактических затрат запланированному уровню затрат</w:t>
            </w:r>
          </w:p>
          <w:p w14:paraId="9A010000">
            <w:pPr>
              <w:ind/>
              <w:jc w:val="center"/>
              <w:rPr>
                <w:sz w:val="16"/>
              </w:rPr>
            </w:pPr>
            <w:r>
              <w:rPr>
                <w:sz w:val="16"/>
              </w:rPr>
              <w:t>(</w:t>
            </w:r>
            <w:r>
              <w:t>УС</w:t>
            </w:r>
            <w:r>
              <w:rPr>
                <w:sz w:val="20"/>
              </w:rPr>
              <w:t>зкпм</w:t>
            </w:r>
            <w:r>
              <w:rPr>
                <w:sz w:val="16"/>
              </w:rPr>
              <w:t xml:space="preserve">)  </w:t>
            </w:r>
          </w:p>
        </w:tc>
      </w:tr>
      <w:tr>
        <w:trPr>
          <w:trHeight w:hRule="atLeast" w:val="397"/>
        </w:trPr>
        <w:tc>
          <w:tcPr>
            <w:tcW w:type="dxa" w:w="4882"/>
            <w:gridSpan w:val="1"/>
            <w:vMerge w:val="continue"/>
            <w:tcBorders>
              <w:top w:color="000000" w:sz="4" w:val="single"/>
              <w:left w:color="000000" w:sz="4" w:val="single"/>
              <w:bottom w:color="000000" w:sz="4" w:val="single"/>
              <w:right w:color="000000" w:sz="4" w:val="single"/>
            </w:tcBorders>
          </w:tcPr>
          <w:p/>
        </w:tc>
        <w:tc>
          <w:tcPr>
            <w:tcW w:type="dxa" w:w="1371"/>
            <w:tcBorders>
              <w:top w:color="000000" w:sz="4" w:val="single"/>
              <w:left w:color="000000" w:sz="4" w:val="single"/>
              <w:bottom w:color="000000" w:sz="4" w:val="single"/>
              <w:right w:color="000000" w:sz="4" w:val="single"/>
            </w:tcBorders>
          </w:tcPr>
          <w:p w14:paraId="9B010000">
            <w:pPr>
              <w:ind/>
              <w:jc w:val="center"/>
              <w:rPr>
                <w:sz w:val="16"/>
              </w:rPr>
            </w:pPr>
            <w:r>
              <w:rPr>
                <w:sz w:val="16"/>
              </w:rPr>
              <w:t>план</w:t>
            </w:r>
          </w:p>
          <w:p w14:paraId="9C010000">
            <w:pPr>
              <w:ind/>
              <w:jc w:val="center"/>
              <w:rPr>
                <w:sz w:val="16"/>
              </w:rPr>
            </w:pPr>
            <w:r>
              <w:rPr>
                <w:sz w:val="16"/>
              </w:rPr>
              <w:t>на 31.12.2024</w:t>
            </w:r>
            <w:r>
              <w:rPr>
                <w:sz w:val="16"/>
              </w:rPr>
              <w:t xml:space="preserve"> </w:t>
            </w:r>
          </w:p>
          <w:p w14:paraId="9D010000">
            <w:pPr>
              <w:ind/>
              <w:jc w:val="center"/>
              <w:rPr>
                <w:sz w:val="16"/>
              </w:rPr>
            </w:pPr>
            <w:r>
              <w:rPr>
                <w:sz w:val="16"/>
              </w:rPr>
              <w:t xml:space="preserve"> (</w:t>
            </w:r>
            <w:r>
              <w:t>Зф</w:t>
            </w:r>
            <w:r>
              <w:rPr>
                <w:sz w:val="20"/>
              </w:rPr>
              <w:t>кпм</w:t>
            </w:r>
            <w:r>
              <w:rPr>
                <w:sz w:val="16"/>
              </w:rPr>
              <w:t>)</w:t>
            </w:r>
          </w:p>
        </w:tc>
        <w:tc>
          <w:tcPr>
            <w:tcW w:type="dxa" w:w="1316"/>
            <w:tcBorders>
              <w:top w:color="000000" w:sz="4" w:val="single"/>
              <w:left w:color="000000" w:sz="4" w:val="single"/>
              <w:bottom w:color="000000" w:sz="4" w:val="single"/>
              <w:right w:color="000000" w:sz="4" w:val="single"/>
            </w:tcBorders>
          </w:tcPr>
          <w:p w14:paraId="9E010000">
            <w:pPr>
              <w:ind/>
              <w:jc w:val="center"/>
              <w:rPr>
                <w:sz w:val="16"/>
              </w:rPr>
            </w:pPr>
            <w:r>
              <w:rPr>
                <w:sz w:val="16"/>
              </w:rPr>
              <w:t xml:space="preserve">факт </w:t>
            </w:r>
          </w:p>
          <w:p w14:paraId="9F010000">
            <w:pPr>
              <w:ind/>
              <w:jc w:val="center"/>
              <w:rPr>
                <w:sz w:val="16"/>
              </w:rPr>
            </w:pPr>
            <w:r>
              <w:rPr>
                <w:sz w:val="16"/>
              </w:rPr>
              <w:t>на 31.12.2024</w:t>
            </w:r>
          </w:p>
          <w:p w14:paraId="A0010000">
            <w:pPr>
              <w:ind/>
              <w:jc w:val="center"/>
              <w:rPr>
                <w:sz w:val="16"/>
              </w:rPr>
            </w:pPr>
            <w:r>
              <w:rPr>
                <w:sz w:val="16"/>
              </w:rPr>
              <w:t xml:space="preserve"> (</w:t>
            </w:r>
            <w:r>
              <w:t>Зп</w:t>
            </w:r>
            <w:r>
              <w:rPr>
                <w:sz w:val="20"/>
              </w:rPr>
              <w:t>кпм</w:t>
            </w:r>
            <w:r>
              <w:rPr>
                <w:sz w:val="16"/>
              </w:rPr>
              <w:t>)</w:t>
            </w:r>
          </w:p>
        </w:tc>
        <w:tc>
          <w:tcPr>
            <w:tcW w:type="dxa" w:w="1783"/>
            <w:gridSpan w:val="1"/>
            <w:vMerge w:val="continue"/>
            <w:tcBorders>
              <w:top w:color="000000" w:sz="4" w:val="single"/>
              <w:left w:color="000000" w:sz="4" w:val="single"/>
              <w:bottom w:color="000000" w:sz="4" w:val="single"/>
              <w:right w:color="000000" w:sz="4" w:val="single"/>
            </w:tcBorders>
          </w:tcPr>
          <w:p/>
        </w:tc>
      </w:tr>
      <w:tr>
        <w:tc>
          <w:tcPr>
            <w:tcW w:type="dxa" w:w="4882"/>
            <w:tcBorders>
              <w:top w:color="000000" w:sz="4" w:val="single"/>
              <w:left w:color="000000" w:sz="4" w:val="single"/>
              <w:bottom w:color="000000" w:sz="4" w:val="single"/>
              <w:right w:color="000000" w:sz="4" w:val="single"/>
            </w:tcBorders>
          </w:tcPr>
          <w:p w14:paraId="A1010000">
            <w:pPr>
              <w:widowControl w:val="0"/>
              <w:spacing w:after="0" w:line="240" w:lineRule="auto"/>
              <w:ind w:right="-81"/>
              <w:jc w:val="center"/>
              <w:rPr>
                <w:rFonts w:ascii="Times New Roman" w:hAnsi="Times New Roman"/>
                <w:sz w:val="20"/>
              </w:rPr>
            </w:pPr>
            <w:r>
              <w:rPr>
                <w:rFonts w:ascii="Times New Roman" w:hAnsi="Times New Roman"/>
                <w:b w:val="0"/>
                <w:color w:val="000000"/>
                <w:sz w:val="20"/>
              </w:rPr>
              <w:t>«Организация хранения, комплектования, учёта и использования документов Архивного фонда Курской области и других архивных документов</w:t>
            </w:r>
            <w:r>
              <w:rPr>
                <w:rFonts w:ascii="Times New Roman" w:hAnsi="Times New Roman"/>
                <w:sz w:val="20"/>
              </w:rPr>
              <w:t>»</w:t>
            </w:r>
          </w:p>
        </w:tc>
        <w:tc>
          <w:tcPr>
            <w:tcW w:type="dxa" w:w="1371"/>
            <w:tcBorders>
              <w:top w:color="000000" w:sz="4" w:val="single"/>
              <w:left w:color="000000" w:sz="4" w:val="single"/>
              <w:bottom w:color="000000" w:sz="4" w:val="single"/>
              <w:right w:color="000000" w:sz="4" w:val="single"/>
            </w:tcBorders>
          </w:tcPr>
          <w:p w14:paraId="A2010000">
            <w:pPr>
              <w:ind/>
              <w:jc w:val="center"/>
              <w:rPr>
                <w:sz w:val="22"/>
              </w:rPr>
            </w:pPr>
            <w:r>
              <w:rPr>
                <w:sz w:val="22"/>
              </w:rPr>
              <w:t>107 193,185</w:t>
            </w:r>
          </w:p>
        </w:tc>
        <w:tc>
          <w:tcPr>
            <w:tcW w:type="dxa" w:w="1316"/>
            <w:tcBorders>
              <w:top w:color="000000" w:sz="4" w:val="single"/>
              <w:left w:color="000000" w:sz="4" w:val="single"/>
              <w:bottom w:color="000000" w:sz="4" w:val="single"/>
              <w:right w:color="000000" w:sz="4" w:val="single"/>
            </w:tcBorders>
          </w:tcPr>
          <w:p w14:paraId="A3010000">
            <w:pPr>
              <w:ind/>
              <w:jc w:val="center"/>
              <w:rPr>
                <w:sz w:val="22"/>
              </w:rPr>
            </w:pPr>
            <w:r>
              <w:rPr>
                <w:sz w:val="22"/>
              </w:rPr>
              <w:t>107 186,223</w:t>
            </w:r>
          </w:p>
        </w:tc>
        <w:tc>
          <w:tcPr>
            <w:tcW w:type="dxa" w:w="1783"/>
            <w:tcBorders>
              <w:top w:color="000000" w:sz="4" w:val="single"/>
              <w:left w:color="000000" w:sz="4" w:val="single"/>
              <w:bottom w:color="000000" w:sz="4" w:val="single"/>
              <w:right w:color="000000" w:sz="4" w:val="single"/>
            </w:tcBorders>
          </w:tcPr>
          <w:p w14:paraId="A4010000">
            <w:pPr>
              <w:ind/>
              <w:jc w:val="center"/>
              <w:rPr>
                <w:sz w:val="22"/>
              </w:rPr>
            </w:pPr>
            <w:r>
              <w:rPr>
                <w:sz w:val="22"/>
              </w:rPr>
              <w:t>1,0</w:t>
            </w:r>
          </w:p>
        </w:tc>
      </w:tr>
      <w:tr>
        <w:tc>
          <w:tcPr>
            <w:tcW w:type="dxa" w:w="4882"/>
            <w:tcBorders>
              <w:top w:color="000000" w:sz="4" w:val="single"/>
              <w:left w:color="000000" w:sz="4" w:val="single"/>
              <w:bottom w:color="000000" w:sz="4" w:val="single"/>
              <w:right w:color="000000" w:sz="4" w:val="single"/>
            </w:tcBorders>
          </w:tcPr>
          <w:p w14:paraId="A5010000">
            <w:pPr>
              <w:widowControl w:val="0"/>
              <w:ind w:right="-81"/>
              <w:jc w:val="center"/>
              <w:rPr>
                <w:sz w:val="20"/>
              </w:rPr>
            </w:pPr>
            <w:r>
              <w:rPr>
                <w:sz w:val="20"/>
              </w:rPr>
              <w:t>«Обеспечение условий для реализ</w:t>
            </w:r>
            <w:r>
              <w:rPr>
                <w:sz w:val="20"/>
              </w:rPr>
              <w:t>а</w:t>
            </w:r>
            <w:r>
              <w:rPr>
                <w:sz w:val="20"/>
              </w:rPr>
              <w:t>ции государственной программы Курской области «Развитие архивн</w:t>
            </w:r>
            <w:r>
              <w:rPr>
                <w:sz w:val="20"/>
              </w:rPr>
              <w:t>о</w:t>
            </w:r>
            <w:r>
              <w:rPr>
                <w:sz w:val="20"/>
              </w:rPr>
              <w:t>го дела в Курской области»</w:t>
            </w:r>
          </w:p>
        </w:tc>
        <w:tc>
          <w:tcPr>
            <w:tcW w:type="dxa" w:w="1371"/>
            <w:tcBorders>
              <w:top w:color="000000" w:sz="4" w:val="single"/>
              <w:left w:color="000000" w:sz="4" w:val="single"/>
              <w:bottom w:color="000000" w:sz="4" w:val="single"/>
              <w:right w:color="000000" w:sz="4" w:val="single"/>
            </w:tcBorders>
          </w:tcPr>
          <w:p w14:paraId="A6010000">
            <w:pPr>
              <w:ind/>
              <w:jc w:val="center"/>
              <w:rPr>
                <w:sz w:val="22"/>
              </w:rPr>
            </w:pPr>
            <w:r>
              <w:rPr>
                <w:sz w:val="22"/>
              </w:rPr>
              <w:t>11 242,099</w:t>
            </w:r>
          </w:p>
        </w:tc>
        <w:tc>
          <w:tcPr>
            <w:tcW w:type="dxa" w:w="1316"/>
            <w:tcBorders>
              <w:top w:color="000000" w:sz="4" w:val="single"/>
              <w:left w:color="000000" w:sz="4" w:val="single"/>
              <w:bottom w:color="000000" w:sz="4" w:val="single"/>
              <w:right w:color="000000" w:sz="4" w:val="single"/>
            </w:tcBorders>
          </w:tcPr>
          <w:p w14:paraId="A7010000">
            <w:pPr>
              <w:ind/>
              <w:jc w:val="center"/>
              <w:rPr>
                <w:sz w:val="22"/>
              </w:rPr>
            </w:pPr>
            <w:r>
              <w:rPr>
                <w:sz w:val="22"/>
              </w:rPr>
              <w:t>11 239,359</w:t>
            </w:r>
          </w:p>
        </w:tc>
        <w:tc>
          <w:tcPr>
            <w:tcW w:type="dxa" w:w="1783"/>
            <w:tcBorders>
              <w:top w:color="000000" w:sz="4" w:val="single"/>
              <w:left w:color="000000" w:sz="4" w:val="single"/>
              <w:bottom w:color="000000" w:sz="4" w:val="single"/>
              <w:right w:color="000000" w:sz="4" w:val="single"/>
            </w:tcBorders>
          </w:tcPr>
          <w:p w14:paraId="A8010000">
            <w:pPr>
              <w:ind/>
              <w:jc w:val="center"/>
              <w:rPr>
                <w:sz w:val="22"/>
              </w:rPr>
            </w:pPr>
            <w:r>
              <w:rPr>
                <w:sz w:val="22"/>
              </w:rPr>
              <w:t>1,0</w:t>
            </w:r>
          </w:p>
        </w:tc>
      </w:tr>
    </w:tbl>
    <w:p w14:paraId="A9010000">
      <w:pPr>
        <w:ind w:firstLine="705" w:left="0"/>
      </w:pPr>
    </w:p>
    <w:p w14:paraId="AA010000">
      <w:pPr>
        <w:ind w:firstLine="705" w:left="0"/>
      </w:pPr>
      <w:r>
        <w:t>1.3. Оценка эффективности использования средств областного бюджета (с учетом межбюджетных трансфертов из федерального бюджета) рассч</w:t>
      </w:r>
      <w:r>
        <w:t>и</w:t>
      </w:r>
      <w:r>
        <w:t xml:space="preserve">тана </w:t>
      </w:r>
      <w:r>
        <w:t xml:space="preserve"> по следующей формуле:</w:t>
      </w:r>
    </w:p>
    <w:p w14:paraId="AB010000">
      <w:r>
        <w:tab/>
      </w:r>
      <w:r>
        <w:t>Эис</w:t>
      </w:r>
      <w:r>
        <w:rPr>
          <w:sz w:val="20"/>
        </w:rPr>
        <w:t>кпм</w:t>
      </w:r>
      <w:r>
        <w:t xml:space="preserve"> = УДмкпм/УС</w:t>
      </w:r>
      <w:r>
        <w:rPr>
          <w:sz w:val="20"/>
        </w:rPr>
        <w:t>зкпм</w:t>
      </w:r>
      <w:r>
        <w:t>,</w:t>
      </w:r>
    </w:p>
    <w:p w14:paraId="AC010000">
      <w:r>
        <w:tab/>
      </w:r>
      <w:r>
        <w:t>где:</w:t>
      </w:r>
    </w:p>
    <w:p w14:paraId="AD010000">
      <w:r>
        <w:tab/>
      </w:r>
      <w:r>
        <w:t>Эис</w:t>
      </w:r>
      <w:r>
        <w:rPr>
          <w:sz w:val="20"/>
        </w:rPr>
        <w:t xml:space="preserve">кпм </w:t>
      </w:r>
      <w:r>
        <w:t>- эффективность использования средств областного бюджета;</w:t>
      </w:r>
    </w:p>
    <w:p w14:paraId="AE010000">
      <w:r>
        <w:tab/>
      </w:r>
      <w:r>
        <w:t>УДмкпм - уровень достижения реализации мероприятий (результатов) комп</w:t>
      </w:r>
      <w:r>
        <w:t>лекса процессных мероприятий</w:t>
      </w:r>
      <w:r>
        <w:t>;</w:t>
      </w:r>
    </w:p>
    <w:p w14:paraId="AF010000">
      <w:r>
        <w:tab/>
      </w:r>
      <w:r>
        <w:t>УС</w:t>
      </w:r>
      <w:r>
        <w:rPr>
          <w:sz w:val="20"/>
        </w:rPr>
        <w:t>зкпм</w:t>
      </w:r>
      <w:r>
        <w:t xml:space="preserve">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комплекса процессных мероприятий</w:t>
      </w:r>
      <w:r>
        <w:t>.</w:t>
      </w:r>
    </w:p>
    <w:p w14:paraId="B0010000">
      <w:pPr>
        <w:ind/>
        <w:jc w:val="right"/>
        <w:rPr>
          <w:b w:val="1"/>
          <w:color w:val="000000"/>
        </w:rPr>
      </w:pPr>
      <w:r>
        <w:tab/>
      </w:r>
      <w:r>
        <w:tab/>
      </w:r>
      <w:r>
        <w:tab/>
      </w:r>
      <w:r>
        <w:tab/>
      </w:r>
      <w:r>
        <w:tab/>
      </w:r>
      <w:r>
        <w:tab/>
      </w:r>
      <w:r>
        <w:tab/>
      </w:r>
      <w:r>
        <w:tab/>
      </w:r>
      <w:r>
        <w:tab/>
      </w:r>
      <w:r>
        <w:rPr>
          <w:b w:val="0"/>
          <w:color w:val="000000"/>
        </w:rPr>
        <w:t>Таблица 4</w:t>
      </w:r>
    </w:p>
    <w:p w14:paraId="B1010000">
      <w:pPr>
        <w:ind/>
        <w:jc w:val="right"/>
        <w:rPr>
          <w:b w:val="1"/>
          <w:color w:val="000000"/>
        </w:rPr>
      </w:pPr>
    </w:p>
    <w:p w14:paraId="B2010000">
      <w:pPr>
        <w:ind/>
        <w:jc w:val="center"/>
        <w:rPr>
          <w:b w:val="0"/>
          <w:color w:val="000000"/>
          <w:sz w:val="24"/>
        </w:rPr>
      </w:pPr>
      <w:r>
        <w:rPr>
          <w:b w:val="0"/>
        </w:rPr>
        <w:t xml:space="preserve">Оценка эффективности использования средств областного бюджета </w:t>
      </w:r>
    </w:p>
    <w:p w14:paraId="B3010000">
      <w:pPr>
        <w:ind/>
        <w:jc w:val="center"/>
        <w:rPr>
          <w:b w:val="1"/>
          <w:color w:val="000000"/>
          <w:sz w:val="24"/>
        </w:rPr>
      </w:pPr>
    </w:p>
    <w:tbl>
      <w:tblPr>
        <w:tblStyle w:val="Style_4"/>
        <w:tblW w:type="auto" w:w="0"/>
        <w:tblLayout w:type="fixed"/>
      </w:tblPr>
      <w:tblGrid>
        <w:gridCol w:w="3794"/>
        <w:gridCol w:w="2295"/>
        <w:gridCol w:w="1498"/>
        <w:gridCol w:w="1637"/>
      </w:tblGrid>
      <w:tr>
        <w:tc>
          <w:tcPr>
            <w:tcW w:type="dxa" w:w="3794"/>
            <w:tcBorders>
              <w:top w:color="000000" w:sz="4" w:val="single"/>
              <w:left w:color="000000" w:sz="4" w:val="single"/>
              <w:bottom w:color="000000" w:sz="4" w:val="single"/>
              <w:right w:color="000000" w:sz="4" w:val="single"/>
            </w:tcBorders>
          </w:tcPr>
          <w:p w14:paraId="B4010000">
            <w:pPr>
              <w:widowControl w:val="0"/>
              <w:ind/>
              <w:jc w:val="center"/>
              <w:rPr>
                <w:color w:val="000000"/>
                <w:sz w:val="20"/>
              </w:rPr>
            </w:pPr>
            <w:r>
              <w:rPr>
                <w:color w:val="000000"/>
                <w:sz w:val="20"/>
              </w:rPr>
              <w:t>Наименование комплекса процессных мероприятий</w:t>
            </w:r>
          </w:p>
        </w:tc>
        <w:tc>
          <w:tcPr>
            <w:tcW w:type="dxa" w:w="2295"/>
            <w:tcBorders>
              <w:top w:color="000000" w:sz="4" w:val="single"/>
              <w:left w:color="000000" w:sz="4" w:val="single"/>
              <w:bottom w:color="000000" w:sz="4" w:val="single"/>
              <w:right w:color="000000" w:sz="4" w:val="single"/>
            </w:tcBorders>
          </w:tcPr>
          <w:p w14:paraId="B5010000">
            <w:pPr>
              <w:ind/>
              <w:jc w:val="center"/>
              <w:rPr>
                <w:sz w:val="20"/>
              </w:rPr>
            </w:pPr>
            <w:r>
              <w:rPr>
                <w:sz w:val="20"/>
              </w:rPr>
              <w:t>Уровень достижения реализации мероприятий (результатов) комп</w:t>
            </w:r>
            <w:r>
              <w:rPr>
                <w:sz w:val="20"/>
              </w:rPr>
              <w:t xml:space="preserve">лекса процессных мероприятий </w:t>
            </w:r>
          </w:p>
          <w:p w14:paraId="B6010000">
            <w:pPr>
              <w:ind/>
              <w:jc w:val="center"/>
              <w:rPr>
                <w:sz w:val="20"/>
              </w:rPr>
            </w:pPr>
            <w:r>
              <w:rPr>
                <w:sz w:val="20"/>
              </w:rPr>
              <w:t>(УДмкпм)</w:t>
            </w:r>
          </w:p>
        </w:tc>
        <w:tc>
          <w:tcPr>
            <w:tcW w:type="dxa" w:w="1498"/>
            <w:tcBorders>
              <w:top w:color="000000" w:sz="4" w:val="single"/>
              <w:left w:color="000000" w:sz="4" w:val="single"/>
              <w:bottom w:color="000000" w:sz="4" w:val="single"/>
              <w:right w:color="000000" w:sz="4" w:val="single"/>
            </w:tcBorders>
          </w:tcPr>
          <w:p w14:paraId="B7010000">
            <w:pPr>
              <w:spacing w:after="0" w:line="240" w:lineRule="auto"/>
              <w:ind/>
              <w:jc w:val="center"/>
              <w:rPr>
                <w:rFonts w:ascii="Times New Roman" w:hAnsi="Times New Roman"/>
                <w:sz w:val="16"/>
              </w:rPr>
            </w:pPr>
            <w:r>
              <w:rPr>
                <w:rFonts w:ascii="Times New Roman" w:hAnsi="Times New Roman"/>
                <w:sz w:val="16"/>
              </w:rPr>
              <w:t>Уровень соотве</w:t>
            </w:r>
            <w:r>
              <w:rPr>
                <w:rFonts w:ascii="Times New Roman" w:hAnsi="Times New Roman"/>
                <w:sz w:val="16"/>
              </w:rPr>
              <w:t>т</w:t>
            </w:r>
            <w:r>
              <w:rPr>
                <w:rFonts w:ascii="Times New Roman" w:hAnsi="Times New Roman"/>
                <w:sz w:val="16"/>
              </w:rPr>
              <w:t xml:space="preserve">ствия </w:t>
            </w:r>
            <w:r>
              <w:rPr>
                <w:rFonts w:ascii="Times New Roman" w:hAnsi="Times New Roman"/>
                <w:sz w:val="16"/>
              </w:rPr>
              <w:t>фактических затрат запланированному уровню затрат</w:t>
            </w:r>
          </w:p>
          <w:p w14:paraId="B8010000">
            <w:pPr>
              <w:spacing w:after="0" w:line="240" w:lineRule="auto"/>
              <w:ind/>
              <w:jc w:val="center"/>
              <w:rPr>
                <w:rFonts w:ascii="Times New Roman" w:hAnsi="Times New Roman"/>
                <w:sz w:val="16"/>
              </w:rPr>
            </w:pPr>
            <w:r>
              <w:rPr>
                <w:rFonts w:ascii="Times New Roman" w:hAnsi="Times New Roman"/>
                <w:sz w:val="16"/>
              </w:rPr>
              <w:t>(</w:t>
            </w:r>
            <w:r>
              <w:rPr>
                <w:rFonts w:ascii="Times New Roman" w:hAnsi="Times New Roman"/>
                <w:sz w:val="20"/>
              </w:rPr>
              <w:t>УС</w:t>
            </w:r>
            <w:r>
              <w:rPr>
                <w:rFonts w:ascii="Times New Roman" w:hAnsi="Times New Roman"/>
                <w:sz w:val="20"/>
              </w:rPr>
              <w:t>зкпм</w:t>
            </w:r>
            <w:r>
              <w:rPr>
                <w:rFonts w:ascii="Times New Roman" w:hAnsi="Times New Roman"/>
                <w:sz w:val="16"/>
              </w:rPr>
              <w:t xml:space="preserve">)  </w:t>
            </w:r>
          </w:p>
        </w:tc>
        <w:tc>
          <w:tcPr>
            <w:tcW w:type="dxa" w:w="1637"/>
            <w:tcBorders>
              <w:top w:color="000000" w:sz="4" w:val="single"/>
              <w:left w:color="000000" w:sz="4" w:val="single"/>
              <w:bottom w:color="000000" w:sz="4" w:val="single"/>
              <w:right w:color="000000" w:sz="4" w:val="single"/>
            </w:tcBorders>
          </w:tcPr>
          <w:p w14:paraId="B9010000">
            <w:pPr>
              <w:ind/>
              <w:jc w:val="center"/>
              <w:rPr>
                <w:color w:val="000000"/>
                <w:sz w:val="18"/>
              </w:rPr>
            </w:pPr>
            <w:r>
              <w:rPr>
                <w:color w:val="000000"/>
                <w:sz w:val="18"/>
              </w:rPr>
              <w:t xml:space="preserve"> </w:t>
            </w:r>
            <w:r>
              <w:rPr>
                <w:sz w:val="20"/>
              </w:rPr>
              <w:t>Эффективность использования средств областного бюджета</w:t>
            </w:r>
            <w:r>
              <w:rPr>
                <w:color w:val="000000"/>
                <w:sz w:val="18"/>
              </w:rPr>
              <w:t xml:space="preserve">  </w:t>
            </w:r>
          </w:p>
          <w:p w14:paraId="BA010000">
            <w:pPr>
              <w:ind/>
              <w:jc w:val="center"/>
              <w:rPr>
                <w:color w:val="000000"/>
                <w:sz w:val="20"/>
              </w:rPr>
            </w:pPr>
            <w:r>
              <w:rPr>
                <w:color w:val="000000"/>
                <w:sz w:val="20"/>
              </w:rPr>
              <w:t>(</w:t>
            </w:r>
            <w:r>
              <w:rPr>
                <w:sz w:val="20"/>
              </w:rPr>
              <w:t>Эис</w:t>
            </w:r>
            <w:r>
              <w:rPr>
                <w:sz w:val="20"/>
              </w:rPr>
              <w:t>кпм</w:t>
            </w:r>
            <w:r>
              <w:rPr>
                <w:color w:val="000000"/>
                <w:sz w:val="20"/>
              </w:rPr>
              <w:t>)</w:t>
            </w:r>
          </w:p>
        </w:tc>
      </w:tr>
      <w:tr>
        <w:tc>
          <w:tcPr>
            <w:tcW w:type="dxa" w:w="3794"/>
            <w:tcBorders>
              <w:top w:color="000000" w:sz="4" w:val="single"/>
              <w:left w:color="000000" w:sz="4" w:val="single"/>
              <w:bottom w:color="000000" w:sz="4" w:val="single"/>
              <w:right w:color="000000" w:sz="4" w:val="single"/>
            </w:tcBorders>
          </w:tcPr>
          <w:p w14:paraId="BB010000">
            <w:pPr>
              <w:widowControl w:val="0"/>
              <w:spacing w:after="0" w:line="240" w:lineRule="auto"/>
              <w:ind w:right="-81"/>
              <w:jc w:val="center"/>
              <w:rPr>
                <w:rFonts w:ascii="Times New Roman" w:hAnsi="Times New Roman"/>
                <w:sz w:val="20"/>
              </w:rPr>
            </w:pPr>
            <w:r>
              <w:rPr>
                <w:rFonts w:ascii="Times New Roman" w:hAnsi="Times New Roman"/>
                <w:b w:val="0"/>
                <w:color w:val="000000"/>
                <w:sz w:val="20"/>
              </w:rPr>
              <w:t>«Организация хранения, комплектования, учёта и использования документов Архивного фонда Курской области и других архивных документов</w:t>
            </w:r>
            <w:r>
              <w:rPr>
                <w:rFonts w:ascii="Times New Roman" w:hAnsi="Times New Roman"/>
                <w:sz w:val="20"/>
              </w:rPr>
              <w:t>»</w:t>
            </w:r>
          </w:p>
        </w:tc>
        <w:tc>
          <w:tcPr>
            <w:tcW w:type="dxa" w:w="2295"/>
            <w:tcBorders>
              <w:top w:color="000000" w:sz="4" w:val="single"/>
              <w:left w:color="000000" w:sz="4" w:val="single"/>
              <w:bottom w:color="000000" w:sz="4" w:val="single"/>
              <w:right w:color="000000" w:sz="4" w:val="single"/>
            </w:tcBorders>
          </w:tcPr>
          <w:p w14:paraId="BC010000">
            <w:pPr>
              <w:ind/>
              <w:jc w:val="center"/>
              <w:rPr>
                <w:color w:val="000000"/>
                <w:sz w:val="22"/>
              </w:rPr>
            </w:pPr>
          </w:p>
          <w:p w14:paraId="BD010000">
            <w:pPr>
              <w:ind/>
              <w:jc w:val="center"/>
              <w:rPr>
                <w:color w:val="000000"/>
                <w:sz w:val="22"/>
              </w:rPr>
            </w:pPr>
            <w:r>
              <w:rPr>
                <w:color w:val="000000"/>
                <w:sz w:val="22"/>
              </w:rPr>
              <w:t>1,0</w:t>
            </w:r>
          </w:p>
        </w:tc>
        <w:tc>
          <w:tcPr>
            <w:tcW w:type="dxa" w:w="1498"/>
            <w:tcBorders>
              <w:top w:color="000000" w:sz="4" w:val="single"/>
              <w:left w:color="000000" w:sz="4" w:val="single"/>
              <w:bottom w:color="000000" w:sz="4" w:val="single"/>
              <w:right w:color="000000" w:sz="4" w:val="single"/>
            </w:tcBorders>
          </w:tcPr>
          <w:p w14:paraId="BE010000">
            <w:pPr>
              <w:ind/>
              <w:jc w:val="center"/>
              <w:rPr>
                <w:color w:val="000000"/>
                <w:sz w:val="22"/>
              </w:rPr>
            </w:pPr>
          </w:p>
          <w:p w14:paraId="BF010000">
            <w:pPr>
              <w:ind/>
              <w:jc w:val="center"/>
              <w:rPr>
                <w:color w:val="000000"/>
                <w:sz w:val="22"/>
              </w:rPr>
            </w:pPr>
            <w:r>
              <w:rPr>
                <w:color w:val="000000"/>
                <w:sz w:val="22"/>
              </w:rPr>
              <w:t>1,0</w:t>
            </w:r>
          </w:p>
        </w:tc>
        <w:tc>
          <w:tcPr>
            <w:tcW w:type="dxa" w:w="1637"/>
            <w:tcBorders>
              <w:top w:color="000000" w:sz="4" w:val="single"/>
              <w:left w:color="000000" w:sz="4" w:val="single"/>
              <w:bottom w:color="000000" w:sz="4" w:val="single"/>
              <w:right w:color="000000" w:sz="4" w:val="single"/>
            </w:tcBorders>
          </w:tcPr>
          <w:p w14:paraId="C0010000">
            <w:pPr>
              <w:ind/>
              <w:jc w:val="center"/>
              <w:rPr>
                <w:color w:val="000000"/>
                <w:sz w:val="22"/>
              </w:rPr>
            </w:pPr>
          </w:p>
          <w:p w14:paraId="C1010000">
            <w:pPr>
              <w:ind/>
              <w:jc w:val="center"/>
              <w:rPr>
                <w:color w:val="000000"/>
                <w:sz w:val="22"/>
              </w:rPr>
            </w:pPr>
            <w:r>
              <w:rPr>
                <w:color w:val="000000"/>
                <w:sz w:val="22"/>
              </w:rPr>
              <w:t>1,0</w:t>
            </w:r>
          </w:p>
        </w:tc>
      </w:tr>
      <w:tr>
        <w:tc>
          <w:tcPr>
            <w:tcW w:type="dxa" w:w="3794"/>
            <w:tcBorders>
              <w:top w:color="000000" w:sz="4" w:val="single"/>
              <w:left w:color="000000" w:sz="4" w:val="single"/>
              <w:bottom w:color="000000" w:sz="4" w:val="single"/>
              <w:right w:color="000000" w:sz="4" w:val="single"/>
            </w:tcBorders>
          </w:tcPr>
          <w:p w14:paraId="C2010000">
            <w:pPr>
              <w:widowControl w:val="0"/>
              <w:ind w:right="-81"/>
              <w:jc w:val="center"/>
              <w:rPr>
                <w:color w:val="000000"/>
                <w:sz w:val="20"/>
              </w:rPr>
            </w:pPr>
            <w:r>
              <w:rPr>
                <w:color w:val="000000"/>
                <w:sz w:val="20"/>
              </w:rPr>
              <w:t>«Обеспечение условий для реализ</w:t>
            </w:r>
            <w:r>
              <w:rPr>
                <w:color w:val="000000"/>
                <w:sz w:val="20"/>
              </w:rPr>
              <w:t>а</w:t>
            </w:r>
            <w:r>
              <w:rPr>
                <w:color w:val="000000"/>
                <w:sz w:val="20"/>
              </w:rPr>
              <w:t>ции государственной программы Курской области «Развитие архивн</w:t>
            </w:r>
            <w:r>
              <w:rPr>
                <w:color w:val="000000"/>
                <w:sz w:val="20"/>
              </w:rPr>
              <w:t>о</w:t>
            </w:r>
            <w:r>
              <w:rPr>
                <w:color w:val="000000"/>
                <w:sz w:val="20"/>
              </w:rPr>
              <w:t>го дела в Курской области»</w:t>
            </w:r>
          </w:p>
        </w:tc>
        <w:tc>
          <w:tcPr>
            <w:tcW w:type="dxa" w:w="2295"/>
            <w:tcBorders>
              <w:top w:color="000000" w:sz="4" w:val="single"/>
              <w:left w:color="000000" w:sz="4" w:val="single"/>
              <w:bottom w:color="000000" w:sz="4" w:val="single"/>
              <w:right w:color="000000" w:sz="4" w:val="single"/>
            </w:tcBorders>
          </w:tcPr>
          <w:p w14:paraId="C3010000">
            <w:pPr>
              <w:ind/>
              <w:jc w:val="center"/>
              <w:rPr>
                <w:color w:val="000000"/>
                <w:sz w:val="22"/>
              </w:rPr>
            </w:pPr>
          </w:p>
          <w:p w14:paraId="C4010000">
            <w:pPr>
              <w:ind/>
              <w:jc w:val="center"/>
              <w:rPr>
                <w:color w:val="000000"/>
                <w:sz w:val="22"/>
              </w:rPr>
            </w:pPr>
            <w:r>
              <w:rPr>
                <w:color w:val="000000"/>
                <w:sz w:val="22"/>
              </w:rPr>
              <w:t>1,0</w:t>
            </w:r>
          </w:p>
        </w:tc>
        <w:tc>
          <w:tcPr>
            <w:tcW w:type="dxa" w:w="1498"/>
            <w:tcBorders>
              <w:top w:color="000000" w:sz="4" w:val="single"/>
              <w:left w:color="000000" w:sz="4" w:val="single"/>
              <w:bottom w:color="000000" w:sz="4" w:val="single"/>
              <w:right w:color="000000" w:sz="4" w:val="single"/>
            </w:tcBorders>
          </w:tcPr>
          <w:p w14:paraId="C5010000">
            <w:pPr>
              <w:ind/>
              <w:jc w:val="center"/>
              <w:rPr>
                <w:color w:val="000000"/>
                <w:sz w:val="22"/>
              </w:rPr>
            </w:pPr>
          </w:p>
          <w:p w14:paraId="C6010000">
            <w:pPr>
              <w:ind/>
              <w:jc w:val="center"/>
              <w:rPr>
                <w:color w:val="000000"/>
                <w:sz w:val="22"/>
              </w:rPr>
            </w:pPr>
            <w:r>
              <w:rPr>
                <w:color w:val="000000"/>
                <w:sz w:val="22"/>
              </w:rPr>
              <w:t>1,0</w:t>
            </w:r>
          </w:p>
        </w:tc>
        <w:tc>
          <w:tcPr>
            <w:tcW w:type="dxa" w:w="1637"/>
            <w:tcBorders>
              <w:top w:color="000000" w:sz="4" w:val="single"/>
              <w:left w:color="000000" w:sz="4" w:val="single"/>
              <w:bottom w:color="000000" w:sz="4" w:val="single"/>
              <w:right w:color="000000" w:sz="4" w:val="single"/>
            </w:tcBorders>
          </w:tcPr>
          <w:p w14:paraId="C7010000">
            <w:pPr>
              <w:ind/>
              <w:jc w:val="center"/>
              <w:rPr>
                <w:color w:val="000000"/>
                <w:sz w:val="22"/>
              </w:rPr>
            </w:pPr>
          </w:p>
          <w:p w14:paraId="C8010000">
            <w:pPr>
              <w:ind/>
              <w:jc w:val="center"/>
              <w:rPr>
                <w:color w:val="000000"/>
                <w:sz w:val="22"/>
              </w:rPr>
            </w:pPr>
            <w:r>
              <w:rPr>
                <w:color w:val="000000"/>
                <w:sz w:val="22"/>
              </w:rPr>
              <w:t>1,0</w:t>
            </w:r>
          </w:p>
        </w:tc>
      </w:tr>
    </w:tbl>
    <w:p w14:paraId="C9010000">
      <w:pPr>
        <w:rPr>
          <w:color w:val="FB290D"/>
        </w:rPr>
      </w:pPr>
    </w:p>
    <w:p w14:paraId="CA010000">
      <w:pPr>
        <w:rPr>
          <w:color w:val="000000"/>
        </w:rPr>
      </w:pPr>
      <w:r>
        <w:rPr>
          <w:color w:val="000000"/>
        </w:rPr>
        <w:tab/>
      </w:r>
      <w:r>
        <w:rPr>
          <w:color w:val="000000"/>
        </w:rPr>
        <w:t>1.</w:t>
      </w:r>
      <w:r>
        <w:rPr>
          <w:color w:val="000000"/>
        </w:rPr>
        <w:t xml:space="preserve">4. </w:t>
      </w:r>
      <w:r>
        <w:rPr>
          <w:color w:val="000000"/>
        </w:rPr>
        <w:t>Оценка уровня достижения показателей комплекса процессных мероприятий.</w:t>
      </w:r>
    </w:p>
    <w:p w14:paraId="CB010000">
      <w:pPr>
        <w:rPr>
          <w:color w:val="000000"/>
        </w:rPr>
      </w:pPr>
      <w:r>
        <w:rPr>
          <w:color w:val="000000"/>
        </w:rPr>
        <w:tab/>
      </w:r>
      <w:r>
        <w:rPr>
          <w:color w:val="000000"/>
        </w:rPr>
        <w:t>1.4.1. Уровень</w:t>
      </w:r>
      <w:r>
        <w:rPr>
          <w:color w:val="000000"/>
        </w:rPr>
        <w:t xml:space="preserve"> достижения планового значения показателя комплекса процессных мероприятий рассчитана по</w:t>
      </w:r>
      <w:r>
        <w:rPr>
          <w:color w:val="000000"/>
        </w:rPr>
        <w:t xml:space="preserve"> формуле:</w:t>
      </w:r>
    </w:p>
    <w:p w14:paraId="CC010000">
      <w:pPr>
        <w:numPr>
          <w:numId w:val="5"/>
        </w:numPr>
        <w:ind w:firstLine="709" w:left="0"/>
        <w:rPr>
          <w:color w:val="000000"/>
        </w:rPr>
      </w:pPr>
      <w:r>
        <w:rPr>
          <w:color w:val="000000"/>
        </w:rPr>
        <w:t xml:space="preserve">для показателей, желаемой тенденцией развития которых является увеличение значения, по формуле: </w:t>
      </w:r>
    </w:p>
    <w:p w14:paraId="CD010000">
      <w:pPr>
        <w:rPr>
          <w:color w:val="000000"/>
        </w:rPr>
      </w:pPr>
      <w:r>
        <w:rPr>
          <w:color w:val="000000"/>
        </w:rPr>
        <w:tab/>
      </w:r>
      <w:r>
        <w:rPr>
          <w:color w:val="000000"/>
        </w:rPr>
        <w:t>УДп = ЗПф/ЗПп</w:t>
      </w:r>
    </w:p>
    <w:p w14:paraId="CE010000">
      <w:pPr>
        <w:numPr>
          <w:numId w:val="5"/>
        </w:numPr>
        <w:ind w:firstLine="709" w:left="0"/>
        <w:rPr>
          <w:color w:val="000000"/>
        </w:rPr>
      </w:pPr>
      <w:r>
        <w:rPr>
          <w:color w:val="000000"/>
        </w:rPr>
        <w:t xml:space="preserve">для показателей, желаемой тенденцией развития которых является уменьшение значения, по формуле: </w:t>
      </w:r>
    </w:p>
    <w:p w14:paraId="CF010000">
      <w:pPr>
        <w:ind w:firstLine="709" w:left="0"/>
        <w:rPr>
          <w:color w:val="000000"/>
        </w:rPr>
      </w:pPr>
      <w:r>
        <w:rPr>
          <w:color w:val="000000"/>
        </w:rPr>
        <w:t xml:space="preserve"> </w:t>
      </w:r>
      <w:r>
        <w:rPr>
          <w:color w:val="000000"/>
        </w:rPr>
        <w:t>УДп = ЗПп/ЗПф</w:t>
      </w:r>
    </w:p>
    <w:p w14:paraId="D0010000">
      <w:pPr>
        <w:rPr>
          <w:color w:val="000000"/>
        </w:rPr>
      </w:pPr>
      <w:r>
        <w:rPr>
          <w:color w:val="000000"/>
        </w:rPr>
        <w:tab/>
      </w:r>
      <w:r>
        <w:rPr>
          <w:color w:val="000000"/>
        </w:rPr>
        <w:t>где:</w:t>
      </w:r>
    </w:p>
    <w:p w14:paraId="D1010000">
      <w:pPr>
        <w:rPr>
          <w:color w:val="000000"/>
        </w:rPr>
      </w:pPr>
      <w:r>
        <w:rPr>
          <w:color w:val="000000"/>
        </w:rPr>
        <w:tab/>
      </w:r>
      <w:r>
        <w:rPr>
          <w:color w:val="000000"/>
        </w:rPr>
        <w:t xml:space="preserve">УДп </w:t>
      </w:r>
      <w:r>
        <w:rPr>
          <w:color w:val="000000"/>
        </w:rPr>
        <w:t>- уровень достижения планового значения показателя комплекса процессных мероприятий</w:t>
      </w:r>
      <w:r>
        <w:rPr>
          <w:color w:val="000000"/>
        </w:rPr>
        <w:t>;</w:t>
      </w:r>
    </w:p>
    <w:p w14:paraId="D2010000">
      <w:pPr>
        <w:rPr>
          <w:color w:val="000000"/>
        </w:rPr>
      </w:pPr>
      <w:r>
        <w:rPr>
          <w:color w:val="000000"/>
        </w:rPr>
        <w:tab/>
      </w:r>
      <w:r>
        <w:rPr>
          <w:color w:val="000000"/>
        </w:rPr>
        <w:t>ЗПп –</w:t>
      </w:r>
      <w:r>
        <w:rPr>
          <w:color w:val="000000"/>
        </w:rPr>
        <w:t xml:space="preserve"> плановое значение показателя комплекса процессных мероприятий на конец отчетного года;</w:t>
      </w:r>
    </w:p>
    <w:p w14:paraId="D3010000">
      <w:pPr>
        <w:rPr>
          <w:color w:val="000000"/>
        </w:rPr>
      </w:pPr>
      <w:r>
        <w:rPr>
          <w:color w:val="000000"/>
        </w:rPr>
        <w:tab/>
      </w:r>
      <w:r>
        <w:rPr>
          <w:color w:val="000000"/>
        </w:rPr>
        <w:t>ЗПф –</w:t>
      </w:r>
      <w:r>
        <w:rPr>
          <w:color w:val="000000"/>
        </w:rPr>
        <w:t xml:space="preserve"> значение показателя комплекса процессных мероприятий, фактически достигнутое на конец отчетного года</w:t>
      </w:r>
      <w:r>
        <w:rPr>
          <w:color w:val="000000"/>
        </w:rPr>
        <w:t>.</w:t>
      </w:r>
    </w:p>
    <w:p w14:paraId="D4010000">
      <w:pPr>
        <w:ind/>
        <w:jc w:val="right"/>
        <w:rPr>
          <w:color w:val="000000"/>
        </w:rPr>
      </w:pPr>
    </w:p>
    <w:p w14:paraId="D5010000">
      <w:pPr>
        <w:ind/>
        <w:jc w:val="right"/>
        <w:rPr>
          <w:color w:val="000000"/>
        </w:rPr>
      </w:pPr>
      <w:r>
        <w:rPr>
          <w:color w:val="000000"/>
        </w:rPr>
        <w:t>Таблица 5</w:t>
      </w:r>
    </w:p>
    <w:p w14:paraId="D6010000">
      <w:pPr>
        <w:ind/>
        <w:jc w:val="right"/>
        <w:rPr>
          <w:color w:val="000000"/>
        </w:rPr>
      </w:pPr>
    </w:p>
    <w:p w14:paraId="D7010000">
      <w:pPr>
        <w:ind/>
        <w:jc w:val="center"/>
        <w:rPr>
          <w:b w:val="1"/>
          <w:color w:val="000000"/>
        </w:rPr>
      </w:pPr>
      <w:r>
        <w:rPr>
          <w:b w:val="1"/>
          <w:color w:val="000000"/>
        </w:rPr>
        <w:t>У</w:t>
      </w:r>
      <w:r>
        <w:rPr>
          <w:b w:val="0"/>
          <w:color w:val="000000"/>
        </w:rPr>
        <w:t>ровень</w:t>
      </w:r>
      <w:r>
        <w:rPr>
          <w:b w:val="0"/>
          <w:color w:val="000000"/>
        </w:rPr>
        <w:t xml:space="preserve"> достижения планового значения показателя комплекса процессных мероприятий</w:t>
      </w:r>
      <w:r>
        <w:rPr>
          <w:b w:val="1"/>
          <w:color w:val="FB290D"/>
        </w:rPr>
        <w:t xml:space="preserve">                                                                                                </w:t>
      </w:r>
      <w:r>
        <w:rPr>
          <w:b w:val="1"/>
          <w:color w:val="000000"/>
        </w:rPr>
        <w:t xml:space="preserve"> </w:t>
      </w:r>
    </w:p>
    <w:p w14:paraId="D8010000">
      <w:pPr>
        <w:ind w:firstLine="708" w:left="0"/>
        <w:rPr>
          <w:b w:val="1"/>
          <w:color w:val="000000"/>
        </w:rPr>
      </w:pPr>
    </w:p>
    <w:tbl>
      <w:tblPr>
        <w:tblStyle w:val="Style_5"/>
        <w:tblW w:type="auto" w:w="0"/>
        <w:tblLayout w:type="fixed"/>
      </w:tblPr>
      <w:tblGrid>
        <w:gridCol w:w="465"/>
        <w:gridCol w:w="4677"/>
        <w:gridCol w:w="850"/>
        <w:gridCol w:w="1088"/>
        <w:gridCol w:w="992"/>
        <w:gridCol w:w="200"/>
        <w:gridCol w:w="1073"/>
      </w:tblGrid>
      <w:tr>
        <w:tc>
          <w:tcPr>
            <w:tcW w:type="dxa" w:w="465"/>
            <w:vMerge w:val="restart"/>
          </w:tcPr>
          <w:p w14:paraId="D9010000">
            <w:pPr>
              <w:rPr>
                <w:color w:val="000000"/>
                <w:sz w:val="22"/>
              </w:rPr>
            </w:pPr>
            <w:r>
              <w:rPr>
                <w:color w:val="000000"/>
                <w:sz w:val="22"/>
              </w:rPr>
              <w:t>№</w:t>
            </w:r>
          </w:p>
        </w:tc>
        <w:tc>
          <w:tcPr>
            <w:tcW w:type="dxa" w:w="4677"/>
            <w:vMerge w:val="restart"/>
          </w:tcPr>
          <w:p w14:paraId="DA010000">
            <w:pPr>
              <w:ind/>
              <w:jc w:val="center"/>
              <w:rPr>
                <w:color w:val="000000"/>
                <w:sz w:val="24"/>
              </w:rPr>
            </w:pPr>
            <w:r>
              <w:rPr>
                <w:color w:val="000000"/>
                <w:sz w:val="24"/>
              </w:rPr>
              <w:t xml:space="preserve">Показатель </w:t>
            </w:r>
          </w:p>
          <w:p w14:paraId="DB010000">
            <w:pPr>
              <w:ind/>
              <w:jc w:val="center"/>
              <w:rPr>
                <w:color w:val="000000"/>
                <w:sz w:val="24"/>
              </w:rPr>
            </w:pPr>
            <w:r>
              <w:rPr>
                <w:color w:val="000000"/>
                <w:sz w:val="24"/>
              </w:rPr>
              <w:t>комплекса процессных мероприятий</w:t>
            </w:r>
          </w:p>
        </w:tc>
        <w:tc>
          <w:tcPr>
            <w:tcW w:type="dxa" w:w="850"/>
            <w:vMerge w:val="restart"/>
          </w:tcPr>
          <w:p w14:paraId="DC010000">
            <w:pPr>
              <w:ind/>
              <w:jc w:val="center"/>
              <w:rPr>
                <w:color w:val="000000"/>
                <w:sz w:val="24"/>
              </w:rPr>
            </w:pPr>
            <w:r>
              <w:rPr>
                <w:color w:val="000000"/>
                <w:sz w:val="24"/>
              </w:rPr>
              <w:t xml:space="preserve">Ед. </w:t>
            </w:r>
            <w:r>
              <w:rPr>
                <w:color w:val="000000"/>
                <w:sz w:val="24"/>
              </w:rPr>
              <w:t>изме</w:t>
            </w:r>
            <w:r>
              <w:rPr>
                <w:color w:val="000000"/>
                <w:sz w:val="24"/>
              </w:rPr>
              <w:t>-рения</w:t>
            </w:r>
          </w:p>
        </w:tc>
        <w:tc>
          <w:tcPr>
            <w:tcW w:type="dxa" w:w="2080"/>
            <w:gridSpan w:val="2"/>
          </w:tcPr>
          <w:p w14:paraId="DD010000">
            <w:pPr>
              <w:ind/>
              <w:jc w:val="center"/>
              <w:rPr>
                <w:color w:val="000000"/>
                <w:sz w:val="24"/>
              </w:rPr>
            </w:pPr>
            <w:r>
              <w:rPr>
                <w:color w:val="000000"/>
                <w:sz w:val="24"/>
              </w:rPr>
              <w:t xml:space="preserve">Значения показателей комплекса процессных мероприятий за отчетный год </w:t>
            </w:r>
          </w:p>
        </w:tc>
        <w:tc>
          <w:tcPr>
            <w:tcW w:type="dxa" w:w="1273"/>
            <w:gridSpan w:val="2"/>
            <w:vMerge w:val="restart"/>
          </w:tcPr>
          <w:p w14:paraId="DE010000">
            <w:pPr>
              <w:ind/>
              <w:jc w:val="center"/>
              <w:rPr>
                <w:color w:val="000000"/>
                <w:sz w:val="20"/>
              </w:rPr>
            </w:pPr>
            <w:r>
              <w:rPr>
                <w:color w:val="000000"/>
                <w:sz w:val="20"/>
              </w:rPr>
              <w:t>Eровень достижения планового значения показателя комплекса процессных мероприятий</w:t>
            </w:r>
          </w:p>
          <w:p w14:paraId="DF010000">
            <w:pPr>
              <w:ind/>
              <w:jc w:val="center"/>
              <w:rPr>
                <w:color w:val="000000"/>
                <w:sz w:val="20"/>
              </w:rPr>
            </w:pPr>
            <w:r>
              <w:rPr>
                <w:color w:val="000000"/>
                <w:sz w:val="20"/>
              </w:rPr>
              <w:t>(УДп)</w:t>
            </w:r>
          </w:p>
        </w:tc>
      </w:tr>
      <w:tr>
        <w:tc>
          <w:tcPr>
            <w:tcW w:type="dxa" w:w="465"/>
            <w:gridSpan w:val="1"/>
            <w:vMerge w:val="continue"/>
          </w:tcPr>
          <w:p/>
        </w:tc>
        <w:tc>
          <w:tcPr>
            <w:tcW w:type="dxa" w:w="4677"/>
            <w:gridSpan w:val="1"/>
            <w:vMerge w:val="continue"/>
          </w:tcPr>
          <w:p/>
        </w:tc>
        <w:tc>
          <w:tcPr>
            <w:tcW w:type="dxa" w:w="850"/>
            <w:gridSpan w:val="1"/>
            <w:vMerge w:val="continue"/>
          </w:tcPr>
          <w:p/>
        </w:tc>
        <w:tc>
          <w:tcPr>
            <w:tcW w:type="dxa" w:w="1088"/>
          </w:tcPr>
          <w:p w14:paraId="E0010000">
            <w:pPr>
              <w:ind w:firstLine="0" w:left="-108" w:right="-170"/>
              <w:jc w:val="center"/>
              <w:rPr>
                <w:color w:val="000000"/>
                <w:sz w:val="24"/>
              </w:rPr>
            </w:pPr>
            <w:r>
              <w:rPr>
                <w:color w:val="000000"/>
                <w:sz w:val="24"/>
              </w:rPr>
              <w:t>План</w:t>
            </w:r>
          </w:p>
          <w:p w14:paraId="E1010000">
            <w:pPr>
              <w:ind w:firstLine="0" w:left="-108" w:right="-170"/>
              <w:jc w:val="center"/>
              <w:rPr>
                <w:color w:val="000000"/>
                <w:sz w:val="24"/>
              </w:rPr>
            </w:pPr>
            <w:r>
              <w:rPr>
                <w:color w:val="000000"/>
                <w:sz w:val="24"/>
              </w:rPr>
              <w:t>(ЗПп)</w:t>
            </w:r>
          </w:p>
        </w:tc>
        <w:tc>
          <w:tcPr>
            <w:tcW w:type="dxa" w:w="992"/>
          </w:tcPr>
          <w:p w14:paraId="E2010000">
            <w:pPr>
              <w:ind w:firstLine="0" w:left="-108"/>
              <w:jc w:val="center"/>
              <w:rPr>
                <w:color w:val="000000"/>
                <w:sz w:val="24"/>
              </w:rPr>
            </w:pPr>
            <w:r>
              <w:rPr>
                <w:color w:val="000000"/>
                <w:sz w:val="24"/>
              </w:rPr>
              <w:t>Факт</w:t>
            </w:r>
          </w:p>
          <w:p w14:paraId="E3010000">
            <w:pPr>
              <w:ind w:firstLine="0" w:left="-108"/>
              <w:jc w:val="center"/>
              <w:rPr>
                <w:color w:val="000000"/>
                <w:sz w:val="24"/>
              </w:rPr>
            </w:pPr>
            <w:r>
              <w:rPr>
                <w:color w:val="000000"/>
                <w:sz w:val="24"/>
              </w:rPr>
              <w:t>(ЗПф)</w:t>
            </w:r>
          </w:p>
        </w:tc>
        <w:tc>
          <w:tcPr>
            <w:tcW w:type="dxa" w:w="1273"/>
            <w:gridSpan w:val="2"/>
            <w:vMerge w:val="continue"/>
          </w:tcPr>
          <w:p/>
        </w:tc>
      </w:tr>
      <w:tr>
        <w:tc>
          <w:tcPr>
            <w:tcW w:type="dxa" w:w="9345"/>
            <w:gridSpan w:val="7"/>
          </w:tcPr>
          <w:p w14:paraId="E4010000">
            <w:pPr>
              <w:ind/>
              <w:jc w:val="center"/>
              <w:rPr>
                <w:color w:val="000000"/>
                <w:sz w:val="24"/>
              </w:rPr>
            </w:pPr>
            <w:r>
              <w:rPr>
                <w:b w:val="1"/>
                <w:color w:val="000000"/>
                <w:sz w:val="24"/>
              </w:rPr>
              <w:t>Комплекс процессных мероприятий «Организация хранения, комплектования, учета и использования докуме</w:t>
            </w:r>
            <w:r>
              <w:rPr>
                <w:b w:val="1"/>
                <w:color w:val="000000"/>
                <w:sz w:val="24"/>
              </w:rPr>
              <w:t>н</w:t>
            </w:r>
            <w:r>
              <w:rPr>
                <w:b w:val="1"/>
                <w:color w:val="000000"/>
                <w:sz w:val="24"/>
              </w:rPr>
              <w:t>тов Архивного фонда Курской области и иных архивных документов»</w:t>
            </w:r>
          </w:p>
        </w:tc>
      </w:tr>
      <w:tr>
        <w:tc>
          <w:tcPr>
            <w:tcW w:type="dxa" w:w="465"/>
          </w:tcPr>
          <w:p w14:paraId="E5010000">
            <w:pPr>
              <w:rPr>
                <w:color w:val="000000"/>
              </w:rPr>
            </w:pPr>
            <w:r>
              <w:rPr>
                <w:color w:val="000000"/>
              </w:rPr>
              <w:t>1.</w:t>
            </w:r>
          </w:p>
        </w:tc>
        <w:tc>
          <w:tcPr>
            <w:tcW w:type="dxa" w:w="4677"/>
          </w:tcPr>
          <w:p w14:paraId="E6010000">
            <w:pPr>
              <w:rPr>
                <w:color w:val="000000"/>
                <w:sz w:val="24"/>
              </w:rPr>
            </w:pPr>
            <w:r>
              <w:rPr>
                <w:color w:val="000000"/>
                <w:sz w:val="24"/>
              </w:rPr>
              <w:t>Доля документов Архивного фонда Ку</w:t>
            </w:r>
            <w:r>
              <w:rPr>
                <w:color w:val="000000"/>
                <w:sz w:val="24"/>
              </w:rPr>
              <w:t>р</w:t>
            </w:r>
            <w:r>
              <w:rPr>
                <w:color w:val="000000"/>
                <w:sz w:val="24"/>
              </w:rPr>
              <w:t>ской области и иных архивных докуме</w:t>
            </w:r>
            <w:r>
              <w:rPr>
                <w:color w:val="000000"/>
                <w:sz w:val="24"/>
              </w:rPr>
              <w:t>н</w:t>
            </w:r>
            <w:r>
              <w:rPr>
                <w:color w:val="000000"/>
                <w:sz w:val="24"/>
              </w:rPr>
              <w:t>тов, хранящихся в государственных арх</w:t>
            </w:r>
            <w:r>
              <w:rPr>
                <w:color w:val="000000"/>
                <w:sz w:val="24"/>
              </w:rPr>
              <w:t>и</w:t>
            </w:r>
            <w:r>
              <w:rPr>
                <w:color w:val="000000"/>
                <w:sz w:val="24"/>
              </w:rPr>
              <w:t>вах Курской области, с соблюдением о</w:t>
            </w:r>
            <w:r>
              <w:rPr>
                <w:color w:val="000000"/>
                <w:sz w:val="24"/>
              </w:rPr>
              <w:t>п</w:t>
            </w:r>
            <w:r>
              <w:rPr>
                <w:color w:val="000000"/>
                <w:sz w:val="24"/>
              </w:rPr>
              <w:t>тимальных (нормативных) режимов и  условий, обеспечивающих их постоянное (вечное) и долговременное хранение</w:t>
            </w:r>
          </w:p>
        </w:tc>
        <w:tc>
          <w:tcPr>
            <w:tcW w:type="dxa" w:w="850"/>
          </w:tcPr>
          <w:p w14:paraId="E7010000">
            <w:pPr>
              <w:ind/>
              <w:jc w:val="center"/>
              <w:rPr>
                <w:color w:val="000000"/>
                <w:sz w:val="24"/>
              </w:rPr>
            </w:pPr>
            <w:r>
              <w:rPr>
                <w:color w:val="000000"/>
                <w:sz w:val="24"/>
              </w:rPr>
              <w:t>проц.</w:t>
            </w:r>
          </w:p>
        </w:tc>
        <w:tc>
          <w:tcPr>
            <w:tcW w:type="dxa" w:w="1088"/>
          </w:tcPr>
          <w:p w14:paraId="E8010000">
            <w:pPr>
              <w:ind/>
              <w:jc w:val="center"/>
              <w:rPr>
                <w:color w:val="000000"/>
                <w:sz w:val="24"/>
              </w:rPr>
            </w:pPr>
            <w:r>
              <w:rPr>
                <w:color w:val="000000"/>
                <w:sz w:val="24"/>
              </w:rPr>
              <w:t>85,1</w:t>
            </w:r>
          </w:p>
        </w:tc>
        <w:tc>
          <w:tcPr>
            <w:tcW w:type="dxa" w:w="1192"/>
            <w:gridSpan w:val="2"/>
          </w:tcPr>
          <w:p w14:paraId="E9010000">
            <w:pPr>
              <w:ind/>
              <w:jc w:val="center"/>
              <w:rPr>
                <w:color w:val="000000"/>
                <w:sz w:val="24"/>
              </w:rPr>
            </w:pPr>
            <w:r>
              <w:rPr>
                <w:color w:val="000000"/>
                <w:sz w:val="24"/>
              </w:rPr>
              <w:t>85,1</w:t>
            </w:r>
          </w:p>
          <w:p w14:paraId="EA010000">
            <w:pPr>
              <w:ind/>
              <w:jc w:val="center"/>
              <w:rPr>
                <w:color w:val="000000"/>
                <w:sz w:val="24"/>
              </w:rPr>
            </w:pPr>
          </w:p>
        </w:tc>
        <w:tc>
          <w:tcPr>
            <w:tcW w:type="dxa" w:w="1073"/>
          </w:tcPr>
          <w:p w14:paraId="EB010000">
            <w:pPr>
              <w:ind/>
              <w:jc w:val="center"/>
              <w:rPr>
                <w:color w:val="000000"/>
                <w:sz w:val="24"/>
              </w:rPr>
            </w:pPr>
            <w:r>
              <w:rPr>
                <w:color w:val="000000"/>
                <w:sz w:val="24"/>
              </w:rPr>
              <w:t>1,0</w:t>
            </w:r>
          </w:p>
        </w:tc>
      </w:tr>
      <w:tr>
        <w:tc>
          <w:tcPr>
            <w:tcW w:type="dxa" w:w="465"/>
          </w:tcPr>
          <w:p w14:paraId="EC010000">
            <w:pPr>
              <w:rPr>
                <w:color w:val="000000"/>
              </w:rPr>
            </w:pPr>
            <w:r>
              <w:rPr>
                <w:color w:val="000000"/>
              </w:rPr>
              <w:t>2.</w:t>
            </w:r>
          </w:p>
        </w:tc>
        <w:tc>
          <w:tcPr>
            <w:tcW w:type="dxa" w:w="4677"/>
          </w:tcPr>
          <w:p w14:paraId="ED010000">
            <w:pPr>
              <w:rPr>
                <w:color w:val="000000"/>
                <w:sz w:val="24"/>
              </w:rPr>
            </w:pPr>
            <w:r>
              <w:rPr>
                <w:color w:val="000000"/>
                <w:sz w:val="24"/>
              </w:rPr>
              <w:t>Удельный вес документов Архивного фонда Курской области, хранящихся сверх установленных законодательством сроков их временного хранения в организациях-источниках комплектования государстве</w:t>
            </w:r>
            <w:r>
              <w:rPr>
                <w:color w:val="000000"/>
                <w:sz w:val="24"/>
              </w:rPr>
              <w:t>н</w:t>
            </w:r>
            <w:r>
              <w:rPr>
                <w:color w:val="000000"/>
                <w:sz w:val="24"/>
              </w:rPr>
              <w:t>ных и муниципальных архивов Курской области</w:t>
            </w:r>
          </w:p>
        </w:tc>
        <w:tc>
          <w:tcPr>
            <w:tcW w:type="dxa" w:w="850"/>
          </w:tcPr>
          <w:p w14:paraId="EE010000">
            <w:pPr>
              <w:ind/>
              <w:jc w:val="center"/>
              <w:rPr>
                <w:color w:val="000000"/>
                <w:sz w:val="24"/>
              </w:rPr>
            </w:pPr>
            <w:r>
              <w:rPr>
                <w:color w:val="000000"/>
                <w:sz w:val="24"/>
              </w:rPr>
              <w:t>проц.</w:t>
            </w:r>
          </w:p>
        </w:tc>
        <w:tc>
          <w:tcPr>
            <w:tcW w:type="dxa" w:w="1088"/>
          </w:tcPr>
          <w:p w14:paraId="EF010000">
            <w:pPr>
              <w:ind/>
              <w:jc w:val="center"/>
              <w:rPr>
                <w:color w:val="000000"/>
                <w:sz w:val="24"/>
              </w:rPr>
            </w:pPr>
            <w:r>
              <w:rPr>
                <w:color w:val="000000"/>
                <w:sz w:val="24"/>
              </w:rPr>
              <w:t>8,9</w:t>
            </w:r>
          </w:p>
          <w:p w14:paraId="F0010000">
            <w:pPr>
              <w:ind/>
              <w:jc w:val="center"/>
              <w:rPr>
                <w:color w:val="000000"/>
                <w:sz w:val="24"/>
              </w:rPr>
            </w:pPr>
          </w:p>
        </w:tc>
        <w:tc>
          <w:tcPr>
            <w:tcW w:type="dxa" w:w="1192"/>
            <w:gridSpan w:val="2"/>
          </w:tcPr>
          <w:p w14:paraId="F1010000">
            <w:pPr>
              <w:ind/>
              <w:jc w:val="center"/>
              <w:rPr>
                <w:color w:val="000000"/>
                <w:sz w:val="24"/>
              </w:rPr>
            </w:pPr>
            <w:r>
              <w:rPr>
                <w:color w:val="000000"/>
                <w:sz w:val="24"/>
              </w:rPr>
              <w:t>8,7</w:t>
            </w:r>
          </w:p>
        </w:tc>
        <w:tc>
          <w:tcPr>
            <w:tcW w:type="dxa" w:w="1073"/>
          </w:tcPr>
          <w:p w14:paraId="F2010000">
            <w:pPr>
              <w:ind/>
              <w:jc w:val="center"/>
              <w:rPr>
                <w:color w:val="000000"/>
                <w:sz w:val="24"/>
              </w:rPr>
            </w:pPr>
            <w:r>
              <w:rPr>
                <w:color w:val="000000"/>
                <w:sz w:val="24"/>
              </w:rPr>
              <w:t>1,0</w:t>
            </w:r>
          </w:p>
        </w:tc>
      </w:tr>
      <w:tr>
        <w:tc>
          <w:tcPr>
            <w:tcW w:type="dxa" w:w="465"/>
          </w:tcPr>
          <w:p w14:paraId="F3010000">
            <w:pPr>
              <w:rPr>
                <w:color w:val="000000"/>
              </w:rPr>
            </w:pPr>
            <w:r>
              <w:rPr>
                <w:color w:val="000000"/>
              </w:rPr>
              <w:t>3.</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10000">
            <w:pPr>
              <w:spacing w:after="0" w:line="240" w:lineRule="auto"/>
              <w:ind w:right="-108"/>
              <w:rPr>
                <w:color w:val="000000"/>
                <w:sz w:val="24"/>
              </w:rPr>
            </w:pPr>
            <w:r>
              <w:rPr>
                <w:color w:val="000000"/>
                <w:sz w:val="24"/>
              </w:rPr>
              <w:t>Доля  муниципальных архивов Курской о</w:t>
            </w:r>
            <w:r>
              <w:rPr>
                <w:color w:val="000000"/>
                <w:sz w:val="24"/>
              </w:rPr>
              <w:t>б</w:t>
            </w:r>
            <w:r>
              <w:rPr>
                <w:color w:val="000000"/>
                <w:sz w:val="24"/>
              </w:rPr>
              <w:t>ласти, в которых созданы нормативные р</w:t>
            </w:r>
            <w:r>
              <w:rPr>
                <w:color w:val="000000"/>
                <w:sz w:val="24"/>
              </w:rPr>
              <w:t>е</w:t>
            </w:r>
            <w:r>
              <w:rPr>
                <w:color w:val="000000"/>
                <w:sz w:val="24"/>
              </w:rPr>
              <w:t>жимы и оптимальные условия хранения д</w:t>
            </w:r>
            <w:r>
              <w:rPr>
                <w:color w:val="000000"/>
                <w:sz w:val="24"/>
              </w:rPr>
              <w:t>о</w:t>
            </w:r>
            <w:r>
              <w:rPr>
                <w:color w:val="000000"/>
                <w:sz w:val="24"/>
              </w:rPr>
              <w:t>кументов Архивного фонда Курской обл</w:t>
            </w:r>
            <w:r>
              <w:rPr>
                <w:color w:val="000000"/>
                <w:sz w:val="24"/>
              </w:rPr>
              <w:t>а</w:t>
            </w:r>
            <w:r>
              <w:rPr>
                <w:color w:val="000000"/>
                <w:sz w:val="24"/>
              </w:rPr>
              <w:t>сти и иных архивных документов</w:t>
            </w:r>
          </w:p>
        </w:tc>
        <w:tc>
          <w:tcPr>
            <w:tcW w:type="dxa" w:w="850"/>
          </w:tcPr>
          <w:p w14:paraId="F5010000">
            <w:pPr>
              <w:ind/>
              <w:jc w:val="center"/>
              <w:rPr>
                <w:color w:val="000000"/>
                <w:sz w:val="24"/>
              </w:rPr>
            </w:pPr>
            <w:r>
              <w:rPr>
                <w:color w:val="000000"/>
                <w:sz w:val="24"/>
              </w:rPr>
              <w:t>проц.</w:t>
            </w:r>
          </w:p>
        </w:tc>
        <w:tc>
          <w:tcPr>
            <w:tcW w:type="dxa" w:w="1088"/>
          </w:tcPr>
          <w:p w14:paraId="F6010000">
            <w:pPr>
              <w:ind/>
              <w:jc w:val="center"/>
              <w:rPr>
                <w:color w:val="000000"/>
                <w:sz w:val="24"/>
              </w:rPr>
            </w:pPr>
            <w:r>
              <w:rPr>
                <w:color w:val="000000"/>
                <w:sz w:val="24"/>
              </w:rPr>
              <w:t>69,0</w:t>
            </w:r>
          </w:p>
        </w:tc>
        <w:tc>
          <w:tcPr>
            <w:tcW w:type="dxa" w:w="1192"/>
            <w:gridSpan w:val="2"/>
          </w:tcPr>
          <w:p w14:paraId="F7010000">
            <w:pPr>
              <w:ind/>
              <w:jc w:val="center"/>
              <w:rPr>
                <w:color w:val="000000"/>
                <w:sz w:val="24"/>
              </w:rPr>
            </w:pPr>
            <w:r>
              <w:rPr>
                <w:color w:val="000000"/>
                <w:sz w:val="24"/>
              </w:rPr>
              <w:t>69,0</w:t>
            </w:r>
          </w:p>
        </w:tc>
        <w:tc>
          <w:tcPr>
            <w:tcW w:type="dxa" w:w="1073"/>
          </w:tcPr>
          <w:p w14:paraId="F8010000">
            <w:pPr>
              <w:ind/>
              <w:jc w:val="center"/>
              <w:rPr>
                <w:color w:val="000000"/>
                <w:sz w:val="24"/>
              </w:rPr>
            </w:pPr>
            <w:r>
              <w:rPr>
                <w:color w:val="000000"/>
                <w:sz w:val="24"/>
              </w:rPr>
              <w:t>1,0</w:t>
            </w:r>
          </w:p>
        </w:tc>
      </w:tr>
      <w:tr>
        <w:tc>
          <w:tcPr>
            <w:tcW w:type="dxa" w:w="465"/>
          </w:tcPr>
          <w:p w14:paraId="F9010000">
            <w:pPr>
              <w:rPr>
                <w:color w:val="000000"/>
              </w:rPr>
            </w:pPr>
            <w:r>
              <w:rPr>
                <w:color w:val="000000"/>
              </w:rPr>
              <w:t>4.</w:t>
            </w:r>
          </w:p>
        </w:tc>
        <w:tc>
          <w:tcPr>
            <w:tcW w:type="dxa" w:w="4677"/>
          </w:tcPr>
          <w:p w14:paraId="FA010000">
            <w:pPr>
              <w:spacing w:after="0" w:line="240" w:lineRule="auto"/>
              <w:ind/>
              <w:rPr>
                <w:color w:val="000000"/>
                <w:sz w:val="24"/>
              </w:rPr>
            </w:pPr>
            <w:r>
              <w:rPr>
                <w:color w:val="000000"/>
                <w:sz w:val="24"/>
              </w:rPr>
              <w:t>Количество подготовленных и изданных научных изданий и другой книжной пр</w:t>
            </w:r>
            <w:r>
              <w:rPr>
                <w:color w:val="000000"/>
                <w:sz w:val="24"/>
              </w:rPr>
              <w:t>о</w:t>
            </w:r>
            <w:r>
              <w:rPr>
                <w:color w:val="000000"/>
                <w:sz w:val="24"/>
              </w:rPr>
              <w:t>дукции</w:t>
            </w:r>
          </w:p>
        </w:tc>
        <w:tc>
          <w:tcPr>
            <w:tcW w:type="dxa" w:w="850"/>
          </w:tcPr>
          <w:p w14:paraId="FB010000">
            <w:pPr>
              <w:ind/>
              <w:jc w:val="center"/>
              <w:rPr>
                <w:color w:val="000000"/>
                <w:sz w:val="24"/>
              </w:rPr>
            </w:pPr>
            <w:r>
              <w:rPr>
                <w:color w:val="000000"/>
                <w:sz w:val="24"/>
              </w:rPr>
              <w:t>ед.</w:t>
            </w:r>
          </w:p>
        </w:tc>
        <w:tc>
          <w:tcPr>
            <w:tcW w:type="dxa" w:w="1088"/>
          </w:tcPr>
          <w:p w14:paraId="FC010000">
            <w:pPr>
              <w:ind/>
              <w:jc w:val="center"/>
              <w:rPr>
                <w:color w:val="000000"/>
                <w:sz w:val="24"/>
              </w:rPr>
            </w:pPr>
            <w:r>
              <w:rPr>
                <w:color w:val="000000"/>
                <w:sz w:val="24"/>
              </w:rPr>
              <w:t>4,0</w:t>
            </w:r>
          </w:p>
        </w:tc>
        <w:tc>
          <w:tcPr>
            <w:tcW w:type="dxa" w:w="1192"/>
            <w:gridSpan w:val="2"/>
          </w:tcPr>
          <w:p w14:paraId="FD010000">
            <w:pPr>
              <w:ind/>
              <w:jc w:val="center"/>
              <w:rPr>
                <w:color w:val="000000"/>
                <w:sz w:val="24"/>
              </w:rPr>
            </w:pPr>
            <w:r>
              <w:rPr>
                <w:color w:val="000000"/>
                <w:sz w:val="24"/>
              </w:rPr>
              <w:t>4,0</w:t>
            </w:r>
          </w:p>
        </w:tc>
        <w:tc>
          <w:tcPr>
            <w:tcW w:type="dxa" w:w="1073"/>
          </w:tcPr>
          <w:p w14:paraId="FE010000">
            <w:pPr>
              <w:ind/>
              <w:jc w:val="center"/>
              <w:rPr>
                <w:color w:val="000000"/>
                <w:sz w:val="24"/>
              </w:rPr>
            </w:pPr>
            <w:r>
              <w:rPr>
                <w:color w:val="000000"/>
                <w:sz w:val="24"/>
              </w:rPr>
              <w:t>1,0</w:t>
            </w:r>
          </w:p>
        </w:tc>
      </w:tr>
      <w:tr>
        <w:tc>
          <w:tcPr>
            <w:tcW w:type="dxa" w:w="465"/>
          </w:tcPr>
          <w:p w14:paraId="FF010000">
            <w:pPr>
              <w:rPr>
                <w:color w:val="000000"/>
              </w:rPr>
            </w:pPr>
            <w:r>
              <w:rPr>
                <w:color w:val="000000"/>
              </w:rPr>
              <w:t>5.</w:t>
            </w:r>
          </w:p>
        </w:tc>
        <w:tc>
          <w:tcPr>
            <w:tcW w:type="dxa" w:w="4677"/>
          </w:tcPr>
          <w:p w14:paraId="00020000">
            <w:pPr>
              <w:spacing w:after="0" w:line="240" w:lineRule="auto"/>
              <w:ind w:right="-108"/>
              <w:rPr>
                <w:color w:val="000000"/>
                <w:sz w:val="24"/>
              </w:rPr>
            </w:pPr>
            <w:r>
              <w:rPr>
                <w:color w:val="000000"/>
                <w:sz w:val="24"/>
              </w:rPr>
              <w:t>Количество мероприятий, государственных и муниципальных архивов, направленных на патриотическое воспитание граждан Ку</w:t>
            </w:r>
            <w:r>
              <w:rPr>
                <w:color w:val="000000"/>
                <w:sz w:val="24"/>
              </w:rPr>
              <w:t>р</w:t>
            </w:r>
            <w:r>
              <w:rPr>
                <w:color w:val="000000"/>
                <w:sz w:val="24"/>
              </w:rPr>
              <w:t>ской области и популяризацию документов Архивного фонда Курской области</w:t>
            </w:r>
          </w:p>
        </w:tc>
        <w:tc>
          <w:tcPr>
            <w:tcW w:type="dxa" w:w="850"/>
          </w:tcPr>
          <w:p w14:paraId="01020000">
            <w:pPr>
              <w:ind/>
              <w:jc w:val="center"/>
              <w:rPr>
                <w:color w:val="000000"/>
                <w:sz w:val="24"/>
              </w:rPr>
            </w:pPr>
            <w:r>
              <w:rPr>
                <w:color w:val="000000"/>
                <w:sz w:val="24"/>
              </w:rPr>
              <w:t>ед.</w:t>
            </w:r>
          </w:p>
        </w:tc>
        <w:tc>
          <w:tcPr>
            <w:tcW w:type="dxa" w:w="1088"/>
          </w:tcPr>
          <w:p w14:paraId="02020000">
            <w:pPr>
              <w:ind/>
              <w:jc w:val="center"/>
              <w:rPr>
                <w:color w:val="000000"/>
                <w:sz w:val="24"/>
              </w:rPr>
            </w:pPr>
            <w:r>
              <w:rPr>
                <w:color w:val="000000"/>
                <w:sz w:val="24"/>
              </w:rPr>
              <w:t>195,0</w:t>
            </w:r>
          </w:p>
        </w:tc>
        <w:tc>
          <w:tcPr>
            <w:tcW w:type="dxa" w:w="1192"/>
            <w:gridSpan w:val="2"/>
          </w:tcPr>
          <w:p w14:paraId="03020000">
            <w:pPr>
              <w:ind/>
              <w:jc w:val="center"/>
              <w:rPr>
                <w:color w:val="000000"/>
                <w:sz w:val="24"/>
              </w:rPr>
            </w:pPr>
            <w:r>
              <w:rPr>
                <w:color w:val="000000"/>
                <w:sz w:val="24"/>
              </w:rPr>
              <w:t>244,0</w:t>
            </w:r>
          </w:p>
        </w:tc>
        <w:tc>
          <w:tcPr>
            <w:tcW w:type="dxa" w:w="1073"/>
          </w:tcPr>
          <w:p w14:paraId="04020000">
            <w:pPr>
              <w:ind/>
              <w:jc w:val="center"/>
              <w:rPr>
                <w:color w:val="000000"/>
                <w:sz w:val="24"/>
              </w:rPr>
            </w:pPr>
            <w:r>
              <w:rPr>
                <w:color w:val="000000"/>
                <w:sz w:val="24"/>
              </w:rPr>
              <w:t>1,3</w:t>
            </w:r>
          </w:p>
        </w:tc>
      </w:tr>
      <w:tr>
        <w:tc>
          <w:tcPr>
            <w:tcW w:type="dxa" w:w="465"/>
          </w:tcPr>
          <w:p w14:paraId="05020000">
            <w:pPr>
              <w:rPr>
                <w:color w:val="000000"/>
              </w:rPr>
            </w:pPr>
            <w:r>
              <w:rPr>
                <w:color w:val="000000"/>
              </w:rPr>
              <w:t>6.</w:t>
            </w:r>
          </w:p>
        </w:tc>
        <w:tc>
          <w:tcPr>
            <w:tcW w:type="dxa" w:w="4677"/>
          </w:tcPr>
          <w:p w14:paraId="06020000">
            <w:pPr>
              <w:rPr>
                <w:color w:val="000000"/>
                <w:sz w:val="24"/>
              </w:rPr>
            </w:pPr>
            <w:r>
              <w:rPr>
                <w:color w:val="000000"/>
                <w:sz w:val="24"/>
              </w:rPr>
              <w:t>Доля документов Архивного фонда Ку</w:t>
            </w:r>
            <w:r>
              <w:rPr>
                <w:color w:val="000000"/>
                <w:sz w:val="24"/>
              </w:rPr>
              <w:t>р</w:t>
            </w:r>
            <w:r>
              <w:rPr>
                <w:color w:val="000000"/>
                <w:sz w:val="24"/>
              </w:rPr>
              <w:t>ской области, внесенных в общеотрасл</w:t>
            </w:r>
            <w:r>
              <w:rPr>
                <w:color w:val="000000"/>
                <w:sz w:val="24"/>
              </w:rPr>
              <w:t>е</w:t>
            </w:r>
            <w:r>
              <w:rPr>
                <w:color w:val="000000"/>
                <w:sz w:val="24"/>
              </w:rPr>
              <w:t>вую базу данных «Архивный фонд»</w:t>
            </w:r>
          </w:p>
        </w:tc>
        <w:tc>
          <w:tcPr>
            <w:tcW w:type="dxa" w:w="850"/>
          </w:tcPr>
          <w:p w14:paraId="07020000">
            <w:pPr>
              <w:ind/>
              <w:jc w:val="center"/>
              <w:rPr>
                <w:color w:val="000000"/>
                <w:sz w:val="24"/>
              </w:rPr>
            </w:pPr>
            <w:r>
              <w:rPr>
                <w:color w:val="000000"/>
                <w:sz w:val="24"/>
              </w:rPr>
              <w:t>проц.</w:t>
            </w:r>
          </w:p>
        </w:tc>
        <w:tc>
          <w:tcPr>
            <w:tcW w:type="dxa" w:w="1088"/>
          </w:tcPr>
          <w:p w14:paraId="08020000">
            <w:pPr>
              <w:ind/>
              <w:jc w:val="center"/>
              <w:rPr>
                <w:color w:val="000000"/>
                <w:sz w:val="24"/>
              </w:rPr>
            </w:pPr>
            <w:r>
              <w:rPr>
                <w:color w:val="000000"/>
                <w:sz w:val="24"/>
              </w:rPr>
              <w:t>75</w:t>
            </w:r>
          </w:p>
        </w:tc>
        <w:tc>
          <w:tcPr>
            <w:tcW w:type="dxa" w:w="1192"/>
            <w:gridSpan w:val="2"/>
          </w:tcPr>
          <w:p w14:paraId="09020000">
            <w:pPr>
              <w:ind/>
              <w:jc w:val="center"/>
              <w:rPr>
                <w:color w:val="000000"/>
                <w:sz w:val="24"/>
              </w:rPr>
            </w:pPr>
            <w:r>
              <w:rPr>
                <w:color w:val="000000"/>
                <w:sz w:val="24"/>
              </w:rPr>
              <w:t>77</w:t>
            </w:r>
          </w:p>
        </w:tc>
        <w:tc>
          <w:tcPr>
            <w:tcW w:type="dxa" w:w="1073"/>
          </w:tcPr>
          <w:p w14:paraId="0A020000">
            <w:pPr>
              <w:ind/>
              <w:jc w:val="center"/>
              <w:rPr>
                <w:color w:val="000000"/>
                <w:sz w:val="24"/>
              </w:rPr>
            </w:pPr>
            <w:r>
              <w:rPr>
                <w:color w:val="000000"/>
                <w:sz w:val="24"/>
              </w:rPr>
              <w:t>1,0</w:t>
            </w:r>
          </w:p>
        </w:tc>
      </w:tr>
      <w:tr>
        <w:tc>
          <w:tcPr>
            <w:tcW w:type="dxa" w:w="465"/>
          </w:tcPr>
          <w:p w14:paraId="0B020000">
            <w:pPr>
              <w:rPr>
                <w:color w:val="000000"/>
              </w:rPr>
            </w:pPr>
            <w:r>
              <w:rPr>
                <w:color w:val="000000"/>
              </w:rPr>
              <w:t>7.</w:t>
            </w:r>
          </w:p>
        </w:tc>
        <w:tc>
          <w:tcPr>
            <w:tcW w:type="dxa" w:w="4677"/>
          </w:tcPr>
          <w:p w14:paraId="0C020000">
            <w:pPr>
              <w:rPr>
                <w:color w:val="000000"/>
                <w:sz w:val="24"/>
              </w:rPr>
            </w:pPr>
            <w:r>
              <w:rPr>
                <w:color w:val="000000"/>
                <w:sz w:val="24"/>
              </w:rPr>
              <w:t>Количество пользователей, обратившихся  к архивной информации на сайте «Архи</w:t>
            </w:r>
            <w:r>
              <w:rPr>
                <w:color w:val="000000"/>
                <w:sz w:val="24"/>
              </w:rPr>
              <w:t>в</w:t>
            </w:r>
            <w:r>
              <w:rPr>
                <w:color w:val="000000"/>
                <w:sz w:val="24"/>
              </w:rPr>
              <w:t>ная служба Курской области» в сети «И</w:t>
            </w:r>
            <w:r>
              <w:rPr>
                <w:color w:val="000000"/>
                <w:sz w:val="24"/>
              </w:rPr>
              <w:t>н</w:t>
            </w:r>
            <w:r>
              <w:rPr>
                <w:color w:val="000000"/>
                <w:sz w:val="24"/>
              </w:rPr>
              <w:t>тернет»</w:t>
            </w:r>
          </w:p>
        </w:tc>
        <w:tc>
          <w:tcPr>
            <w:tcW w:type="dxa" w:w="850"/>
          </w:tcPr>
          <w:p w14:paraId="0D020000">
            <w:pPr>
              <w:ind/>
              <w:jc w:val="center"/>
              <w:rPr>
                <w:color w:val="000000"/>
                <w:sz w:val="24"/>
              </w:rPr>
            </w:pPr>
            <w:r>
              <w:rPr>
                <w:color w:val="000000"/>
                <w:sz w:val="24"/>
              </w:rPr>
              <w:t>ед.</w:t>
            </w:r>
          </w:p>
        </w:tc>
        <w:tc>
          <w:tcPr>
            <w:tcW w:type="dxa" w:w="1088"/>
          </w:tcPr>
          <w:p w14:paraId="0E020000">
            <w:pPr>
              <w:ind/>
              <w:jc w:val="center"/>
              <w:rPr>
                <w:color w:val="000000"/>
                <w:sz w:val="24"/>
              </w:rPr>
            </w:pPr>
            <w:r>
              <w:rPr>
                <w:color w:val="000000"/>
                <w:sz w:val="24"/>
              </w:rPr>
              <w:t>350 000</w:t>
            </w:r>
          </w:p>
        </w:tc>
        <w:tc>
          <w:tcPr>
            <w:tcW w:type="dxa" w:w="1192"/>
            <w:gridSpan w:val="2"/>
          </w:tcPr>
          <w:p w14:paraId="0F020000">
            <w:pPr>
              <w:ind w:right="-171"/>
              <w:rPr>
                <w:color w:val="000000"/>
                <w:sz w:val="24"/>
              </w:rPr>
            </w:pPr>
            <w:r>
              <w:rPr>
                <w:color w:val="000000"/>
                <w:sz w:val="24"/>
              </w:rPr>
              <w:t>448 257</w:t>
            </w:r>
          </w:p>
        </w:tc>
        <w:tc>
          <w:tcPr>
            <w:tcW w:type="dxa" w:w="1073"/>
          </w:tcPr>
          <w:p w14:paraId="10020000">
            <w:pPr>
              <w:ind w:firstLine="0" w:left="-108"/>
              <w:jc w:val="center"/>
              <w:rPr>
                <w:color w:val="000000"/>
                <w:sz w:val="24"/>
              </w:rPr>
            </w:pPr>
            <w:r>
              <w:rPr>
                <w:color w:val="000000"/>
                <w:sz w:val="24"/>
              </w:rPr>
              <w:t>1,3</w:t>
            </w:r>
          </w:p>
        </w:tc>
      </w:tr>
      <w:tr>
        <w:tc>
          <w:tcPr>
            <w:tcW w:type="dxa" w:w="9345"/>
            <w:gridSpan w:val="7"/>
          </w:tcPr>
          <w:p w14:paraId="11020000">
            <w:pPr>
              <w:ind/>
              <w:jc w:val="center"/>
              <w:rPr>
                <w:color w:val="000000"/>
                <w:sz w:val="24"/>
              </w:rPr>
            </w:pPr>
            <w:r>
              <w:rPr>
                <w:b w:val="1"/>
                <w:color w:val="000000"/>
                <w:sz w:val="24"/>
              </w:rPr>
              <w:t>Комплекс процессных мероприятий «Обеспечение условий для реализации государственной программы Курской области «Развитие архивного дела в Курской области»</w:t>
            </w:r>
          </w:p>
        </w:tc>
      </w:tr>
      <w:tr>
        <w:tc>
          <w:tcPr>
            <w:tcW w:type="dxa" w:w="465"/>
          </w:tcPr>
          <w:p w14:paraId="12020000">
            <w:pPr>
              <w:ind w:right="-108"/>
              <w:rPr>
                <w:color w:val="000000"/>
              </w:rPr>
            </w:pPr>
            <w:r>
              <w:rPr>
                <w:color w:val="000000"/>
              </w:rPr>
              <w:t>8.</w:t>
            </w:r>
          </w:p>
        </w:tc>
        <w:tc>
          <w:tcPr>
            <w:tcW w:type="dxa" w:w="4677"/>
          </w:tcPr>
          <w:p w14:paraId="13020000">
            <w:pPr>
              <w:rPr>
                <w:color w:val="000000"/>
                <w:sz w:val="24"/>
              </w:rPr>
            </w:pPr>
            <w:r>
              <w:rPr>
                <w:color w:val="000000"/>
                <w:sz w:val="24"/>
              </w:rPr>
              <w:t>Количество российских, иностранных граждан и лиц  без гражданства, в том чи</w:t>
            </w:r>
            <w:r>
              <w:rPr>
                <w:color w:val="000000"/>
                <w:sz w:val="24"/>
              </w:rPr>
              <w:t>с</w:t>
            </w:r>
            <w:r>
              <w:rPr>
                <w:color w:val="000000"/>
                <w:sz w:val="24"/>
              </w:rPr>
              <w:t>ле проживающих за рубежом, а также о</w:t>
            </w:r>
            <w:r>
              <w:rPr>
                <w:color w:val="000000"/>
                <w:sz w:val="24"/>
              </w:rPr>
              <w:t>р</w:t>
            </w:r>
            <w:r>
              <w:rPr>
                <w:color w:val="000000"/>
                <w:sz w:val="24"/>
              </w:rPr>
              <w:t xml:space="preserve">ганизаций и общественных объединений, обратившихся в </w:t>
            </w:r>
            <w:r>
              <w:rPr>
                <w:color w:val="000000"/>
                <w:sz w:val="24"/>
              </w:rPr>
              <w:t>архивуправление</w:t>
            </w:r>
            <w:r>
              <w:rPr>
                <w:color w:val="000000"/>
                <w:sz w:val="24"/>
              </w:rPr>
              <w:t xml:space="preserve"> Курской области </w:t>
            </w:r>
            <w:r>
              <w:rPr>
                <w:color w:val="000000"/>
                <w:sz w:val="24"/>
              </w:rPr>
              <w:t>и государственные архивы Ку</w:t>
            </w:r>
            <w:r>
              <w:rPr>
                <w:color w:val="000000"/>
                <w:sz w:val="24"/>
              </w:rPr>
              <w:t>р</w:t>
            </w:r>
            <w:r>
              <w:rPr>
                <w:color w:val="000000"/>
                <w:sz w:val="24"/>
              </w:rPr>
              <w:t xml:space="preserve">ской области </w:t>
            </w:r>
            <w:r>
              <w:rPr>
                <w:color w:val="000000"/>
                <w:sz w:val="24"/>
              </w:rPr>
              <w:t>за получением архивных справок, архивных выписок, архивных к</w:t>
            </w:r>
            <w:r>
              <w:rPr>
                <w:color w:val="000000"/>
                <w:sz w:val="24"/>
              </w:rPr>
              <w:t>о</w:t>
            </w:r>
            <w:r>
              <w:rPr>
                <w:color w:val="000000"/>
                <w:sz w:val="24"/>
              </w:rPr>
              <w:t>пий, тематических перечней, тематических подборок копий архивных документов, т</w:t>
            </w:r>
            <w:r>
              <w:rPr>
                <w:color w:val="000000"/>
                <w:sz w:val="24"/>
              </w:rPr>
              <w:t>е</w:t>
            </w:r>
            <w:r>
              <w:rPr>
                <w:color w:val="000000"/>
                <w:sz w:val="24"/>
              </w:rPr>
              <w:t>матических обзоров архивных документов</w:t>
            </w:r>
          </w:p>
        </w:tc>
        <w:tc>
          <w:tcPr>
            <w:tcW w:type="dxa" w:w="850"/>
          </w:tcPr>
          <w:p w14:paraId="14020000">
            <w:pPr>
              <w:ind/>
              <w:jc w:val="center"/>
              <w:rPr>
                <w:color w:val="000000"/>
                <w:sz w:val="24"/>
              </w:rPr>
            </w:pPr>
            <w:r>
              <w:rPr>
                <w:color w:val="000000"/>
                <w:sz w:val="24"/>
              </w:rPr>
              <w:t>ед.</w:t>
            </w:r>
          </w:p>
        </w:tc>
        <w:tc>
          <w:tcPr>
            <w:tcW w:type="dxa" w:w="1088"/>
          </w:tcPr>
          <w:p w14:paraId="15020000">
            <w:pPr>
              <w:ind/>
              <w:jc w:val="center"/>
              <w:rPr>
                <w:color w:val="000000"/>
                <w:sz w:val="24"/>
              </w:rPr>
            </w:pPr>
            <w:r>
              <w:rPr>
                <w:color w:val="000000"/>
                <w:sz w:val="24"/>
              </w:rPr>
              <w:t>9 000</w:t>
            </w:r>
            <w:r>
              <w:rPr>
                <w:color w:val="000000"/>
                <w:sz w:val="24"/>
              </w:rPr>
              <w:t>,0</w:t>
            </w:r>
          </w:p>
        </w:tc>
        <w:tc>
          <w:tcPr>
            <w:tcW w:type="dxa" w:w="1192"/>
            <w:gridSpan w:val="2"/>
          </w:tcPr>
          <w:p w14:paraId="16020000">
            <w:pPr>
              <w:ind/>
              <w:jc w:val="center"/>
              <w:rPr>
                <w:color w:val="000000"/>
                <w:sz w:val="24"/>
              </w:rPr>
            </w:pPr>
            <w:r>
              <w:rPr>
                <w:color w:val="000000"/>
                <w:sz w:val="24"/>
              </w:rPr>
              <w:t>12 551,0</w:t>
            </w:r>
          </w:p>
        </w:tc>
        <w:tc>
          <w:tcPr>
            <w:tcW w:type="dxa" w:w="1073"/>
          </w:tcPr>
          <w:p w14:paraId="17020000">
            <w:pPr>
              <w:ind/>
              <w:jc w:val="center"/>
              <w:rPr>
                <w:color w:val="000000"/>
                <w:sz w:val="24"/>
              </w:rPr>
            </w:pPr>
            <w:r>
              <w:rPr>
                <w:color w:val="000000"/>
                <w:sz w:val="24"/>
              </w:rPr>
              <w:t>1,4</w:t>
            </w:r>
          </w:p>
        </w:tc>
      </w:tr>
      <w:tr>
        <w:tc>
          <w:tcPr>
            <w:tcW w:type="dxa" w:w="465"/>
          </w:tcPr>
          <w:p w14:paraId="18020000">
            <w:pPr>
              <w:ind w:right="-108"/>
              <w:rPr>
                <w:color w:val="000000"/>
              </w:rPr>
            </w:pPr>
            <w:r>
              <w:rPr>
                <w:color w:val="000000"/>
              </w:rPr>
              <w:t>9.</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20000">
            <w:pPr>
              <w:spacing w:after="0" w:line="240" w:lineRule="auto"/>
              <w:ind/>
              <w:rPr>
                <w:color w:val="000000"/>
                <w:sz w:val="24"/>
              </w:rPr>
            </w:pPr>
            <w:r>
              <w:rPr>
                <w:color w:val="000000"/>
                <w:sz w:val="24"/>
              </w:rPr>
              <w:t>Доля заявителей, удовлетворенных кач</w:t>
            </w:r>
            <w:r>
              <w:rPr>
                <w:color w:val="000000"/>
                <w:sz w:val="24"/>
              </w:rPr>
              <w:t>е</w:t>
            </w:r>
            <w:r>
              <w:rPr>
                <w:color w:val="000000"/>
                <w:sz w:val="24"/>
              </w:rPr>
              <w:t>ством предоставления государственных услуг в сфере архивного дела, от общего количества заявителей, обратившихся за получением государственных услуг</w:t>
            </w:r>
          </w:p>
        </w:tc>
        <w:tc>
          <w:tcPr>
            <w:tcW w:type="dxa" w:w="850"/>
          </w:tcPr>
          <w:p w14:paraId="1A020000">
            <w:pPr>
              <w:ind/>
              <w:jc w:val="center"/>
              <w:rPr>
                <w:color w:val="000000"/>
                <w:sz w:val="24"/>
              </w:rPr>
            </w:pPr>
            <w:r>
              <w:rPr>
                <w:color w:val="000000"/>
                <w:sz w:val="24"/>
              </w:rPr>
              <w:t>проц.</w:t>
            </w:r>
          </w:p>
        </w:tc>
        <w:tc>
          <w:tcPr>
            <w:tcW w:type="dxa" w:w="1088"/>
          </w:tcPr>
          <w:p w14:paraId="1B020000">
            <w:pPr>
              <w:ind/>
              <w:jc w:val="center"/>
              <w:rPr>
                <w:color w:val="000000"/>
                <w:sz w:val="24"/>
              </w:rPr>
            </w:pPr>
            <w:r>
              <w:rPr>
                <w:color w:val="000000"/>
                <w:sz w:val="24"/>
              </w:rPr>
              <w:t>98,0</w:t>
            </w:r>
          </w:p>
        </w:tc>
        <w:tc>
          <w:tcPr>
            <w:tcW w:type="dxa" w:w="1192"/>
            <w:gridSpan w:val="2"/>
          </w:tcPr>
          <w:p w14:paraId="1C020000">
            <w:pPr>
              <w:ind/>
              <w:jc w:val="center"/>
              <w:rPr>
                <w:color w:val="000000"/>
                <w:sz w:val="24"/>
              </w:rPr>
            </w:pPr>
            <w:r>
              <w:rPr>
                <w:color w:val="000000"/>
                <w:sz w:val="24"/>
              </w:rPr>
              <w:t>98,4</w:t>
            </w:r>
          </w:p>
        </w:tc>
        <w:tc>
          <w:tcPr>
            <w:tcW w:type="dxa" w:w="1073"/>
          </w:tcPr>
          <w:p w14:paraId="1D020000">
            <w:pPr>
              <w:ind/>
              <w:jc w:val="center"/>
              <w:rPr>
                <w:color w:val="000000"/>
                <w:sz w:val="24"/>
              </w:rPr>
            </w:pPr>
            <w:r>
              <w:rPr>
                <w:color w:val="000000"/>
                <w:sz w:val="24"/>
              </w:rPr>
              <w:t>1,0</w:t>
            </w:r>
          </w:p>
        </w:tc>
      </w:tr>
      <w:tr>
        <w:tc>
          <w:tcPr>
            <w:tcW w:type="dxa" w:w="465"/>
          </w:tcPr>
          <w:p w14:paraId="1E020000">
            <w:pPr>
              <w:ind w:right="-108"/>
              <w:rPr>
                <w:color w:val="000000"/>
              </w:rPr>
            </w:pPr>
            <w:r>
              <w:rPr>
                <w:color w:val="000000"/>
              </w:rPr>
              <w:t>10</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20000">
            <w:pPr>
              <w:spacing w:after="0" w:line="240" w:lineRule="auto"/>
              <w:ind/>
              <w:rPr>
                <w:color w:val="000000"/>
                <w:sz w:val="24"/>
              </w:rPr>
            </w:pPr>
            <w:r>
              <w:rPr>
                <w:color w:val="000000"/>
                <w:sz w:val="24"/>
              </w:rPr>
              <w:t>Доля юридических лиц-источников ко</w:t>
            </w:r>
            <w:r>
              <w:rPr>
                <w:color w:val="000000"/>
                <w:sz w:val="24"/>
              </w:rPr>
              <w:t>м</w:t>
            </w:r>
            <w:r>
              <w:rPr>
                <w:color w:val="000000"/>
                <w:sz w:val="24"/>
              </w:rPr>
              <w:t>плектования государственных и муниц</w:t>
            </w:r>
            <w:r>
              <w:rPr>
                <w:color w:val="000000"/>
                <w:sz w:val="24"/>
              </w:rPr>
              <w:t>и</w:t>
            </w:r>
            <w:r>
              <w:rPr>
                <w:color w:val="000000"/>
                <w:sz w:val="24"/>
              </w:rPr>
              <w:t>пальных архивов Курской  области, пре</w:t>
            </w:r>
            <w:r>
              <w:rPr>
                <w:color w:val="000000"/>
                <w:sz w:val="24"/>
              </w:rPr>
              <w:t>д</w:t>
            </w:r>
            <w:r>
              <w:rPr>
                <w:color w:val="000000"/>
                <w:sz w:val="24"/>
              </w:rPr>
              <w:t xml:space="preserve">ставивших в </w:t>
            </w:r>
            <w:r>
              <w:rPr>
                <w:color w:val="000000"/>
                <w:sz w:val="24"/>
              </w:rPr>
              <w:t>архивуправление</w:t>
            </w:r>
            <w:r>
              <w:rPr>
                <w:color w:val="000000"/>
                <w:sz w:val="24"/>
              </w:rPr>
              <w:t xml:space="preserve"> Курской о</w:t>
            </w:r>
            <w:r>
              <w:rPr>
                <w:color w:val="000000"/>
                <w:sz w:val="24"/>
              </w:rPr>
              <w:t>б</w:t>
            </w:r>
            <w:r>
              <w:rPr>
                <w:color w:val="000000"/>
                <w:sz w:val="24"/>
              </w:rPr>
              <w:t>ласти на согласование  инструкции по д</w:t>
            </w:r>
            <w:r>
              <w:rPr>
                <w:color w:val="000000"/>
                <w:sz w:val="24"/>
              </w:rPr>
              <w:t>е</w:t>
            </w:r>
            <w:r>
              <w:rPr>
                <w:color w:val="000000"/>
                <w:sz w:val="24"/>
              </w:rPr>
              <w:t>лопроизводству, примерные и  индивид</w:t>
            </w:r>
            <w:r>
              <w:rPr>
                <w:color w:val="000000"/>
                <w:sz w:val="24"/>
              </w:rPr>
              <w:t>у</w:t>
            </w:r>
            <w:r>
              <w:rPr>
                <w:color w:val="000000"/>
                <w:sz w:val="24"/>
              </w:rPr>
              <w:t>альные номенклатуры дел, положения об архивах и  экспертных комиссиях, от о</w:t>
            </w:r>
            <w:r>
              <w:rPr>
                <w:color w:val="000000"/>
                <w:sz w:val="24"/>
              </w:rPr>
              <w:t>б</w:t>
            </w:r>
            <w:r>
              <w:rPr>
                <w:color w:val="000000"/>
                <w:sz w:val="24"/>
              </w:rPr>
              <w:t>щего количества  юридических лиц-</w:t>
            </w:r>
            <w:r>
              <w:rPr>
                <w:color w:val="000000"/>
                <w:sz w:val="24"/>
              </w:rPr>
              <w:t>источников комплектования архивов Ку</w:t>
            </w:r>
            <w:r>
              <w:rPr>
                <w:color w:val="000000"/>
                <w:sz w:val="24"/>
              </w:rPr>
              <w:t>р</w:t>
            </w:r>
            <w:r>
              <w:rPr>
                <w:color w:val="000000"/>
                <w:sz w:val="24"/>
              </w:rPr>
              <w:t>ской области</w:t>
            </w:r>
          </w:p>
        </w:tc>
        <w:tc>
          <w:tcPr>
            <w:tcW w:type="dxa" w:w="850"/>
          </w:tcPr>
          <w:p w14:paraId="20020000">
            <w:pPr>
              <w:ind/>
              <w:jc w:val="center"/>
              <w:rPr>
                <w:color w:val="000000"/>
                <w:sz w:val="24"/>
              </w:rPr>
            </w:pPr>
            <w:r>
              <w:rPr>
                <w:color w:val="000000"/>
                <w:sz w:val="24"/>
              </w:rPr>
              <w:t>проц.</w:t>
            </w:r>
          </w:p>
        </w:tc>
        <w:tc>
          <w:tcPr>
            <w:tcW w:type="dxa" w:w="1088"/>
          </w:tcPr>
          <w:p w14:paraId="21020000">
            <w:pPr>
              <w:ind/>
              <w:jc w:val="center"/>
              <w:rPr>
                <w:color w:val="000000"/>
                <w:sz w:val="24"/>
              </w:rPr>
            </w:pPr>
            <w:r>
              <w:rPr>
                <w:color w:val="000000"/>
                <w:sz w:val="24"/>
              </w:rPr>
              <w:t>10,5</w:t>
            </w:r>
          </w:p>
        </w:tc>
        <w:tc>
          <w:tcPr>
            <w:tcW w:type="dxa" w:w="1192"/>
            <w:gridSpan w:val="2"/>
          </w:tcPr>
          <w:p w14:paraId="22020000">
            <w:pPr>
              <w:ind/>
              <w:jc w:val="center"/>
              <w:rPr>
                <w:color w:val="000000"/>
                <w:sz w:val="24"/>
              </w:rPr>
            </w:pPr>
            <w:r>
              <w:rPr>
                <w:color w:val="000000"/>
                <w:sz w:val="24"/>
              </w:rPr>
              <w:t>25,8</w:t>
            </w:r>
          </w:p>
        </w:tc>
        <w:tc>
          <w:tcPr>
            <w:tcW w:type="dxa" w:w="1073"/>
          </w:tcPr>
          <w:p w14:paraId="23020000">
            <w:pPr>
              <w:ind/>
              <w:jc w:val="center"/>
              <w:rPr>
                <w:color w:val="000000"/>
                <w:sz w:val="24"/>
              </w:rPr>
            </w:pPr>
            <w:r>
              <w:rPr>
                <w:color w:val="000000"/>
                <w:sz w:val="24"/>
              </w:rPr>
              <w:t>2,5</w:t>
            </w:r>
          </w:p>
        </w:tc>
      </w:tr>
      <w:tr>
        <w:tc>
          <w:tcPr>
            <w:tcW w:type="dxa" w:w="465"/>
          </w:tcPr>
          <w:p w14:paraId="24020000">
            <w:pPr>
              <w:ind w:right="-108"/>
              <w:rPr>
                <w:color w:val="000000"/>
              </w:rPr>
            </w:pPr>
            <w:r>
              <w:rPr>
                <w:color w:val="000000"/>
              </w:rPr>
              <w:t>11.</w:t>
            </w:r>
          </w:p>
        </w:tc>
        <w:tc>
          <w:tcPr>
            <w:tcW w:type="dxa" w:w="4677"/>
          </w:tcPr>
          <w:p w14:paraId="25020000">
            <w:pPr>
              <w:rPr>
                <w:color w:val="000000"/>
                <w:sz w:val="24"/>
              </w:rPr>
            </w:pPr>
            <w:r>
              <w:rPr>
                <w:color w:val="000000"/>
                <w:sz w:val="24"/>
              </w:rPr>
              <w:t>Доля граждан, использующих механизм получения государственных услуг в сфере архивного дела в электронной форме</w:t>
            </w:r>
          </w:p>
        </w:tc>
        <w:tc>
          <w:tcPr>
            <w:tcW w:type="dxa" w:w="850"/>
          </w:tcPr>
          <w:p w14:paraId="26020000">
            <w:pPr>
              <w:ind/>
              <w:jc w:val="center"/>
              <w:rPr>
                <w:color w:val="000000"/>
                <w:sz w:val="24"/>
              </w:rPr>
            </w:pPr>
            <w:r>
              <w:rPr>
                <w:color w:val="000000"/>
                <w:sz w:val="24"/>
              </w:rPr>
              <w:t>проц.</w:t>
            </w:r>
          </w:p>
        </w:tc>
        <w:tc>
          <w:tcPr>
            <w:tcW w:type="dxa" w:w="1088"/>
          </w:tcPr>
          <w:p w14:paraId="27020000">
            <w:pPr>
              <w:ind/>
              <w:jc w:val="center"/>
              <w:rPr>
                <w:color w:val="000000"/>
                <w:sz w:val="24"/>
              </w:rPr>
            </w:pPr>
            <w:r>
              <w:rPr>
                <w:color w:val="000000"/>
                <w:sz w:val="24"/>
              </w:rPr>
              <w:t>97,8</w:t>
            </w:r>
          </w:p>
        </w:tc>
        <w:tc>
          <w:tcPr>
            <w:tcW w:type="dxa" w:w="1192"/>
            <w:gridSpan w:val="2"/>
          </w:tcPr>
          <w:p w14:paraId="28020000">
            <w:pPr>
              <w:ind/>
              <w:jc w:val="center"/>
              <w:rPr>
                <w:color w:val="000000"/>
                <w:sz w:val="24"/>
              </w:rPr>
            </w:pPr>
            <w:r>
              <w:rPr>
                <w:color w:val="000000"/>
                <w:sz w:val="24"/>
              </w:rPr>
              <w:t>98,3</w:t>
            </w:r>
          </w:p>
        </w:tc>
        <w:tc>
          <w:tcPr>
            <w:tcW w:type="dxa" w:w="1073"/>
          </w:tcPr>
          <w:p w14:paraId="29020000">
            <w:pPr>
              <w:ind/>
              <w:jc w:val="center"/>
              <w:rPr>
                <w:color w:val="000000"/>
                <w:sz w:val="24"/>
              </w:rPr>
            </w:pPr>
            <w:r>
              <w:rPr>
                <w:color w:val="000000"/>
                <w:sz w:val="24"/>
              </w:rPr>
              <w:t>1,0</w:t>
            </w:r>
          </w:p>
        </w:tc>
      </w:tr>
      <w:tr>
        <w:tc>
          <w:tcPr>
            <w:tcW w:type="dxa" w:w="465"/>
          </w:tcPr>
          <w:p w14:paraId="2A020000">
            <w:pPr>
              <w:ind w:right="-108"/>
              <w:rPr>
                <w:color w:val="000000"/>
              </w:rPr>
            </w:pPr>
            <w:r>
              <w:rPr>
                <w:color w:val="000000"/>
              </w:rPr>
              <w:t>12.</w:t>
            </w:r>
          </w:p>
        </w:tc>
        <w:tc>
          <w:tcPr>
            <w:tcW w:type="dxa" w:w="4677"/>
          </w:tcPr>
          <w:p w14:paraId="2B020000">
            <w:pPr>
              <w:spacing w:after="0" w:line="240" w:lineRule="auto"/>
              <w:ind/>
              <w:rPr>
                <w:color w:val="000000"/>
                <w:sz w:val="24"/>
              </w:rPr>
            </w:pPr>
            <w:r>
              <w:rPr>
                <w:color w:val="000000"/>
                <w:sz w:val="24"/>
              </w:rPr>
              <w:t>Доля документов Архивного фонда Ку</w:t>
            </w:r>
            <w:r>
              <w:rPr>
                <w:color w:val="000000"/>
                <w:sz w:val="24"/>
              </w:rPr>
              <w:t>р</w:t>
            </w:r>
            <w:r>
              <w:rPr>
                <w:color w:val="000000"/>
                <w:sz w:val="24"/>
              </w:rPr>
              <w:t>ской области, хранящихся в государственных архивах Курской области</w:t>
            </w:r>
            <w:r>
              <w:rPr>
                <w:color w:val="000000"/>
                <w:sz w:val="24"/>
              </w:rPr>
              <w:t>, переведенных в электронный вид</w:t>
            </w:r>
          </w:p>
          <w:p w14:paraId="2C020000">
            <w:pPr>
              <w:rPr>
                <w:color w:val="000000"/>
                <w:sz w:val="24"/>
              </w:rPr>
            </w:pPr>
          </w:p>
        </w:tc>
        <w:tc>
          <w:tcPr>
            <w:tcW w:type="dxa" w:w="850"/>
          </w:tcPr>
          <w:p w14:paraId="2D020000">
            <w:pPr>
              <w:ind/>
              <w:jc w:val="center"/>
              <w:rPr>
                <w:color w:val="000000"/>
                <w:sz w:val="24"/>
              </w:rPr>
            </w:pPr>
            <w:r>
              <w:rPr>
                <w:color w:val="000000"/>
                <w:sz w:val="24"/>
              </w:rPr>
              <w:t>проц.</w:t>
            </w:r>
          </w:p>
        </w:tc>
        <w:tc>
          <w:tcPr>
            <w:tcW w:type="dxa" w:w="1088"/>
          </w:tcPr>
          <w:p w14:paraId="2E020000">
            <w:pPr>
              <w:ind/>
              <w:jc w:val="center"/>
              <w:rPr>
                <w:color w:val="000000"/>
                <w:sz w:val="24"/>
              </w:rPr>
            </w:pPr>
            <w:r>
              <w:rPr>
                <w:color w:val="000000"/>
                <w:sz w:val="24"/>
              </w:rPr>
              <w:t>10,5</w:t>
            </w:r>
          </w:p>
        </w:tc>
        <w:tc>
          <w:tcPr>
            <w:tcW w:type="dxa" w:w="1192"/>
            <w:gridSpan w:val="2"/>
          </w:tcPr>
          <w:p w14:paraId="2F020000">
            <w:pPr>
              <w:ind/>
              <w:jc w:val="center"/>
              <w:rPr>
                <w:color w:val="000000"/>
                <w:sz w:val="24"/>
              </w:rPr>
            </w:pPr>
            <w:r>
              <w:rPr>
                <w:color w:val="000000"/>
                <w:sz w:val="24"/>
              </w:rPr>
              <w:t>11,1</w:t>
            </w:r>
          </w:p>
        </w:tc>
        <w:tc>
          <w:tcPr>
            <w:tcW w:type="dxa" w:w="1073"/>
          </w:tcPr>
          <w:p w14:paraId="30020000">
            <w:pPr>
              <w:ind/>
              <w:jc w:val="center"/>
              <w:rPr>
                <w:color w:val="000000"/>
                <w:sz w:val="24"/>
              </w:rPr>
            </w:pPr>
            <w:r>
              <w:rPr>
                <w:color w:val="000000"/>
                <w:sz w:val="24"/>
              </w:rPr>
              <w:t>1,1</w:t>
            </w:r>
          </w:p>
        </w:tc>
      </w:tr>
      <w:tr>
        <w:tc>
          <w:tcPr>
            <w:tcW w:type="dxa" w:w="465"/>
          </w:tcPr>
          <w:p w14:paraId="31020000">
            <w:pPr>
              <w:ind w:right="-108"/>
              <w:rPr>
                <w:color w:val="000000"/>
              </w:rPr>
            </w:pPr>
            <w:r>
              <w:rPr>
                <w:color w:val="000000"/>
              </w:rPr>
              <w:t>13</w:t>
            </w:r>
            <w:r>
              <w:rPr>
                <w:color w:val="000000"/>
              </w:rPr>
              <w:t>.</w:t>
            </w:r>
          </w:p>
        </w:tc>
        <w:tc>
          <w:tcPr>
            <w:tcW w:type="dxa" w:w="4677"/>
          </w:tcPr>
          <w:p w14:paraId="32020000">
            <w:pPr>
              <w:rPr>
                <w:color w:val="000000"/>
                <w:sz w:val="24"/>
              </w:rPr>
            </w:pPr>
            <w:r>
              <w:rPr>
                <w:color w:val="000000"/>
                <w:sz w:val="24"/>
              </w:rPr>
              <w:t>Доля  архивной информации и поисково-справочных средств к ней (описей, катал</w:t>
            </w:r>
            <w:r>
              <w:rPr>
                <w:color w:val="000000"/>
                <w:sz w:val="24"/>
              </w:rPr>
              <w:t>о</w:t>
            </w:r>
            <w:r>
              <w:rPr>
                <w:color w:val="000000"/>
                <w:sz w:val="24"/>
              </w:rPr>
              <w:t>гов), предоставленных пользователям и</w:t>
            </w:r>
            <w:r>
              <w:rPr>
                <w:color w:val="000000"/>
                <w:sz w:val="24"/>
              </w:rPr>
              <w:t>н</w:t>
            </w:r>
            <w:r>
              <w:rPr>
                <w:color w:val="000000"/>
                <w:sz w:val="24"/>
              </w:rPr>
              <w:t>формационными ресурсами в электронном виде</w:t>
            </w:r>
          </w:p>
        </w:tc>
        <w:tc>
          <w:tcPr>
            <w:tcW w:type="dxa" w:w="850"/>
          </w:tcPr>
          <w:p w14:paraId="33020000">
            <w:pPr>
              <w:ind/>
              <w:jc w:val="center"/>
              <w:rPr>
                <w:color w:val="000000"/>
                <w:sz w:val="24"/>
              </w:rPr>
            </w:pPr>
            <w:r>
              <w:rPr>
                <w:color w:val="000000"/>
                <w:sz w:val="24"/>
              </w:rPr>
              <w:t>проц.</w:t>
            </w:r>
          </w:p>
        </w:tc>
        <w:tc>
          <w:tcPr>
            <w:tcW w:type="dxa" w:w="1088"/>
          </w:tcPr>
          <w:p w14:paraId="34020000">
            <w:pPr>
              <w:ind/>
              <w:jc w:val="center"/>
              <w:rPr>
                <w:color w:val="000000"/>
                <w:sz w:val="24"/>
              </w:rPr>
            </w:pPr>
            <w:r>
              <w:rPr>
                <w:color w:val="000000"/>
                <w:sz w:val="24"/>
              </w:rPr>
              <w:t>49,0</w:t>
            </w:r>
          </w:p>
        </w:tc>
        <w:tc>
          <w:tcPr>
            <w:tcW w:type="dxa" w:w="1192"/>
            <w:gridSpan w:val="2"/>
          </w:tcPr>
          <w:p w14:paraId="35020000">
            <w:pPr>
              <w:ind/>
              <w:jc w:val="center"/>
              <w:rPr>
                <w:color w:val="000000"/>
                <w:sz w:val="24"/>
              </w:rPr>
            </w:pPr>
            <w:r>
              <w:rPr>
                <w:color w:val="000000"/>
                <w:sz w:val="24"/>
              </w:rPr>
              <w:t>54,0</w:t>
            </w:r>
          </w:p>
        </w:tc>
        <w:tc>
          <w:tcPr>
            <w:tcW w:type="dxa" w:w="1073"/>
          </w:tcPr>
          <w:p w14:paraId="36020000">
            <w:pPr>
              <w:ind/>
              <w:jc w:val="center"/>
              <w:rPr>
                <w:color w:val="000000"/>
                <w:sz w:val="24"/>
              </w:rPr>
            </w:pPr>
            <w:r>
              <w:rPr>
                <w:color w:val="000000"/>
                <w:sz w:val="24"/>
              </w:rPr>
              <w:t>1,1</w:t>
            </w:r>
          </w:p>
        </w:tc>
      </w:tr>
      <w:tr>
        <w:tc>
          <w:tcPr>
            <w:tcW w:type="dxa" w:w="465"/>
          </w:tcPr>
          <w:p w14:paraId="37020000">
            <w:pPr>
              <w:ind w:right="-108"/>
              <w:rPr>
                <w:color w:val="000000"/>
              </w:rPr>
            </w:pPr>
            <w:r>
              <w:rPr>
                <w:color w:val="000000"/>
              </w:rPr>
              <w:t>14</w:t>
            </w:r>
            <w:r>
              <w:rPr>
                <w:color w:val="000000"/>
              </w:rPr>
              <w:t>.</w:t>
            </w:r>
          </w:p>
        </w:tc>
        <w:tc>
          <w:tcPr>
            <w:tcW w:type="dxa" w:w="4677"/>
          </w:tcPr>
          <w:p w14:paraId="38020000">
            <w:pPr>
              <w:rPr>
                <w:color w:val="000000"/>
                <w:sz w:val="24"/>
              </w:rPr>
            </w:pPr>
            <w:r>
              <w:rPr>
                <w:color w:val="000000"/>
                <w:sz w:val="24"/>
              </w:rPr>
              <w:t xml:space="preserve">Количество работников </w:t>
            </w:r>
            <w:r>
              <w:rPr>
                <w:color w:val="000000"/>
                <w:sz w:val="24"/>
              </w:rPr>
              <w:t>архивуправления</w:t>
            </w:r>
            <w:r>
              <w:rPr>
                <w:color w:val="000000"/>
                <w:sz w:val="24"/>
              </w:rPr>
              <w:t>, гос</w:t>
            </w:r>
            <w:r>
              <w:rPr>
                <w:color w:val="000000"/>
                <w:sz w:val="24"/>
              </w:rPr>
              <w:t>у</w:t>
            </w:r>
            <w:r>
              <w:rPr>
                <w:color w:val="000000"/>
                <w:sz w:val="24"/>
              </w:rPr>
              <w:t>дарственных архивов Курской области, прошедших профессиональную перепо</w:t>
            </w:r>
            <w:r>
              <w:rPr>
                <w:color w:val="000000"/>
                <w:sz w:val="24"/>
              </w:rPr>
              <w:t>д</w:t>
            </w:r>
            <w:r>
              <w:rPr>
                <w:color w:val="000000"/>
                <w:sz w:val="24"/>
              </w:rPr>
              <w:t>готовку или повышение квалификации</w:t>
            </w:r>
          </w:p>
        </w:tc>
        <w:tc>
          <w:tcPr>
            <w:tcW w:type="dxa" w:w="850"/>
          </w:tcPr>
          <w:p w14:paraId="39020000">
            <w:pPr>
              <w:ind/>
              <w:jc w:val="center"/>
              <w:rPr>
                <w:color w:val="000000"/>
                <w:sz w:val="24"/>
              </w:rPr>
            </w:pPr>
            <w:r>
              <w:rPr>
                <w:color w:val="000000"/>
                <w:sz w:val="24"/>
              </w:rPr>
              <w:t>ед</w:t>
            </w:r>
          </w:p>
        </w:tc>
        <w:tc>
          <w:tcPr>
            <w:tcW w:type="dxa" w:w="1088"/>
          </w:tcPr>
          <w:p w14:paraId="3A020000">
            <w:pPr>
              <w:ind/>
              <w:jc w:val="center"/>
              <w:rPr>
                <w:color w:val="000000"/>
                <w:sz w:val="24"/>
              </w:rPr>
            </w:pPr>
            <w:r>
              <w:rPr>
                <w:color w:val="000000"/>
                <w:sz w:val="24"/>
              </w:rPr>
              <w:t>10,0</w:t>
            </w:r>
          </w:p>
        </w:tc>
        <w:tc>
          <w:tcPr>
            <w:tcW w:type="dxa" w:w="1192"/>
            <w:gridSpan w:val="2"/>
          </w:tcPr>
          <w:p w14:paraId="3B020000">
            <w:pPr>
              <w:ind/>
              <w:jc w:val="center"/>
              <w:rPr>
                <w:color w:val="000000"/>
                <w:sz w:val="24"/>
              </w:rPr>
            </w:pPr>
            <w:r>
              <w:rPr>
                <w:color w:val="000000"/>
                <w:sz w:val="24"/>
              </w:rPr>
              <w:t>22,0</w:t>
            </w:r>
          </w:p>
        </w:tc>
        <w:tc>
          <w:tcPr>
            <w:tcW w:type="dxa" w:w="1073"/>
          </w:tcPr>
          <w:p w14:paraId="3C020000">
            <w:pPr>
              <w:ind/>
              <w:jc w:val="center"/>
              <w:rPr>
                <w:color w:val="000000"/>
                <w:sz w:val="24"/>
              </w:rPr>
            </w:pPr>
            <w:r>
              <w:rPr>
                <w:color w:val="000000"/>
                <w:sz w:val="24"/>
              </w:rPr>
              <w:t>2,2</w:t>
            </w:r>
          </w:p>
        </w:tc>
      </w:tr>
    </w:tbl>
    <w:p w14:paraId="3D020000">
      <w:pPr>
        <w:ind w:firstLine="708" w:left="0"/>
        <w:rPr>
          <w:color w:val="FB290D"/>
        </w:rPr>
      </w:pPr>
    </w:p>
    <w:p w14:paraId="3E020000">
      <w:pPr>
        <w:rPr>
          <w:color w:val="000000"/>
        </w:rPr>
      </w:pPr>
      <w:r>
        <w:rPr>
          <w:color w:val="000000"/>
        </w:rPr>
        <w:tab/>
      </w:r>
      <w:r>
        <w:rPr>
          <w:color w:val="000000"/>
        </w:rPr>
        <w:t>1.4.2</w:t>
      </w:r>
      <w:r>
        <w:rPr>
          <w:color w:val="000000"/>
        </w:rPr>
        <w:t>. Уровень достижения показателей комплекса процессных мероприятий рассчитывался по формуле:</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59"/>
      </w:tblGrid>
      <w:tr>
        <w:trPr>
          <w:trHeight w:hRule="atLeast" w:val="360"/>
        </w:trPr>
        <w:tc>
          <w:tcPr>
            <w:tcW w:type="dxa" w:w="3659"/>
            <w:tcBorders>
              <w:top w:color="000000" w:sz="4" w:val="nil"/>
              <w:left w:color="000000" w:sz="4" w:val="nil"/>
              <w:bottom w:color="000000" w:sz="4" w:val="nil"/>
              <w:right w:color="000000" w:sz="4" w:val="nil"/>
              <w:tl2br w:color="000000" w:sz="4" w:val="nil"/>
              <w:tr2bl w:color="000000" w:sz="4" w:val="nil"/>
            </w:tcBorders>
          </w:tcPr>
          <w:p w14:paraId="3F020000">
            <w:r>
              <w:t xml:space="preserve">                    </w:t>
            </w:r>
            <w:r>
              <w:rPr>
                <w:sz w:val="20"/>
              </w:rPr>
              <w:t>N</w:t>
            </w:r>
            <w:r>
              <w:t xml:space="preserve">  </w:t>
            </w:r>
          </w:p>
        </w:tc>
      </w:tr>
      <w:tr>
        <w:trPr>
          <w:trHeight w:hRule="atLeast" w:val="360"/>
        </w:trPr>
        <w:tc>
          <w:tcPr>
            <w:tcW w:type="dxa" w:w="3659"/>
            <w:tcBorders>
              <w:top w:color="000000" w:sz="4" w:val="nil"/>
              <w:left w:color="000000" w:sz="4" w:val="nil"/>
              <w:bottom w:color="000000" w:sz="4" w:val="nil"/>
              <w:right w:color="000000" w:sz="4" w:val="nil"/>
              <w:tl2br w:color="000000" w:sz="4" w:val="nil"/>
              <w:tr2bl w:color="000000" w:sz="4" w:val="nil"/>
            </w:tcBorders>
          </w:tcPr>
          <w:p w14:paraId="40020000">
            <w:r>
              <w:t xml:space="preserve">УДпкпм =  </w:t>
            </w:r>
            <w:r>
              <w:rPr>
                <w:rFonts w:ascii="Times New Roman" w:hAnsi="Times New Roman"/>
                <w:spacing w:val="0"/>
                <w:sz w:val="28"/>
              </w:rPr>
              <w:t>∑УДп</w:t>
            </w:r>
            <w:r>
              <w:rPr>
                <w:rFonts w:ascii="Times New Roman" w:hAnsi="Times New Roman"/>
                <w:spacing w:val="0"/>
                <w:sz w:val="20"/>
              </w:rPr>
              <w:t>i</w:t>
            </w:r>
            <w:r>
              <w:rPr>
                <w:rFonts w:ascii="Times New Roman" w:hAnsi="Times New Roman"/>
                <w:spacing w:val="0"/>
                <w:sz w:val="28"/>
              </w:rPr>
              <w:t>/N</w:t>
            </w:r>
          </w:p>
        </w:tc>
      </w:tr>
      <w:tr>
        <w:trPr>
          <w:trHeight w:hRule="atLeast" w:val="206"/>
        </w:trPr>
        <w:tc>
          <w:tcPr>
            <w:tcW w:type="dxa" w:w="3659"/>
            <w:tcBorders>
              <w:top w:color="000000" w:sz="4" w:val="nil"/>
              <w:left w:color="000000" w:sz="4" w:val="nil"/>
              <w:bottom w:color="000000" w:sz="4" w:val="nil"/>
              <w:right w:color="000000" w:sz="4" w:val="nil"/>
              <w:tl2br w:color="000000" w:sz="4" w:val="nil"/>
              <w:tr2bl w:color="000000" w:sz="4" w:val="nil"/>
            </w:tcBorders>
          </w:tcPr>
          <w:p w14:paraId="41020000">
            <w:r>
              <w:t xml:space="preserve">                    </w:t>
            </w:r>
            <w:r>
              <w:rPr>
                <w:sz w:val="20"/>
              </w:rPr>
              <w:t>i=1</w:t>
            </w:r>
          </w:p>
        </w:tc>
      </w:tr>
    </w:tbl>
    <w:p w14:paraId="42020000">
      <w:pPr>
        <w:ind/>
        <w:jc w:val="left"/>
        <w:rPr>
          <w:color w:val="000000"/>
        </w:rPr>
      </w:pPr>
      <w:r>
        <w:rPr>
          <w:color w:val="000000"/>
        </w:rPr>
        <w:tab/>
      </w:r>
      <w:r>
        <w:rPr>
          <w:color w:val="000000"/>
        </w:rPr>
        <w:t>где:</w:t>
      </w:r>
    </w:p>
    <w:p w14:paraId="43020000">
      <w:pPr>
        <w:rPr>
          <w:color w:val="000000"/>
        </w:rPr>
      </w:pPr>
      <w:r>
        <w:rPr>
          <w:color w:val="000000"/>
        </w:rPr>
        <w:tab/>
      </w:r>
      <w:r>
        <w:rPr>
          <w:color w:val="000000"/>
        </w:rPr>
        <w:t>УДпкпм –</w:t>
      </w:r>
      <w:r>
        <w:rPr>
          <w:color w:val="000000"/>
        </w:rPr>
        <w:t xml:space="preserve"> уровень достижения показателей комплекса процессных мероприятий;</w:t>
      </w:r>
    </w:p>
    <w:p w14:paraId="44020000">
      <w:pPr>
        <w:rPr>
          <w:color w:val="000000"/>
        </w:rPr>
      </w:pPr>
      <w:r>
        <w:rPr>
          <w:color w:val="000000"/>
        </w:rPr>
        <w:tab/>
      </w:r>
      <w:r>
        <w:rPr>
          <w:color w:val="000000"/>
        </w:rPr>
        <w:t>УДпi –</w:t>
      </w:r>
      <w:r>
        <w:rPr>
          <w:color w:val="000000"/>
        </w:rPr>
        <w:t xml:space="preserve"> уровень достижения планового значения i-го показателя комплекса процессных мероприятий</w:t>
      </w:r>
      <w:r>
        <w:rPr>
          <w:color w:val="000000"/>
        </w:rPr>
        <w:t>;</w:t>
      </w:r>
    </w:p>
    <w:p w14:paraId="45020000">
      <w:pPr>
        <w:rPr>
          <w:color w:val="000000"/>
        </w:rPr>
      </w:pPr>
      <w:r>
        <w:rPr>
          <w:color w:val="000000"/>
        </w:rPr>
        <w:tab/>
      </w:r>
      <w:r>
        <w:rPr>
          <w:color w:val="000000"/>
        </w:rPr>
        <w:t>N</w:t>
      </w:r>
      <w:r>
        <w:rPr>
          <w:color w:val="000000"/>
        </w:rPr>
        <w:t xml:space="preserve"> – </w:t>
      </w:r>
      <w:r>
        <w:rPr>
          <w:color w:val="000000"/>
        </w:rPr>
        <w:t>число</w:t>
      </w:r>
      <w:r>
        <w:rPr>
          <w:color w:val="000000"/>
        </w:rPr>
        <w:t xml:space="preserve"> показателей комплекса процессных мероприятий </w:t>
      </w:r>
    </w:p>
    <w:p w14:paraId="46020000">
      <w:pPr>
        <w:rPr>
          <w:color w:val="000000"/>
        </w:rPr>
      </w:pPr>
      <w:r>
        <w:rPr>
          <w:color w:val="000000"/>
        </w:rPr>
        <w:t>.</w:t>
      </w:r>
    </w:p>
    <w:p w14:paraId="47020000">
      <w:pPr>
        <w:rPr>
          <w:color w:val="000000"/>
          <w:sz w:val="24"/>
        </w:rPr>
      </w:pPr>
      <w:r>
        <w:rPr>
          <w:color w:val="000000"/>
        </w:rPr>
        <w:tab/>
      </w:r>
      <w:r>
        <w:rPr>
          <w:color w:val="000000"/>
        </w:rPr>
        <w:t>УДпкпм</w:t>
      </w:r>
      <w:r>
        <w:rPr>
          <w:color w:val="000000"/>
        </w:rPr>
        <w:t xml:space="preserve"> к</w:t>
      </w:r>
      <w:r>
        <w:rPr>
          <w:b w:val="0"/>
          <w:color w:val="000000"/>
          <w:sz w:val="28"/>
        </w:rPr>
        <w:t>омплекса процессных мероприятий «Организация хранения, комплектования, учета и использования докуме</w:t>
      </w:r>
      <w:r>
        <w:rPr>
          <w:b w:val="0"/>
          <w:color w:val="000000"/>
          <w:sz w:val="28"/>
        </w:rPr>
        <w:t>н</w:t>
      </w:r>
      <w:r>
        <w:rPr>
          <w:b w:val="0"/>
          <w:color w:val="000000"/>
          <w:sz w:val="28"/>
        </w:rPr>
        <w:t xml:space="preserve">тов Архивного фонда Курской области и иных архивных документов» </w:t>
      </w:r>
      <w:r>
        <w:rPr>
          <w:color w:val="000000"/>
        </w:rPr>
        <w:t>=  (1,0+</w:t>
      </w:r>
      <w:r>
        <w:rPr>
          <w:color w:val="000000"/>
        </w:rPr>
        <w:t>1,0</w:t>
      </w:r>
      <w:r>
        <w:rPr>
          <w:color w:val="000000"/>
        </w:rPr>
        <w:t>+</w:t>
      </w:r>
      <w:r>
        <w:rPr>
          <w:color w:val="000000"/>
        </w:rPr>
        <w:t>1,0</w:t>
      </w:r>
      <w:r>
        <w:rPr>
          <w:color w:val="000000"/>
        </w:rPr>
        <w:t>+</w:t>
      </w:r>
      <w:r>
        <w:rPr>
          <w:color w:val="000000"/>
        </w:rPr>
        <w:t>1,0</w:t>
      </w:r>
      <w:r>
        <w:rPr>
          <w:color w:val="000000"/>
        </w:rPr>
        <w:t>+1,</w:t>
      </w:r>
      <w:r>
        <w:rPr>
          <w:color w:val="000000"/>
        </w:rPr>
        <w:t>0</w:t>
      </w:r>
      <w:r>
        <w:rPr>
          <w:color w:val="000000"/>
        </w:rPr>
        <w:t>+1,</w:t>
      </w:r>
      <w:r>
        <w:rPr>
          <w:color w:val="000000"/>
        </w:rPr>
        <w:t>0</w:t>
      </w:r>
      <w:r>
        <w:rPr>
          <w:color w:val="000000"/>
        </w:rPr>
        <w:t>+1,</w:t>
      </w:r>
      <w:r>
        <w:rPr>
          <w:color w:val="000000"/>
        </w:rPr>
        <w:t>0</w:t>
      </w:r>
      <w:r>
        <w:rPr>
          <w:color w:val="000000"/>
        </w:rPr>
        <w:t xml:space="preserve">) /7 = </w:t>
      </w:r>
      <w:r>
        <w:rPr>
          <w:color w:val="000000"/>
        </w:rPr>
        <w:t>1,0</w:t>
      </w:r>
    </w:p>
    <w:p w14:paraId="48020000">
      <w:pPr>
        <w:ind w:firstLine="708" w:left="0"/>
        <w:rPr>
          <w:color w:val="000000"/>
        </w:rPr>
      </w:pPr>
    </w:p>
    <w:p w14:paraId="49020000">
      <w:pPr>
        <w:ind w:firstLine="708" w:left="0"/>
        <w:rPr>
          <w:color w:val="000000"/>
          <w:sz w:val="24"/>
        </w:rPr>
      </w:pPr>
      <w:r>
        <w:rPr>
          <w:color w:val="000000"/>
        </w:rPr>
        <w:t xml:space="preserve">  </w:t>
      </w:r>
      <w:r>
        <w:rPr>
          <w:color w:val="000000"/>
        </w:rPr>
        <w:t>УДпкпм</w:t>
      </w:r>
      <w:r>
        <w:rPr>
          <w:color w:val="000000"/>
        </w:rPr>
        <w:t xml:space="preserve"> к</w:t>
      </w:r>
      <w:r>
        <w:rPr>
          <w:b w:val="0"/>
          <w:color w:val="000000"/>
          <w:sz w:val="28"/>
        </w:rPr>
        <w:t>омплекса процессных мероприятий «</w:t>
      </w:r>
      <w:r>
        <w:rPr>
          <w:b w:val="0"/>
          <w:color w:val="000000"/>
          <w:sz w:val="28"/>
        </w:rPr>
        <w:t>Обеспечение условий для реализации государственной программы Курской области «Развитие архивного дела в Курской области</w:t>
      </w:r>
      <w:r>
        <w:rPr>
          <w:b w:val="0"/>
          <w:color w:val="000000"/>
          <w:sz w:val="28"/>
        </w:rPr>
        <w:t xml:space="preserve">» </w:t>
      </w:r>
      <w:r>
        <w:rPr>
          <w:color w:val="000000"/>
        </w:rPr>
        <w:t>=  (1,0+</w:t>
      </w:r>
      <w:r>
        <w:rPr>
          <w:color w:val="000000"/>
        </w:rPr>
        <w:t>1,0</w:t>
      </w:r>
      <w:r>
        <w:rPr>
          <w:color w:val="000000"/>
        </w:rPr>
        <w:t>+</w:t>
      </w:r>
      <w:r>
        <w:rPr>
          <w:color w:val="000000"/>
        </w:rPr>
        <w:t>1,0</w:t>
      </w:r>
      <w:r>
        <w:rPr>
          <w:color w:val="000000"/>
        </w:rPr>
        <w:t>+</w:t>
      </w:r>
      <w:r>
        <w:rPr>
          <w:color w:val="000000"/>
        </w:rPr>
        <w:t>1,0</w:t>
      </w:r>
      <w:r>
        <w:rPr>
          <w:color w:val="000000"/>
        </w:rPr>
        <w:t>+1,</w:t>
      </w:r>
      <w:r>
        <w:rPr>
          <w:color w:val="000000"/>
        </w:rPr>
        <w:t>0</w:t>
      </w:r>
      <w:r>
        <w:rPr>
          <w:color w:val="000000"/>
        </w:rPr>
        <w:t>+1,</w:t>
      </w:r>
      <w:r>
        <w:rPr>
          <w:color w:val="000000"/>
        </w:rPr>
        <w:t>0</w:t>
      </w:r>
      <w:r>
        <w:rPr>
          <w:color w:val="000000"/>
        </w:rPr>
        <w:t>+1,</w:t>
      </w:r>
      <w:r>
        <w:rPr>
          <w:color w:val="000000"/>
        </w:rPr>
        <w:t>0</w:t>
      </w:r>
      <w:r>
        <w:rPr>
          <w:color w:val="000000"/>
        </w:rPr>
        <w:t xml:space="preserve">) /7 = </w:t>
      </w:r>
      <w:r>
        <w:rPr>
          <w:color w:val="000000"/>
        </w:rPr>
        <w:t>1,0</w:t>
      </w:r>
    </w:p>
    <w:p w14:paraId="4A020000">
      <w:pPr>
        <w:ind w:firstLine="708" w:left="0"/>
        <w:rPr>
          <w:color w:val="FB290D"/>
        </w:rPr>
      </w:pPr>
    </w:p>
    <w:p w14:paraId="4B020000">
      <w:pPr>
        <w:rPr>
          <w:color w:val="000000"/>
        </w:rPr>
      </w:pPr>
      <w:r>
        <w:rPr>
          <w:color w:val="FB290D"/>
        </w:rPr>
        <w:tab/>
      </w:r>
      <w:r>
        <w:rPr>
          <w:color w:val="000000"/>
        </w:rPr>
        <w:t>1.5</w:t>
      </w:r>
      <w:r>
        <w:rPr>
          <w:color w:val="000000"/>
        </w:rPr>
        <w:t xml:space="preserve">  Оценка эффективности реализации комплекса процессных мероприятий проведена по формуле</w:t>
      </w:r>
      <w:r>
        <w:rPr>
          <w:color w:val="000000"/>
        </w:rPr>
        <w:t>:</w:t>
      </w:r>
    </w:p>
    <w:p w14:paraId="4C020000">
      <w:pPr>
        <w:ind w:firstLine="709" w:left="0"/>
        <w:rPr>
          <w:color w:val="000000"/>
        </w:rPr>
      </w:pPr>
      <w:r>
        <w:rPr>
          <w:color w:val="000000"/>
        </w:rPr>
        <w:t>УДкпм = УДпкпм х Эис</w:t>
      </w:r>
      <w:r>
        <w:rPr>
          <w:color w:val="000000"/>
          <w:sz w:val="20"/>
        </w:rPr>
        <w:t>кпм</w:t>
      </w:r>
    </w:p>
    <w:p w14:paraId="4D020000">
      <w:pPr>
        <w:rPr>
          <w:color w:val="000000"/>
        </w:rPr>
      </w:pPr>
      <w:r>
        <w:rPr>
          <w:color w:val="000000"/>
        </w:rPr>
        <w:tab/>
      </w:r>
      <w:r>
        <w:rPr>
          <w:color w:val="000000"/>
        </w:rPr>
        <w:t>где:</w:t>
      </w:r>
    </w:p>
    <w:p w14:paraId="4E020000">
      <w:pPr>
        <w:rPr>
          <w:color w:val="000000"/>
        </w:rPr>
      </w:pPr>
      <w:r>
        <w:rPr>
          <w:color w:val="000000"/>
        </w:rPr>
        <w:tab/>
      </w:r>
      <w:r>
        <w:rPr>
          <w:color w:val="000000"/>
        </w:rPr>
        <w:t>УДкпм –</w:t>
      </w:r>
      <w:r>
        <w:rPr>
          <w:color w:val="000000"/>
        </w:rPr>
        <w:t xml:space="preserve"> уровень достижения реализации комплекса процессных мероприятий;</w:t>
      </w:r>
    </w:p>
    <w:p w14:paraId="4F020000">
      <w:pPr>
        <w:rPr>
          <w:color w:val="000000"/>
        </w:rPr>
      </w:pPr>
      <w:r>
        <w:rPr>
          <w:color w:val="000000"/>
        </w:rPr>
        <w:tab/>
      </w:r>
      <w:r>
        <w:rPr>
          <w:color w:val="000000"/>
        </w:rPr>
        <w:t>УДпкпм –</w:t>
      </w:r>
      <w:r>
        <w:rPr>
          <w:color w:val="000000"/>
        </w:rPr>
        <w:t xml:space="preserve"> уровень достижения показателей комплекса процессных мероприятий;</w:t>
      </w:r>
      <w:r>
        <w:rPr>
          <w:color w:val="000000"/>
        </w:rPr>
        <w:t>;</w:t>
      </w:r>
    </w:p>
    <w:p w14:paraId="50020000">
      <w:pPr>
        <w:rPr>
          <w:color w:val="000000"/>
        </w:rPr>
      </w:pPr>
      <w:r>
        <w:rPr>
          <w:color w:val="000000"/>
        </w:rPr>
        <w:tab/>
      </w:r>
      <w:r>
        <w:t>Эис</w:t>
      </w:r>
      <w:r>
        <w:rPr>
          <w:sz w:val="20"/>
        </w:rPr>
        <w:t xml:space="preserve">кпм </w:t>
      </w:r>
      <w:r>
        <w:t>- эффективность использования средств областного бюджета</w:t>
      </w:r>
      <w:r>
        <w:rPr>
          <w:color w:val="000000"/>
        </w:rPr>
        <w:t>.</w:t>
      </w:r>
    </w:p>
    <w:p w14:paraId="51020000">
      <w:pPr>
        <w:ind w:firstLine="708" w:left="0"/>
        <w:rPr>
          <w:color w:val="000000"/>
        </w:rPr>
      </w:pPr>
    </w:p>
    <w:p w14:paraId="52020000">
      <w:pPr>
        <w:ind w:firstLine="708" w:left="0"/>
        <w:rPr>
          <w:color w:val="000000"/>
        </w:rPr>
      </w:pPr>
      <w:r>
        <w:rPr>
          <w:color w:val="000000"/>
        </w:rPr>
        <w:t xml:space="preserve"> </w:t>
      </w:r>
      <w:r>
        <w:rPr>
          <w:color w:val="000000"/>
        </w:rPr>
        <w:t xml:space="preserve">УДкпм </w:t>
      </w:r>
      <w:r>
        <w:rPr>
          <w:color w:val="000000"/>
        </w:rPr>
        <w:t>к</w:t>
      </w:r>
      <w:r>
        <w:rPr>
          <w:b w:val="0"/>
          <w:color w:val="000000"/>
          <w:sz w:val="28"/>
        </w:rPr>
        <w:t>омплекса процессных мероприятий «Организация хранения, комплектования, учета и использования докуме</w:t>
      </w:r>
      <w:r>
        <w:rPr>
          <w:b w:val="0"/>
          <w:color w:val="000000"/>
          <w:sz w:val="28"/>
        </w:rPr>
        <w:t>н</w:t>
      </w:r>
      <w:r>
        <w:rPr>
          <w:b w:val="0"/>
          <w:color w:val="000000"/>
          <w:sz w:val="28"/>
        </w:rPr>
        <w:t xml:space="preserve">тов Архивного фонда Курской области и иных архивных документов» </w:t>
      </w:r>
      <w:r>
        <w:rPr>
          <w:color w:val="000000"/>
        </w:rPr>
        <w:t xml:space="preserve">  = </w:t>
      </w:r>
      <w:r>
        <w:rPr>
          <w:color w:val="000000"/>
        </w:rPr>
        <w:t>1,0</w:t>
      </w:r>
      <w:r>
        <w:rPr>
          <w:color w:val="000000"/>
        </w:rPr>
        <w:t xml:space="preserve">*1= </w:t>
      </w:r>
      <w:r>
        <w:rPr>
          <w:color w:val="000000"/>
        </w:rPr>
        <w:t>1,0</w:t>
      </w:r>
    </w:p>
    <w:p w14:paraId="53020000">
      <w:pPr>
        <w:ind w:firstLine="708" w:left="0"/>
        <w:rPr>
          <w:color w:val="000000"/>
        </w:rPr>
      </w:pPr>
    </w:p>
    <w:p w14:paraId="54020000">
      <w:pPr>
        <w:ind w:firstLine="708" w:left="0"/>
        <w:rPr>
          <w:color w:val="000000"/>
        </w:rPr>
      </w:pPr>
      <w:r>
        <w:rPr>
          <w:color w:val="000000"/>
        </w:rPr>
        <w:t xml:space="preserve">УДкпм </w:t>
      </w:r>
      <w:r>
        <w:rPr>
          <w:color w:val="000000"/>
        </w:rPr>
        <w:t>к</w:t>
      </w:r>
      <w:r>
        <w:rPr>
          <w:b w:val="0"/>
          <w:color w:val="000000"/>
          <w:sz w:val="28"/>
        </w:rPr>
        <w:t>омплекса процессных мероприятий «</w:t>
      </w:r>
      <w:r>
        <w:rPr>
          <w:b w:val="0"/>
          <w:color w:val="000000"/>
          <w:sz w:val="28"/>
        </w:rPr>
        <w:t>Обеспечение условий для реализации государственной программы Курской области «Развитие архивного дела в Курской области»</w:t>
      </w:r>
      <w:r>
        <w:rPr>
          <w:b w:val="0"/>
          <w:color w:val="000000"/>
          <w:sz w:val="28"/>
        </w:rPr>
        <w:t xml:space="preserve"> </w:t>
      </w:r>
      <w:r>
        <w:rPr>
          <w:color w:val="000000"/>
        </w:rPr>
        <w:t xml:space="preserve">  = </w:t>
      </w:r>
      <w:r>
        <w:rPr>
          <w:color w:val="000000"/>
        </w:rPr>
        <w:t>1,0</w:t>
      </w:r>
      <w:r>
        <w:rPr>
          <w:color w:val="000000"/>
        </w:rPr>
        <w:t xml:space="preserve">*1= </w:t>
      </w:r>
      <w:r>
        <w:rPr>
          <w:color w:val="000000"/>
        </w:rPr>
        <w:t>1,0</w:t>
      </w:r>
    </w:p>
    <w:p w14:paraId="55020000">
      <w:pPr>
        <w:ind w:firstLine="708" w:left="0"/>
        <w:rPr>
          <w:color w:val="FB290D"/>
        </w:rPr>
      </w:pPr>
    </w:p>
    <w:p w14:paraId="56020000">
      <w:pPr>
        <w:rPr>
          <w:color w:val="000000"/>
        </w:rPr>
      </w:pPr>
      <w:r>
        <w:rPr>
          <w:color w:val="FB290D"/>
        </w:rPr>
        <w:tab/>
      </w:r>
      <w:r>
        <w:rPr>
          <w:color w:val="000000"/>
        </w:rPr>
        <w:t>1.6. Оценка эффективности реализации процессной части государственной программы</w:t>
      </w:r>
      <w:r>
        <w:rPr>
          <w:color w:val="000000"/>
        </w:rPr>
        <w:t xml:space="preserve"> рассчитана по следующей формуле:</w:t>
      </w:r>
      <w:r>
        <w:rPr>
          <w:color w:val="000000"/>
        </w:rPr>
        <w:tab/>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355"/>
      </w:tblGrid>
      <w:tr>
        <w:trPr>
          <w:trHeight w:hRule="atLeast" w:val="360"/>
        </w:trPr>
        <w:tc>
          <w:tcPr>
            <w:tcW w:type="dxa" w:w="9355"/>
            <w:tcBorders>
              <w:top w:color="000000" w:sz="4" w:val="nil"/>
              <w:left w:color="000000" w:sz="4" w:val="nil"/>
              <w:bottom w:color="000000" w:sz="4" w:val="nil"/>
              <w:right w:color="000000" w:sz="4" w:val="nil"/>
              <w:tl2br w:color="000000" w:sz="4" w:val="nil"/>
              <w:tr2bl w:color="000000" w:sz="4" w:val="nil"/>
            </w:tcBorders>
          </w:tcPr>
          <w:p w14:paraId="57020000">
            <w:r>
              <w:t xml:space="preserve">                    </w:t>
            </w:r>
            <w:r>
              <w:rPr>
                <w:sz w:val="20"/>
              </w:rPr>
              <w:t>N</w:t>
            </w:r>
            <w:r>
              <w:t xml:space="preserve">  </w:t>
            </w:r>
          </w:p>
        </w:tc>
      </w:tr>
      <w:tr>
        <w:trPr>
          <w:trHeight w:hRule="atLeast" w:val="360"/>
        </w:trPr>
        <w:tc>
          <w:tcPr>
            <w:tcW w:type="dxa" w:w="9355"/>
            <w:tcBorders>
              <w:top w:color="000000" w:sz="4" w:val="nil"/>
              <w:left w:color="000000" w:sz="4" w:val="nil"/>
              <w:bottom w:color="000000" w:sz="4" w:val="nil"/>
              <w:right w:color="000000" w:sz="4" w:val="nil"/>
              <w:tl2br w:color="000000" w:sz="4" w:val="nil"/>
              <w:tr2bl w:color="000000" w:sz="4" w:val="nil"/>
            </w:tcBorders>
          </w:tcPr>
          <w:p w14:paraId="58020000">
            <w:r>
              <w:t xml:space="preserve">УДпрцч =  </w:t>
            </w:r>
            <w:r>
              <w:rPr>
                <w:rFonts w:ascii="Times New Roman" w:hAnsi="Times New Roman"/>
                <w:spacing w:val="0"/>
                <w:sz w:val="28"/>
              </w:rPr>
              <w:t>∑(УДкпм</w:t>
            </w:r>
            <w:r>
              <w:rPr>
                <w:rFonts w:ascii="Times New Roman" w:hAnsi="Times New Roman"/>
                <w:spacing w:val="0"/>
                <w:sz w:val="20"/>
              </w:rPr>
              <w:t>j</w:t>
            </w:r>
            <w:r>
              <w:rPr>
                <w:rFonts w:ascii="Times New Roman" w:hAnsi="Times New Roman"/>
                <w:spacing w:val="0"/>
                <w:sz w:val="28"/>
              </w:rPr>
              <w:t xml:space="preserve"> х k</w:t>
            </w:r>
            <w:r>
              <w:rPr>
                <w:rFonts w:ascii="Times New Roman" w:hAnsi="Times New Roman"/>
                <w:spacing w:val="0"/>
                <w:sz w:val="20"/>
              </w:rPr>
              <w:t>j</w:t>
            </w:r>
            <w:r>
              <w:rPr>
                <w:rFonts w:ascii="Times New Roman" w:hAnsi="Times New Roman"/>
                <w:spacing w:val="0"/>
                <w:sz w:val="28"/>
              </w:rPr>
              <w:t>)</w:t>
            </w:r>
          </w:p>
        </w:tc>
      </w:tr>
      <w:tr>
        <w:trPr>
          <w:trHeight w:hRule="atLeast" w:val="206"/>
        </w:trPr>
        <w:tc>
          <w:tcPr>
            <w:tcW w:type="dxa" w:w="9355"/>
            <w:tcBorders>
              <w:top w:color="000000" w:sz="4" w:val="nil"/>
              <w:left w:color="000000" w:sz="4" w:val="nil"/>
              <w:bottom w:color="000000" w:sz="4" w:val="nil"/>
              <w:right w:color="000000" w:sz="4" w:val="nil"/>
              <w:tl2br w:color="000000" w:sz="4" w:val="nil"/>
              <w:tr2bl w:color="000000" w:sz="4" w:val="nil"/>
            </w:tcBorders>
          </w:tcPr>
          <w:p w14:paraId="59020000">
            <w:r>
              <w:t xml:space="preserve">                    </w:t>
            </w:r>
            <w:r>
              <w:rPr>
                <w:sz w:val="20"/>
              </w:rPr>
              <w:t>i=1</w:t>
            </w:r>
          </w:p>
        </w:tc>
      </w:tr>
    </w:tbl>
    <w:p w14:paraId="5A020000">
      <w:pPr>
        <w:rPr>
          <w:color w:val="000000"/>
        </w:rPr>
      </w:pPr>
      <w:r>
        <w:rPr>
          <w:color w:val="000000"/>
        </w:rPr>
        <w:tab/>
      </w:r>
      <w:r>
        <w:rPr>
          <w:color w:val="000000"/>
        </w:rPr>
        <w:t>где:</w:t>
      </w:r>
    </w:p>
    <w:p w14:paraId="5B020000">
      <w:pPr>
        <w:rPr>
          <w:color w:val="000000"/>
        </w:rPr>
      </w:pPr>
      <w:r>
        <w:rPr>
          <w:color w:val="000000"/>
        </w:rPr>
        <w:tab/>
      </w:r>
      <w:r>
        <w:t xml:space="preserve">УДпрцч </w:t>
      </w:r>
      <w:r>
        <w:rPr>
          <w:color w:val="000000"/>
        </w:rPr>
        <w:t>– уровень достижения реализации процессной части государственной программы</w:t>
      </w:r>
      <w:r>
        <w:rPr>
          <w:color w:val="000000"/>
        </w:rPr>
        <w:t>;</w:t>
      </w:r>
    </w:p>
    <w:p w14:paraId="5C020000">
      <w:pPr>
        <w:rPr>
          <w:color w:val="000000"/>
        </w:rPr>
      </w:pPr>
      <w:r>
        <w:rPr>
          <w:color w:val="000000"/>
        </w:rPr>
        <w:tab/>
      </w:r>
      <w:r>
        <w:rPr>
          <w:rFonts w:ascii="Times New Roman" w:hAnsi="Times New Roman"/>
          <w:spacing w:val="0"/>
          <w:sz w:val="28"/>
        </w:rPr>
        <w:t>УДкпм</w:t>
      </w:r>
      <w:r>
        <w:rPr>
          <w:rFonts w:ascii="Times New Roman" w:hAnsi="Times New Roman"/>
          <w:spacing w:val="0"/>
          <w:sz w:val="20"/>
        </w:rPr>
        <w:t xml:space="preserve">j </w:t>
      </w:r>
      <w:r>
        <w:rPr>
          <w:color w:val="000000"/>
        </w:rPr>
        <w:t>– уровень достижения реализации j-го комплекса процессных мероприятий</w:t>
      </w:r>
      <w:r>
        <w:rPr>
          <w:color w:val="000000"/>
        </w:rPr>
        <w:t>;</w:t>
      </w:r>
    </w:p>
    <w:p w14:paraId="5D020000">
      <w:pPr>
        <w:rPr>
          <w:color w:val="000000"/>
        </w:rPr>
      </w:pPr>
      <w:r>
        <w:rPr>
          <w:color w:val="000000"/>
        </w:rPr>
        <w:tab/>
      </w:r>
      <w:r>
        <w:rPr>
          <w:color w:val="000000"/>
        </w:rPr>
        <w:t>N –</w:t>
      </w:r>
      <w:r>
        <w:rPr>
          <w:color w:val="000000"/>
        </w:rPr>
        <w:t xml:space="preserve"> количество комплексов процессных мероприятий, входящих в процессную часть государственной программы;</w:t>
      </w:r>
    </w:p>
    <w:p w14:paraId="5E020000">
      <w:pPr>
        <w:ind w:firstLine="709" w:left="0"/>
        <w:rPr>
          <w:color w:val="000000"/>
        </w:rPr>
      </w:pPr>
      <w:r>
        <w:rPr>
          <w:color w:val="000000"/>
        </w:rPr>
        <w:t>k</w:t>
      </w:r>
      <w:r>
        <w:rPr>
          <w:color w:val="000000"/>
          <w:sz w:val="20"/>
        </w:rPr>
        <w:t>j</w:t>
      </w:r>
      <w:r>
        <w:rPr>
          <w:color w:val="000000"/>
        </w:rPr>
        <w:t xml:space="preserve"> – коэффициент значимости комплекса процессных мероприятий в процесной части государственной программы, который рассчитан по следующей формуле:</w:t>
      </w:r>
    </w:p>
    <w:p w14:paraId="5F020000">
      <w:pPr>
        <w:ind w:firstLine="709" w:left="0"/>
        <w:rPr>
          <w:color w:val="000000"/>
        </w:rPr>
      </w:pPr>
      <w:r>
        <w:rPr>
          <w:color w:val="000000"/>
        </w:rPr>
        <w:t>k</w:t>
      </w:r>
      <w:r>
        <w:rPr>
          <w:color w:val="000000"/>
          <w:sz w:val="20"/>
        </w:rPr>
        <w:t xml:space="preserve">j = </w:t>
      </w:r>
      <w:r>
        <w:rPr>
          <w:color w:val="000000"/>
          <w:sz w:val="28"/>
        </w:rPr>
        <w:t>Ф</w:t>
      </w:r>
      <w:r>
        <w:rPr>
          <w:color w:val="000000"/>
          <w:sz w:val="20"/>
        </w:rPr>
        <w:t>j</w:t>
      </w:r>
      <w:r>
        <w:rPr>
          <w:color w:val="000000"/>
          <w:sz w:val="28"/>
        </w:rPr>
        <w:t>/</w:t>
      </w:r>
      <w:r>
        <w:rPr>
          <w:color w:val="000000"/>
        </w:rPr>
        <w:t>Ф</w:t>
      </w:r>
      <w:r>
        <w:rPr>
          <w:color w:val="000000"/>
          <w:sz w:val="20"/>
        </w:rPr>
        <w:t>прцч</w:t>
      </w:r>
    </w:p>
    <w:p w14:paraId="60020000">
      <w:pPr>
        <w:ind w:firstLine="709" w:left="0"/>
        <w:rPr>
          <w:color w:val="000000"/>
        </w:rPr>
      </w:pPr>
      <w:r>
        <w:rPr>
          <w:color w:val="000000"/>
        </w:rPr>
        <w:t>где:</w:t>
      </w:r>
    </w:p>
    <w:p w14:paraId="61020000">
      <w:pPr>
        <w:ind w:firstLine="709" w:left="0"/>
        <w:rPr>
          <w:color w:val="000000"/>
        </w:rPr>
      </w:pPr>
      <w:r>
        <w:rPr>
          <w:color w:val="000000"/>
        </w:rPr>
        <w:t xml:space="preserve">Фj – объем фактических расходов из областного бюджета (с учетом межбюджетных трансфертов из федерального бюджета) (кассового исполнения) на реализацию </w:t>
      </w:r>
      <w:r>
        <w:rPr>
          <w:color w:val="000000"/>
        </w:rPr>
        <w:t>j-го комплекса процессных мероприятий в отчетном году;</w:t>
      </w:r>
    </w:p>
    <w:p w14:paraId="62020000">
      <w:pPr>
        <w:ind w:firstLine="709" w:left="0"/>
        <w:rPr>
          <w:color w:val="000000"/>
        </w:rPr>
      </w:pPr>
      <w:r>
        <w:rPr>
          <w:color w:val="000000"/>
        </w:rPr>
        <w:t>Ф</w:t>
      </w:r>
      <w:r>
        <w:rPr>
          <w:color w:val="000000"/>
          <w:sz w:val="20"/>
        </w:rPr>
        <w:t>прцч</w:t>
      </w:r>
      <w:r>
        <w:rPr>
          <w:color w:val="000000"/>
        </w:rPr>
        <w:t xml:space="preserve"> – объем фактических расходов из областного бюджета </w:t>
      </w:r>
      <w:r>
        <w:rPr>
          <w:color w:val="000000"/>
        </w:rPr>
        <w:t xml:space="preserve">(с учетом межбюджетных трансфертов из федерального бюджета) (кассового исполнения) на реализацию </w:t>
      </w:r>
      <w:r>
        <w:rPr>
          <w:color w:val="000000"/>
        </w:rPr>
        <w:t>j-го комплекса процессных мероприятий в отчетном году</w:t>
      </w:r>
    </w:p>
    <w:p w14:paraId="63020000">
      <w:pPr>
        <w:rPr>
          <w:color w:val="FB290D"/>
        </w:rPr>
      </w:pPr>
      <w:r>
        <w:t xml:space="preserve">УДпрцч = </w:t>
      </w:r>
      <w:r>
        <w:rPr>
          <w:color w:val="000000"/>
        </w:rPr>
        <w:t xml:space="preserve">1,0 х </w:t>
      </w:r>
      <w:r>
        <w:rPr>
          <w:color w:val="000000"/>
        </w:rPr>
        <w:t>(107 186,223</w:t>
      </w:r>
      <w:r>
        <w:rPr>
          <w:color w:val="000000"/>
        </w:rPr>
        <w:t>/118 425,582</w:t>
      </w:r>
      <w:r>
        <w:rPr>
          <w:color w:val="000000"/>
        </w:rPr>
        <w:t>)+</w:t>
      </w:r>
      <w:r>
        <w:rPr>
          <w:color w:val="000000"/>
        </w:rPr>
        <w:t>1,0</w:t>
      </w:r>
      <w:r>
        <w:rPr>
          <w:color w:val="000000"/>
        </w:rPr>
        <w:t xml:space="preserve"> (11 239,359</w:t>
      </w:r>
      <w:r>
        <w:rPr>
          <w:color w:val="000000"/>
        </w:rPr>
        <w:t>/118 454,524</w:t>
      </w:r>
      <w:r>
        <w:rPr>
          <w:color w:val="000000"/>
        </w:rPr>
        <w:t xml:space="preserve">))  = </w:t>
      </w:r>
      <w:r>
        <w:rPr>
          <w:color w:val="000000"/>
        </w:rPr>
        <w:t>1,0</w:t>
      </w:r>
      <w:r>
        <w:rPr>
          <w:color w:val="000000"/>
        </w:rPr>
        <w:t>.</w:t>
      </w:r>
    </w:p>
    <w:p w14:paraId="64020000">
      <w:pPr>
        <w:rPr>
          <w:color w:val="FB290D"/>
        </w:rPr>
      </w:pPr>
    </w:p>
    <w:p w14:paraId="65020000">
      <w:pPr>
        <w:ind/>
        <w:jc w:val="center"/>
        <w:rPr>
          <w:color w:val="000000"/>
        </w:rPr>
      </w:pPr>
      <w:r>
        <w:rPr>
          <w:color w:val="000000"/>
        </w:rPr>
        <w:t>2. Оценка эффективности реализации государственной программы «Развитие архивного дела в Курской области»</w:t>
      </w:r>
    </w:p>
    <w:p w14:paraId="66020000">
      <w:pPr>
        <w:ind/>
        <w:jc w:val="center"/>
        <w:rPr>
          <w:color w:val="000000"/>
        </w:rPr>
      </w:pPr>
    </w:p>
    <w:p w14:paraId="67020000">
      <w:pPr>
        <w:ind w:firstLine="709" w:left="0"/>
        <w:jc w:val="both"/>
        <w:rPr>
          <w:color w:val="000000"/>
        </w:rPr>
      </w:pPr>
      <w:r>
        <w:rPr>
          <w:color w:val="000000"/>
        </w:rPr>
        <w:t>Оценка эффективности реализации государственной программы определяется в зависимости от уровня  достижения показателей государственной программы и процессной части государственной программы.</w:t>
      </w:r>
    </w:p>
    <w:p w14:paraId="68020000">
      <w:pPr>
        <w:ind w:firstLine="709" w:left="0"/>
        <w:jc w:val="left"/>
        <w:rPr>
          <w:color w:val="000000"/>
        </w:rPr>
      </w:pPr>
      <w:r>
        <w:rPr>
          <w:color w:val="000000"/>
        </w:rPr>
        <w:tab/>
      </w:r>
      <w:r>
        <w:rPr>
          <w:color w:val="000000"/>
        </w:rPr>
        <w:tab/>
      </w:r>
    </w:p>
    <w:p w14:paraId="69020000">
      <w:pPr>
        <w:ind w:firstLine="709" w:left="0"/>
        <w:rPr>
          <w:color w:val="000000"/>
        </w:rPr>
      </w:pPr>
      <w:r>
        <w:rPr>
          <w:color w:val="000000"/>
        </w:rPr>
        <w:t>2.1.</w:t>
      </w:r>
      <w:r>
        <w:rPr>
          <w:color w:val="000000"/>
        </w:rPr>
        <w:t xml:space="preserve"> Уровень</w:t>
      </w:r>
      <w:r>
        <w:rPr>
          <w:color w:val="000000"/>
        </w:rPr>
        <w:t xml:space="preserve"> достижения планового значения показателей государственной программы</w:t>
      </w:r>
      <w:r>
        <w:rPr>
          <w:color w:val="000000"/>
        </w:rPr>
        <w:tab/>
      </w:r>
      <w:r>
        <w:rPr>
          <w:color w:val="000000"/>
        </w:rPr>
        <w:t xml:space="preserve"> рассчитан по</w:t>
      </w:r>
      <w:r>
        <w:rPr>
          <w:color w:val="000000"/>
        </w:rPr>
        <w:t xml:space="preserve"> формуле:</w:t>
      </w:r>
    </w:p>
    <w:p w14:paraId="6A020000">
      <w:pPr>
        <w:ind w:firstLine="709" w:left="0"/>
        <w:rPr>
          <w:color w:val="000000"/>
        </w:rPr>
      </w:pPr>
      <w:r>
        <w:rPr>
          <w:color w:val="000000"/>
        </w:rPr>
        <w:t xml:space="preserve"> </w:t>
      </w:r>
      <w:r>
        <w:rPr>
          <w:color w:val="000000"/>
        </w:rPr>
        <w:t>УДпгп = ЗПгпп/ЗПгпф</w:t>
      </w:r>
    </w:p>
    <w:p w14:paraId="6B020000">
      <w:pPr>
        <w:rPr>
          <w:color w:val="000000"/>
        </w:rPr>
      </w:pPr>
      <w:r>
        <w:rPr>
          <w:color w:val="000000"/>
        </w:rPr>
        <w:tab/>
      </w:r>
      <w:r>
        <w:rPr>
          <w:color w:val="000000"/>
        </w:rPr>
        <w:t>где:</w:t>
      </w:r>
    </w:p>
    <w:p w14:paraId="6C020000">
      <w:pPr>
        <w:rPr>
          <w:color w:val="000000"/>
        </w:rPr>
      </w:pPr>
      <w:r>
        <w:rPr>
          <w:color w:val="000000"/>
        </w:rPr>
        <w:tab/>
      </w:r>
      <w:r>
        <w:rPr>
          <w:color w:val="000000"/>
        </w:rPr>
        <w:t xml:space="preserve">УДпгп </w:t>
      </w:r>
      <w:r>
        <w:rPr>
          <w:color w:val="000000"/>
        </w:rPr>
        <w:t>- уровень достижения планового значения показателя государственной программы</w:t>
      </w:r>
      <w:r>
        <w:rPr>
          <w:color w:val="000000"/>
        </w:rPr>
        <w:t>;</w:t>
      </w:r>
    </w:p>
    <w:p w14:paraId="6D020000">
      <w:pPr>
        <w:rPr>
          <w:color w:val="000000"/>
        </w:rPr>
      </w:pPr>
      <w:r>
        <w:rPr>
          <w:color w:val="000000"/>
        </w:rPr>
        <w:tab/>
      </w:r>
      <w:r>
        <w:rPr>
          <w:color w:val="000000"/>
        </w:rPr>
        <w:t>ЗПгпп –</w:t>
      </w:r>
      <w:r>
        <w:rPr>
          <w:color w:val="000000"/>
        </w:rPr>
        <w:t xml:space="preserve"> плановое значение показателя государственной программы на конец отчетного года;</w:t>
      </w:r>
    </w:p>
    <w:p w14:paraId="6E020000">
      <w:pPr>
        <w:rPr>
          <w:color w:val="000000"/>
        </w:rPr>
      </w:pPr>
      <w:r>
        <w:rPr>
          <w:color w:val="000000"/>
        </w:rPr>
        <w:tab/>
      </w:r>
      <w:r>
        <w:rPr>
          <w:color w:val="000000"/>
        </w:rPr>
        <w:t>ЗПгпф –</w:t>
      </w:r>
      <w:r>
        <w:rPr>
          <w:color w:val="000000"/>
        </w:rPr>
        <w:t xml:space="preserve"> значение показателя государственной программы, фактически достигнутое на конец отчетного года</w:t>
      </w:r>
      <w:r>
        <w:rPr>
          <w:color w:val="000000"/>
        </w:rPr>
        <w:t>.</w:t>
      </w:r>
    </w:p>
    <w:p w14:paraId="6F020000">
      <w:pPr>
        <w:rPr>
          <w:color w:val="000000"/>
        </w:rPr>
      </w:pPr>
    </w:p>
    <w:p w14:paraId="70020000">
      <w:pPr>
        <w:ind/>
        <w:jc w:val="right"/>
        <w:rPr>
          <w:b w:val="0"/>
          <w:color w:val="000000"/>
        </w:rPr>
      </w:pPr>
      <w:r>
        <w:rPr>
          <w:b w:val="0"/>
          <w:color w:val="000000"/>
        </w:rPr>
        <w:t>Таблица 6</w:t>
      </w:r>
    </w:p>
    <w:p w14:paraId="71020000">
      <w:pPr>
        <w:ind/>
        <w:jc w:val="right"/>
        <w:rPr>
          <w:b w:val="1"/>
          <w:color w:val="000000"/>
        </w:rPr>
      </w:pPr>
    </w:p>
    <w:p w14:paraId="72020000">
      <w:pPr>
        <w:ind/>
        <w:jc w:val="center"/>
        <w:rPr>
          <w:b w:val="1"/>
          <w:color w:val="000000"/>
        </w:rPr>
      </w:pPr>
      <w:r>
        <w:rPr>
          <w:color w:val="000000"/>
        </w:rPr>
        <w:tab/>
      </w:r>
      <w:r>
        <w:rPr>
          <w:b w:val="0"/>
          <w:color w:val="000000"/>
        </w:rPr>
        <w:t>Уровень</w:t>
      </w:r>
      <w:r>
        <w:rPr>
          <w:b w:val="0"/>
          <w:color w:val="000000"/>
        </w:rPr>
        <w:t xml:space="preserve"> достижения планового значения показателя государственной программы</w:t>
      </w:r>
      <w:r>
        <w:rPr>
          <w:b w:val="0"/>
          <w:color w:val="FB290D"/>
        </w:rPr>
        <w:t xml:space="preserve"> </w:t>
      </w:r>
      <w:r>
        <w:rPr>
          <w:b w:val="1"/>
          <w:color w:val="FB290D"/>
        </w:rPr>
        <w:t xml:space="preserve">                                                                                                 </w:t>
      </w:r>
      <w:r>
        <w:rPr>
          <w:b w:val="1"/>
          <w:color w:val="000000"/>
        </w:rPr>
        <w:t xml:space="preserve"> </w:t>
      </w:r>
    </w:p>
    <w:tbl>
      <w:tblPr>
        <w:tblStyle w:val="Style_5"/>
        <w:tblW w:type="auto" w:w="0"/>
        <w:tblLayout w:type="fixed"/>
      </w:tblPr>
      <w:tblGrid>
        <w:gridCol w:w="465"/>
        <w:gridCol w:w="4677"/>
        <w:gridCol w:w="850"/>
        <w:gridCol w:w="892"/>
        <w:gridCol w:w="1410"/>
        <w:gridCol w:w="762"/>
      </w:tblGrid>
      <w:tr>
        <w:tc>
          <w:tcPr>
            <w:tcW w:type="dxa" w:w="465"/>
            <w:vMerge w:val="restart"/>
          </w:tcPr>
          <w:p w14:paraId="73020000">
            <w:pPr>
              <w:rPr>
                <w:color w:val="000000"/>
                <w:sz w:val="22"/>
              </w:rPr>
            </w:pPr>
            <w:r>
              <w:rPr>
                <w:color w:val="000000"/>
                <w:sz w:val="22"/>
              </w:rPr>
              <w:t>№</w:t>
            </w:r>
          </w:p>
        </w:tc>
        <w:tc>
          <w:tcPr>
            <w:tcW w:type="dxa" w:w="4677"/>
            <w:vMerge w:val="restart"/>
          </w:tcPr>
          <w:p w14:paraId="74020000">
            <w:pPr>
              <w:ind/>
              <w:jc w:val="center"/>
              <w:rPr>
                <w:color w:val="000000"/>
                <w:sz w:val="24"/>
              </w:rPr>
            </w:pPr>
            <w:r>
              <w:rPr>
                <w:color w:val="000000"/>
                <w:sz w:val="24"/>
              </w:rPr>
              <w:t xml:space="preserve">Показатель </w:t>
            </w:r>
          </w:p>
          <w:p w14:paraId="75020000">
            <w:pPr>
              <w:ind/>
              <w:jc w:val="center"/>
              <w:rPr>
                <w:color w:val="000000"/>
                <w:sz w:val="24"/>
              </w:rPr>
            </w:pPr>
            <w:r>
              <w:rPr>
                <w:color w:val="000000"/>
                <w:sz w:val="24"/>
              </w:rPr>
              <w:t>государственной программы</w:t>
            </w:r>
          </w:p>
        </w:tc>
        <w:tc>
          <w:tcPr>
            <w:tcW w:type="dxa" w:w="850"/>
            <w:vMerge w:val="restart"/>
          </w:tcPr>
          <w:p w14:paraId="76020000">
            <w:pPr>
              <w:ind/>
              <w:jc w:val="center"/>
              <w:rPr>
                <w:color w:val="000000"/>
                <w:sz w:val="24"/>
              </w:rPr>
            </w:pPr>
            <w:r>
              <w:rPr>
                <w:color w:val="000000"/>
                <w:sz w:val="24"/>
              </w:rPr>
              <w:t xml:space="preserve">Ед. </w:t>
            </w:r>
            <w:r>
              <w:rPr>
                <w:color w:val="000000"/>
                <w:sz w:val="24"/>
              </w:rPr>
              <w:t>изме</w:t>
            </w:r>
            <w:r>
              <w:rPr>
                <w:color w:val="000000"/>
                <w:sz w:val="24"/>
              </w:rPr>
              <w:t>-рения</w:t>
            </w:r>
          </w:p>
        </w:tc>
        <w:tc>
          <w:tcPr>
            <w:tcW w:type="dxa" w:w="2302"/>
            <w:gridSpan w:val="2"/>
          </w:tcPr>
          <w:p w14:paraId="77020000">
            <w:pPr>
              <w:ind/>
              <w:jc w:val="center"/>
              <w:rPr>
                <w:color w:val="000000"/>
                <w:sz w:val="24"/>
              </w:rPr>
            </w:pPr>
            <w:r>
              <w:rPr>
                <w:color w:val="000000"/>
                <w:sz w:val="24"/>
              </w:rPr>
              <w:t xml:space="preserve">Значения показателей государственной программы за отчетный год </w:t>
            </w:r>
          </w:p>
        </w:tc>
        <w:tc>
          <w:tcPr>
            <w:tcW w:type="dxa" w:w="762"/>
            <w:vMerge w:val="restart"/>
          </w:tcPr>
          <w:p/>
        </w:tc>
      </w:tr>
      <w:tr>
        <w:tc>
          <w:tcPr>
            <w:tcW w:type="dxa" w:w="465"/>
            <w:gridSpan w:val="1"/>
            <w:vMerge w:val="continue"/>
          </w:tcPr>
          <w:p/>
        </w:tc>
        <w:tc>
          <w:tcPr>
            <w:tcW w:type="dxa" w:w="4677"/>
            <w:gridSpan w:val="1"/>
            <w:vMerge w:val="continue"/>
          </w:tcPr>
          <w:p/>
        </w:tc>
        <w:tc>
          <w:tcPr>
            <w:tcW w:type="dxa" w:w="850"/>
            <w:gridSpan w:val="1"/>
            <w:vMerge w:val="continue"/>
          </w:tcPr>
          <w:p/>
        </w:tc>
        <w:tc>
          <w:tcPr>
            <w:tcW w:type="dxa" w:w="892"/>
          </w:tcPr>
          <w:p w14:paraId="78020000">
            <w:pPr>
              <w:ind w:firstLine="0" w:left="-108" w:right="-170"/>
              <w:jc w:val="center"/>
              <w:rPr>
                <w:color w:val="000000"/>
                <w:sz w:val="24"/>
              </w:rPr>
            </w:pPr>
            <w:r>
              <w:rPr>
                <w:color w:val="000000"/>
                <w:sz w:val="24"/>
              </w:rPr>
              <w:t>План</w:t>
            </w:r>
          </w:p>
          <w:p w14:paraId="79020000">
            <w:pPr>
              <w:ind w:firstLine="0" w:left="-108" w:right="-170"/>
              <w:jc w:val="center"/>
              <w:rPr>
                <w:color w:val="000000"/>
                <w:sz w:val="24"/>
              </w:rPr>
            </w:pPr>
            <w:r>
              <w:rPr>
                <w:color w:val="000000"/>
                <w:sz w:val="24"/>
              </w:rPr>
              <w:t>(ЗПгпп)</w:t>
            </w:r>
          </w:p>
        </w:tc>
        <w:tc>
          <w:tcPr>
            <w:tcW w:type="dxa" w:w="1410"/>
          </w:tcPr>
          <w:p w14:paraId="7A020000">
            <w:pPr>
              <w:ind w:firstLine="0" w:left="-108"/>
              <w:jc w:val="center"/>
              <w:rPr>
                <w:color w:val="000000"/>
                <w:sz w:val="24"/>
              </w:rPr>
            </w:pPr>
            <w:r>
              <w:rPr>
                <w:color w:val="000000"/>
                <w:sz w:val="24"/>
              </w:rPr>
              <w:t>Факт</w:t>
            </w:r>
          </w:p>
          <w:p w14:paraId="7B020000">
            <w:pPr>
              <w:ind w:firstLine="0" w:left="-108"/>
              <w:jc w:val="center"/>
              <w:rPr>
                <w:color w:val="000000"/>
                <w:sz w:val="24"/>
              </w:rPr>
            </w:pPr>
            <w:r>
              <w:rPr>
                <w:color w:val="000000"/>
                <w:sz w:val="24"/>
              </w:rPr>
              <w:t>(ЗПгпф)</w:t>
            </w:r>
          </w:p>
        </w:tc>
        <w:tc>
          <w:tcPr>
            <w:tcW w:type="dxa" w:w="762"/>
            <w:gridSpan w:val="1"/>
            <w:vMerge w:val="continue"/>
          </w:tcPr>
          <w:p/>
        </w:tc>
      </w:tr>
      <w:tr>
        <w:tc>
          <w:tcPr>
            <w:tcW w:type="dxa" w:w="465"/>
          </w:tcPr>
          <w:p w14:paraId="7C020000">
            <w:pPr>
              <w:rPr>
                <w:color w:val="000000"/>
              </w:rPr>
            </w:pPr>
            <w:r>
              <w:rPr>
                <w:color w:val="000000"/>
              </w:rPr>
              <w:t>1.</w:t>
            </w:r>
          </w:p>
        </w:tc>
        <w:tc>
          <w:tcPr>
            <w:tcW w:type="dxa" w:w="4677"/>
          </w:tcPr>
          <w:p w14:paraId="7D020000">
            <w:pPr>
              <w:ind/>
              <w:jc w:val="left"/>
              <w:rPr>
                <w:rFonts w:ascii="Times New Roman" w:hAnsi="Times New Roman"/>
                <w:color w:val="000000"/>
                <w:sz w:val="24"/>
              </w:rPr>
            </w:pPr>
            <w:r>
              <w:rPr>
                <w:rFonts w:ascii="Times New Roman" w:hAnsi="Times New Roman"/>
                <w:color w:val="000000"/>
                <w:sz w:val="24"/>
              </w:rPr>
              <w:t>Доля государственных услуг в сфере архивного дела, предоставленных заявителям в установленные законодательством сроки, от общего количества предоставленных государственных услуг в сфере архивного дела</w:t>
            </w:r>
          </w:p>
        </w:tc>
        <w:tc>
          <w:tcPr>
            <w:tcW w:type="dxa" w:w="850"/>
          </w:tcPr>
          <w:p w14:paraId="7E020000">
            <w:pPr>
              <w:ind/>
              <w:jc w:val="center"/>
              <w:rPr>
                <w:color w:val="000000"/>
                <w:sz w:val="24"/>
              </w:rPr>
            </w:pPr>
            <w:r>
              <w:rPr>
                <w:color w:val="000000"/>
                <w:sz w:val="24"/>
              </w:rPr>
              <w:t>проц.</w:t>
            </w:r>
          </w:p>
        </w:tc>
        <w:tc>
          <w:tcPr>
            <w:tcW w:type="dxa" w:w="892"/>
          </w:tcPr>
          <w:p w14:paraId="7F020000">
            <w:pPr>
              <w:ind/>
              <w:jc w:val="center"/>
              <w:rPr>
                <w:color w:val="000000"/>
                <w:sz w:val="24"/>
              </w:rPr>
            </w:pPr>
            <w:r>
              <w:rPr>
                <w:color w:val="000000"/>
                <w:sz w:val="24"/>
              </w:rPr>
              <w:t>100,0</w:t>
            </w:r>
          </w:p>
        </w:tc>
        <w:tc>
          <w:tcPr>
            <w:tcW w:type="dxa" w:w="1410"/>
          </w:tcPr>
          <w:p w14:paraId="80020000">
            <w:pPr>
              <w:ind/>
              <w:jc w:val="center"/>
              <w:rPr>
                <w:color w:val="000000"/>
                <w:sz w:val="24"/>
              </w:rPr>
            </w:pPr>
            <w:r>
              <w:rPr>
                <w:color w:val="000000"/>
                <w:sz w:val="24"/>
              </w:rPr>
              <w:t>100,0</w:t>
            </w:r>
          </w:p>
        </w:tc>
        <w:tc>
          <w:tcPr>
            <w:tcW w:type="dxa" w:w="762"/>
          </w:tcPr>
          <w:p w14:paraId="81020000">
            <w:pPr>
              <w:ind/>
              <w:jc w:val="center"/>
              <w:rPr>
                <w:color w:val="000000"/>
                <w:sz w:val="24"/>
              </w:rPr>
            </w:pPr>
            <w:r>
              <w:rPr>
                <w:color w:val="000000"/>
                <w:sz w:val="24"/>
              </w:rPr>
              <w:t>1,0</w:t>
            </w:r>
          </w:p>
        </w:tc>
      </w:tr>
    </w:tbl>
    <w:p w14:paraId="82020000">
      <w:pPr>
        <w:rPr>
          <w:color w:val="000000"/>
        </w:rPr>
      </w:pPr>
    </w:p>
    <w:p w14:paraId="83020000">
      <w:pPr>
        <w:rPr>
          <w:color w:val="000000"/>
        </w:rPr>
      </w:pPr>
      <w:r>
        <w:rPr>
          <w:color w:val="000000"/>
        </w:rPr>
        <w:tab/>
      </w:r>
      <w:r>
        <w:rPr>
          <w:color w:val="000000"/>
        </w:rPr>
        <w:t>2.2</w:t>
      </w:r>
      <w:r>
        <w:rPr>
          <w:color w:val="000000"/>
        </w:rPr>
        <w:t>. Уровень достижения показателей государственной программы рассчитывался по формуле:</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355"/>
      </w:tblGrid>
      <w:tr>
        <w:trPr>
          <w:trHeight w:hRule="atLeast" w:val="360"/>
        </w:trPr>
        <w:tc>
          <w:tcPr>
            <w:tcW w:type="dxa" w:w="9355"/>
            <w:tcBorders>
              <w:top w:color="000000" w:sz="4" w:val="nil"/>
              <w:left w:color="000000" w:sz="4" w:val="nil"/>
              <w:bottom w:color="000000" w:sz="4" w:val="nil"/>
              <w:right w:color="000000" w:sz="4" w:val="nil"/>
              <w:tl2br w:color="000000" w:sz="4" w:val="nil"/>
              <w:tr2bl w:color="000000" w:sz="4" w:val="nil"/>
            </w:tcBorders>
          </w:tcPr>
          <w:p w14:paraId="84020000">
            <w:r>
              <w:t xml:space="preserve">                    </w:t>
            </w:r>
            <w:r>
              <w:rPr>
                <w:sz w:val="20"/>
              </w:rPr>
              <w:t>М</w:t>
            </w:r>
            <w:r>
              <w:t xml:space="preserve">  </w:t>
            </w:r>
          </w:p>
        </w:tc>
      </w:tr>
      <w:tr>
        <w:trPr>
          <w:trHeight w:hRule="atLeast" w:val="360"/>
        </w:trPr>
        <w:tc>
          <w:tcPr>
            <w:tcW w:type="dxa" w:w="9355"/>
            <w:tcBorders>
              <w:top w:color="000000" w:sz="4" w:val="nil"/>
              <w:left w:color="000000" w:sz="4" w:val="nil"/>
              <w:bottom w:color="000000" w:sz="4" w:val="nil"/>
              <w:right w:color="000000" w:sz="4" w:val="nil"/>
              <w:tl2br w:color="000000" w:sz="4" w:val="nil"/>
              <w:tr2bl w:color="000000" w:sz="4" w:val="nil"/>
            </w:tcBorders>
          </w:tcPr>
          <w:p w14:paraId="85020000">
            <w:r>
              <w:t xml:space="preserve">УДПгп =  </w:t>
            </w:r>
            <w:r>
              <w:rPr>
                <w:rFonts w:ascii="Times New Roman" w:hAnsi="Times New Roman"/>
                <w:spacing w:val="0"/>
                <w:sz w:val="28"/>
              </w:rPr>
              <w:t>∑УДпгп</w:t>
            </w:r>
            <w:r>
              <w:rPr>
                <w:rFonts w:ascii="Times New Roman" w:hAnsi="Times New Roman"/>
                <w:spacing w:val="0"/>
                <w:sz w:val="20"/>
              </w:rPr>
              <w:t>i</w:t>
            </w:r>
            <w:r>
              <w:rPr>
                <w:rFonts w:ascii="Times New Roman" w:hAnsi="Times New Roman"/>
                <w:spacing w:val="0"/>
                <w:sz w:val="28"/>
              </w:rPr>
              <w:t>/М</w:t>
            </w:r>
          </w:p>
        </w:tc>
      </w:tr>
      <w:tr>
        <w:trPr>
          <w:trHeight w:hRule="atLeast" w:val="206"/>
        </w:trPr>
        <w:tc>
          <w:tcPr>
            <w:tcW w:type="dxa" w:w="9355"/>
            <w:tcBorders>
              <w:top w:color="000000" w:sz="4" w:val="nil"/>
              <w:left w:color="000000" w:sz="4" w:val="nil"/>
              <w:bottom w:color="000000" w:sz="4" w:val="nil"/>
              <w:right w:color="000000" w:sz="4" w:val="nil"/>
              <w:tl2br w:color="000000" w:sz="4" w:val="nil"/>
              <w:tr2bl w:color="000000" w:sz="4" w:val="nil"/>
            </w:tcBorders>
          </w:tcPr>
          <w:p w14:paraId="86020000">
            <w:r>
              <w:t xml:space="preserve">                    </w:t>
            </w:r>
            <w:r>
              <w:rPr>
                <w:sz w:val="20"/>
              </w:rPr>
              <w:t>i=1</w:t>
            </w:r>
          </w:p>
        </w:tc>
      </w:tr>
    </w:tbl>
    <w:p w14:paraId="87020000">
      <w:pPr>
        <w:ind/>
        <w:jc w:val="left"/>
        <w:rPr>
          <w:color w:val="000000"/>
        </w:rPr>
      </w:pPr>
      <w:r>
        <w:rPr>
          <w:color w:val="000000"/>
        </w:rPr>
        <w:tab/>
      </w:r>
      <w:r>
        <w:rPr>
          <w:color w:val="000000"/>
        </w:rPr>
        <w:t>где:</w:t>
      </w:r>
    </w:p>
    <w:p w14:paraId="88020000">
      <w:pPr>
        <w:rPr>
          <w:color w:val="000000"/>
        </w:rPr>
      </w:pPr>
      <w:r>
        <w:rPr>
          <w:color w:val="000000"/>
        </w:rPr>
        <w:tab/>
      </w:r>
      <w:r>
        <w:rPr>
          <w:color w:val="000000"/>
        </w:rPr>
        <w:t>УДПгп –</w:t>
      </w:r>
      <w:r>
        <w:rPr>
          <w:color w:val="000000"/>
        </w:rPr>
        <w:t xml:space="preserve"> уровень достижения показателей государственной программы;</w:t>
      </w:r>
    </w:p>
    <w:p w14:paraId="89020000">
      <w:pPr>
        <w:rPr>
          <w:color w:val="000000"/>
        </w:rPr>
      </w:pPr>
      <w:r>
        <w:rPr>
          <w:color w:val="000000"/>
        </w:rPr>
        <w:tab/>
      </w:r>
      <w:r>
        <w:rPr>
          <w:color w:val="000000"/>
        </w:rPr>
        <w:t>УДпгпi –</w:t>
      </w:r>
      <w:r>
        <w:rPr>
          <w:color w:val="000000"/>
        </w:rPr>
        <w:t xml:space="preserve"> уровень достижения планового значения i-го показателя государственной программы</w:t>
      </w:r>
      <w:r>
        <w:rPr>
          <w:color w:val="000000"/>
        </w:rPr>
        <w:t>;</w:t>
      </w:r>
    </w:p>
    <w:p w14:paraId="8A020000">
      <w:pPr>
        <w:rPr>
          <w:color w:val="000000"/>
        </w:rPr>
      </w:pPr>
      <w:r>
        <w:rPr>
          <w:color w:val="000000"/>
        </w:rPr>
        <w:tab/>
      </w:r>
      <w:r>
        <w:rPr>
          <w:color w:val="000000"/>
        </w:rPr>
        <w:t>М</w:t>
      </w:r>
      <w:r>
        <w:rPr>
          <w:color w:val="000000"/>
        </w:rPr>
        <w:t xml:space="preserve"> – </w:t>
      </w:r>
      <w:r>
        <w:rPr>
          <w:color w:val="000000"/>
        </w:rPr>
        <w:t>число</w:t>
      </w:r>
      <w:r>
        <w:rPr>
          <w:color w:val="000000"/>
        </w:rPr>
        <w:t xml:space="preserve"> показателей государственной программы. </w:t>
      </w:r>
    </w:p>
    <w:p w14:paraId="8B020000">
      <w:pPr>
        <w:rPr>
          <w:color w:val="000000"/>
        </w:rPr>
      </w:pPr>
    </w:p>
    <w:p w14:paraId="8C020000">
      <w:pPr>
        <w:rPr>
          <w:color w:val="000000"/>
          <w:sz w:val="24"/>
        </w:rPr>
      </w:pPr>
      <w:r>
        <w:rPr>
          <w:color w:val="000000"/>
        </w:rPr>
        <w:tab/>
      </w:r>
      <w:r>
        <w:rPr>
          <w:color w:val="000000"/>
        </w:rPr>
        <w:t>УДПгп</w:t>
      </w:r>
      <w:r>
        <w:rPr>
          <w:color w:val="000000"/>
        </w:rPr>
        <w:t xml:space="preserve"> </w:t>
      </w:r>
      <w:r>
        <w:rPr>
          <w:b w:val="0"/>
          <w:color w:val="000000"/>
          <w:sz w:val="28"/>
        </w:rPr>
        <w:t xml:space="preserve"> государственной программы «Развитие архивного дела в Курской области» </w:t>
      </w:r>
      <w:r>
        <w:rPr>
          <w:color w:val="000000"/>
        </w:rPr>
        <w:t>=  1/1</w:t>
      </w:r>
      <w:r>
        <w:rPr>
          <w:color w:val="000000"/>
        </w:rPr>
        <w:t xml:space="preserve"> = </w:t>
      </w:r>
      <w:r>
        <w:rPr>
          <w:color w:val="000000"/>
        </w:rPr>
        <w:t>1,0</w:t>
      </w:r>
    </w:p>
    <w:p w14:paraId="8D020000">
      <w:pPr>
        <w:ind w:firstLine="708" w:left="0"/>
        <w:rPr>
          <w:color w:val="000000"/>
        </w:rPr>
      </w:pPr>
    </w:p>
    <w:p w14:paraId="8E020000">
      <w:pPr>
        <w:ind w:firstLine="709" w:left="0"/>
        <w:rPr>
          <w:color w:val="000000"/>
        </w:rPr>
      </w:pPr>
      <w:r>
        <w:rPr>
          <w:color w:val="000000"/>
        </w:rPr>
        <w:t>2.3. Оценка эффективности реализации  государственной программы</w:t>
      </w:r>
      <w:r>
        <w:rPr>
          <w:color w:val="000000"/>
        </w:rPr>
        <w:t xml:space="preserve"> определена по следующей формуле:</w:t>
      </w:r>
      <w:r>
        <w:rPr>
          <w:color w:val="000000"/>
        </w:rPr>
        <w:tab/>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355"/>
      </w:tblGrid>
      <w:tr>
        <w:trPr>
          <w:trHeight w:hRule="atLeast" w:val="360"/>
        </w:trPr>
        <w:tc>
          <w:tcPr>
            <w:tcW w:type="dxa" w:w="9355"/>
            <w:tcBorders>
              <w:top w:color="000000" w:sz="4" w:val="nil"/>
              <w:left w:color="000000" w:sz="4" w:val="nil"/>
              <w:bottom w:color="000000" w:sz="4" w:val="nil"/>
              <w:right w:color="000000" w:sz="4" w:val="nil"/>
              <w:tl2br w:color="000000" w:sz="4" w:val="nil"/>
              <w:tr2bl w:color="000000" w:sz="4" w:val="nil"/>
            </w:tcBorders>
          </w:tcPr>
          <w:p w14:paraId="8F020000">
            <w:r>
              <w:t xml:space="preserve">УДгп =  </w:t>
            </w:r>
            <w:r>
              <w:rPr>
                <w:rFonts w:ascii="Times New Roman" w:hAnsi="Times New Roman"/>
                <w:spacing w:val="0"/>
                <w:sz w:val="28"/>
              </w:rPr>
              <w:t>0,5 х УДПгп + 0.5 х УДпрцч х k</w:t>
            </w:r>
            <w:r>
              <w:rPr>
                <w:rFonts w:ascii="Times New Roman" w:hAnsi="Times New Roman"/>
                <w:spacing w:val="0"/>
                <w:sz w:val="20"/>
              </w:rPr>
              <w:t>прцч</w:t>
            </w:r>
          </w:p>
        </w:tc>
      </w:tr>
    </w:tbl>
    <w:p w14:paraId="90020000">
      <w:pPr>
        <w:rPr>
          <w:color w:val="000000"/>
        </w:rPr>
      </w:pPr>
      <w:r>
        <w:rPr>
          <w:color w:val="000000"/>
        </w:rPr>
        <w:tab/>
      </w:r>
      <w:r>
        <w:rPr>
          <w:color w:val="000000"/>
        </w:rPr>
        <w:t>где:</w:t>
      </w:r>
    </w:p>
    <w:p w14:paraId="91020000">
      <w:pPr>
        <w:rPr>
          <w:color w:val="000000"/>
        </w:rPr>
      </w:pPr>
      <w:r>
        <w:rPr>
          <w:color w:val="000000"/>
        </w:rPr>
        <w:tab/>
      </w:r>
      <w:r>
        <w:t xml:space="preserve">УДгп </w:t>
      </w:r>
      <w:r>
        <w:rPr>
          <w:color w:val="000000"/>
        </w:rPr>
        <w:t>– уровень достижения реализации  государственной программы</w:t>
      </w:r>
      <w:r>
        <w:rPr>
          <w:color w:val="000000"/>
        </w:rPr>
        <w:t>;</w:t>
      </w:r>
    </w:p>
    <w:p w14:paraId="92020000">
      <w:pPr>
        <w:rPr>
          <w:color w:val="000000"/>
        </w:rPr>
      </w:pPr>
      <w:r>
        <w:rPr>
          <w:color w:val="000000"/>
        </w:rPr>
        <w:tab/>
      </w:r>
      <w:r>
        <w:rPr>
          <w:color w:val="000000"/>
        </w:rPr>
        <w:t>УДПгп –</w:t>
      </w:r>
      <w:r>
        <w:rPr>
          <w:color w:val="000000"/>
        </w:rPr>
        <w:t xml:space="preserve"> уровень достижения показателей государственной программы;</w:t>
      </w:r>
    </w:p>
    <w:p w14:paraId="93020000">
      <w:pPr>
        <w:rPr>
          <w:color w:val="000000"/>
        </w:rPr>
      </w:pPr>
      <w:r>
        <w:rPr>
          <w:color w:val="000000"/>
        </w:rPr>
        <w:tab/>
      </w:r>
      <w:r>
        <w:t xml:space="preserve">УДпрцч </w:t>
      </w:r>
      <w:r>
        <w:rPr>
          <w:color w:val="000000"/>
        </w:rPr>
        <w:t>– уровень достижения реализации процессной части государственной программы</w:t>
      </w:r>
      <w:r>
        <w:rPr>
          <w:color w:val="000000"/>
        </w:rPr>
        <w:t>;</w:t>
      </w:r>
    </w:p>
    <w:p w14:paraId="94020000">
      <w:pPr>
        <w:ind w:firstLine="709" w:left="0"/>
        <w:rPr>
          <w:color w:val="000000"/>
        </w:rPr>
      </w:pPr>
      <w:r>
        <w:rPr>
          <w:color w:val="000000"/>
        </w:rPr>
        <w:t>k</w:t>
      </w:r>
      <w:r>
        <w:rPr>
          <w:color w:val="000000"/>
          <w:sz w:val="20"/>
        </w:rPr>
        <w:t>прцч</w:t>
      </w:r>
      <w:r>
        <w:rPr>
          <w:color w:val="000000"/>
        </w:rPr>
        <w:t xml:space="preserve"> – коэффициент значимости комплекса процессных мероприятий в процесной части государственной программы, который рассчитан по следующей формуле:</w:t>
      </w:r>
    </w:p>
    <w:p w14:paraId="95020000">
      <w:pPr>
        <w:ind w:firstLine="709" w:left="0"/>
        <w:rPr>
          <w:color w:val="000000"/>
        </w:rPr>
      </w:pPr>
      <w:r>
        <w:rPr>
          <w:color w:val="000000"/>
        </w:rPr>
        <w:t>k</w:t>
      </w:r>
      <w:r>
        <w:rPr>
          <w:color w:val="000000"/>
          <w:sz w:val="20"/>
        </w:rPr>
        <w:t>прцч</w:t>
      </w:r>
      <w:r>
        <w:rPr>
          <w:color w:val="000000"/>
          <w:sz w:val="20"/>
        </w:rPr>
        <w:t xml:space="preserve"> = </w:t>
      </w:r>
      <w:r>
        <w:rPr>
          <w:color w:val="000000"/>
          <w:sz w:val="28"/>
        </w:rPr>
        <w:t>Ф</w:t>
      </w:r>
      <w:r>
        <w:rPr>
          <w:color w:val="000000"/>
          <w:sz w:val="20"/>
        </w:rPr>
        <w:t>прцч</w:t>
      </w:r>
      <w:r>
        <w:rPr>
          <w:color w:val="000000"/>
          <w:sz w:val="28"/>
        </w:rPr>
        <w:t>/</w:t>
      </w:r>
      <w:r>
        <w:rPr>
          <w:color w:val="000000"/>
        </w:rPr>
        <w:t>Ф</w:t>
      </w:r>
    </w:p>
    <w:p w14:paraId="96020000">
      <w:pPr>
        <w:ind w:firstLine="709" w:left="0"/>
        <w:rPr>
          <w:color w:val="000000"/>
        </w:rPr>
      </w:pPr>
      <w:r>
        <w:rPr>
          <w:color w:val="000000"/>
        </w:rPr>
        <w:t>где:</w:t>
      </w:r>
    </w:p>
    <w:p w14:paraId="97020000">
      <w:pPr>
        <w:ind w:firstLine="709" w:left="0"/>
        <w:rPr>
          <w:color w:val="000000"/>
        </w:rPr>
      </w:pPr>
      <w:r>
        <w:rPr>
          <w:color w:val="000000"/>
        </w:rPr>
        <w:t>Ф</w:t>
      </w:r>
      <w:r>
        <w:rPr>
          <w:color w:val="000000"/>
          <w:sz w:val="20"/>
        </w:rPr>
        <w:t>прцч</w:t>
      </w:r>
      <w:r>
        <w:rPr>
          <w:color w:val="000000"/>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w:t>
      </w:r>
      <w:r>
        <w:rPr>
          <w:color w:val="000000"/>
        </w:rPr>
        <w:t xml:space="preserve"> в отчетном году;</w:t>
      </w:r>
    </w:p>
    <w:p w14:paraId="98020000">
      <w:pPr>
        <w:ind w:firstLine="709" w:left="0"/>
        <w:rPr>
          <w:color w:val="000000"/>
        </w:rPr>
      </w:pPr>
      <w:r>
        <w:rPr>
          <w:color w:val="000000"/>
        </w:rPr>
        <w:t>Ф</w:t>
      </w:r>
      <w:r>
        <w:rPr>
          <w:color w:val="000000"/>
        </w:rPr>
        <w:t xml:space="preserve"> – объем фактических расходов из областного бюджета </w:t>
      </w:r>
      <w:r>
        <w:rPr>
          <w:color w:val="000000"/>
        </w:rPr>
        <w:t>(с учетом межбюджетных трансфертов из федерального бюджета) (кассового исполнения) на реализацию государственной программы в</w:t>
      </w:r>
      <w:r>
        <w:rPr>
          <w:color w:val="000000"/>
        </w:rPr>
        <w:t xml:space="preserve"> отчетном году</w:t>
      </w:r>
    </w:p>
    <w:p w14:paraId="99020000">
      <w:pPr>
        <w:rPr>
          <w:color w:val="FB290D"/>
        </w:rPr>
      </w:pPr>
      <w:r>
        <w:t>УДгп = 0,5</w:t>
      </w:r>
      <w:r>
        <w:rPr>
          <w:color w:val="000000"/>
        </w:rPr>
        <w:t xml:space="preserve"> х 1</w:t>
      </w:r>
      <w:r>
        <w:rPr>
          <w:color w:val="000000"/>
        </w:rPr>
        <w:t xml:space="preserve">+ </w:t>
      </w:r>
      <w:r>
        <w:rPr>
          <w:color w:val="000000"/>
        </w:rPr>
        <w:t>0,5 х 1 х 118 425,582/118 425,582</w:t>
      </w:r>
      <w:r>
        <w:rPr>
          <w:color w:val="000000"/>
        </w:rPr>
        <w:t xml:space="preserve">  = </w:t>
      </w:r>
      <w:r>
        <w:rPr>
          <w:color w:val="000000"/>
        </w:rPr>
        <w:t>1,0</w:t>
      </w:r>
      <w:r>
        <w:rPr>
          <w:color w:val="000000"/>
        </w:rPr>
        <w:t>.</w:t>
      </w:r>
    </w:p>
    <w:p w14:paraId="9A020000">
      <w:pPr>
        <w:ind w:firstLine="709" w:left="0"/>
      </w:pPr>
      <w:r>
        <w:rPr>
          <w:color w:val="000000"/>
        </w:rPr>
        <w:t xml:space="preserve">Итоговые результаты оценки </w:t>
      </w:r>
      <w:r>
        <w:rPr>
          <w:color w:val="000000"/>
        </w:rPr>
        <w:t>эфф</w:t>
      </w:r>
      <w:r>
        <w:t xml:space="preserve">ективности реализации государственной программы </w:t>
      </w:r>
      <w:r>
        <w:rPr>
          <w:u w:val="none"/>
        </w:rPr>
        <w:t>«Развитие архивного дела в Курской области» приведены в приложении</w:t>
      </w:r>
      <w:r>
        <w:rPr>
          <w:sz w:val="28"/>
          <w:u w:val="none"/>
        </w:rPr>
        <w:t xml:space="preserve"> </w:t>
      </w:r>
      <w:r>
        <w:rPr>
          <w:rFonts w:ascii="Times New Roman" w:hAnsi="Times New Roman"/>
          <w:sz w:val="28"/>
        </w:rPr>
        <w:t>к</w:t>
      </w:r>
      <w:r>
        <w:rPr>
          <w:rFonts w:ascii="Times New Roman" w:hAnsi="Times New Roman"/>
          <w:sz w:val="28"/>
        </w:rPr>
        <w:t xml:space="preserve"> отчё</w:t>
      </w:r>
      <w:r>
        <w:rPr>
          <w:rFonts w:ascii="Times New Roman" w:hAnsi="Times New Roman"/>
          <w:sz w:val="28"/>
        </w:rPr>
        <w:t>ту</w:t>
      </w:r>
      <w:r>
        <w:rPr>
          <w:rFonts w:ascii="Times New Roman" w:hAnsi="Times New Roman"/>
          <w:sz w:val="28"/>
        </w:rPr>
        <w:t xml:space="preserve"> о ходе </w:t>
      </w:r>
      <w:r>
        <w:rPr>
          <w:rFonts w:ascii="Times New Roman" w:hAnsi="Times New Roman"/>
          <w:sz w:val="28"/>
        </w:rPr>
        <w:t>реализации и оценке эффективности</w:t>
      </w:r>
      <w:r>
        <w:rPr>
          <w:rFonts w:ascii="Times New Roman" w:hAnsi="Times New Roman"/>
          <w:sz w:val="28"/>
        </w:rPr>
        <w:t xml:space="preserve">  государственной программы.</w:t>
      </w:r>
    </w:p>
    <w:p w14:paraId="9B020000">
      <w:pPr>
        <w:rPr>
          <w:i w:val="1"/>
          <w:color w:val="FB290D"/>
        </w:rPr>
      </w:pPr>
    </w:p>
    <w:p w14:paraId="9C020000">
      <w:pPr>
        <w:pStyle w:val="Style_2"/>
        <w:ind w:firstLine="708" w:left="0"/>
        <w:jc w:val="both"/>
        <w:rPr>
          <w:rFonts w:ascii="Times New Roman" w:hAnsi="Times New Roman"/>
          <w:color w:val="FB290D"/>
          <w:sz w:val="28"/>
        </w:rPr>
      </w:pPr>
    </w:p>
    <w:p w14:paraId="9D020000">
      <w:pPr>
        <w:rPr>
          <w:color w:val="FB290D"/>
        </w:rPr>
      </w:pPr>
    </w:p>
    <w:sectPr>
      <w:headerReference r:id="rId1" w:type="default"/>
      <w:pgSz w:h="16838" w:orient="portrait" w:w="11906"/>
      <w:pgMar w:bottom="1134" w:footer="708" w:gutter="0" w:header="708"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right"/>
      <w:pPr>
        <w:ind w:hanging="360" w:left="720"/>
      </w:pPr>
    </w:lvl>
    <w:lvl w:ilvl="1">
      <w:start w:val="1"/>
      <w:numFmt w:val="lowerLetter"/>
      <w:lvlText w:val="%2."/>
      <w:pPr>
        <w:ind w:hanging="360" w:left="1440"/>
      </w:pPr>
    </w:lvl>
    <w:lvl w:ilvl="2">
      <w:start w:val="1"/>
      <w:numFmt w:val="decimal"/>
      <w:lvlText w:val="%3."/>
      <w:pPr>
        <w:ind w:hanging="360" w:left="2160"/>
      </w:pPr>
    </w:lvl>
    <w:lvl w:ilvl="3">
      <w:start w:val="1"/>
      <w:numFmt w:val="upperRoman"/>
      <w:lvlText w:val="%4."/>
      <w:lvlJc w:val="right"/>
      <w:pPr>
        <w:ind w:hanging="360" w:left="2880"/>
      </w:pPr>
    </w:lvl>
    <w:lvl w:ilvl="4">
      <w:start w:val="1"/>
      <w:numFmt w:val="lowerLetter"/>
      <w:lvlText w:val="%5."/>
      <w:pPr>
        <w:ind w:hanging="360" w:left="3600"/>
      </w:pPr>
    </w:lvl>
    <w:lvl w:ilvl="5">
      <w:start w:val="1"/>
      <w:numFmt w:val="decimal"/>
      <w:lvlText w:val="%6."/>
      <w:pPr>
        <w:ind w:hanging="360" w:left="4320"/>
      </w:pPr>
    </w:lvl>
    <w:lvl w:ilvl="6">
      <w:start w:val="1"/>
      <w:numFmt w:val="upperRoman"/>
      <w:lvlText w:val="%7."/>
      <w:lvlJc w:val="right"/>
      <w:pPr>
        <w:ind w:hanging="360" w:left="5040"/>
      </w:pPr>
    </w:lvl>
    <w:lvl w:ilvl="7">
      <w:start w:val="1"/>
      <w:numFmt w:val="lowerLetter"/>
      <w:lvlText w:val="%8."/>
      <w:pPr>
        <w:ind w:hanging="360" w:left="5760"/>
      </w:pPr>
    </w:lvl>
    <w:lvl w:ilvl="8">
      <w:start w:val="1"/>
      <w:numFmt w:val="decimal"/>
      <w:lvlText w:val="%9."/>
      <w:pPr>
        <w:ind w:hanging="360" w:left="6480"/>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3">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4">
    <w:lvl w:ilvl="0">
      <w:start w:val="1"/>
      <w:numFmt w:val="decimal"/>
      <w:lvlText w:val="%1)"/>
      <w:pPr>
        <w:ind w:hanging="360" w:left="720"/>
      </w:pPr>
    </w:lvl>
    <w:lvl w:ilvl="1">
      <w:start w:val="1"/>
      <w:numFmt w:val="russianLow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russianLow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russianLower"/>
      <w:lvlText w:val="%8."/>
      <w:pPr>
        <w:ind w:hanging="360" w:left="5760"/>
      </w:pPr>
    </w:lvl>
    <w:lvl w:ilvl="8">
      <w:start w:val="1"/>
      <w:numFmt w:val="lowerRoman"/>
      <w:lvlText w:val="%9."/>
      <w:lvlJc w:val="right"/>
      <w:pPr>
        <w:ind w:hanging="36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spacing w:after="0" w:line="240" w:lineRule="auto"/>
      <w:ind/>
      <w:jc w:val="both"/>
    </w:pPr>
    <w:rPr>
      <w:rFonts w:ascii="Times New Roman" w:hAnsi="Times New Roman"/>
      <w:sz w:val="28"/>
    </w:rPr>
  </w:style>
  <w:style w:default="1" w:styleId="Style_6_ch" w:type="character">
    <w:name w:val="Normal"/>
    <w:link w:val="Style_6"/>
    <w:rPr>
      <w:rFonts w:ascii="Times New Roman" w:hAnsi="Times New Roman"/>
      <w:sz w:val="28"/>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footer"/>
    <w:basedOn w:val="Style_6"/>
    <w:link w:val="Style_11_ch"/>
    <w:pPr>
      <w:tabs>
        <w:tab w:leader="none" w:pos="4677" w:val="center"/>
        <w:tab w:leader="none" w:pos="9355" w:val="right"/>
      </w:tabs>
      <w:ind/>
    </w:pPr>
  </w:style>
  <w:style w:styleId="Style_11_ch" w:type="character">
    <w:name w:val="footer"/>
    <w:basedOn w:val="Style_6_ch"/>
    <w:link w:val="Style_11"/>
  </w:style>
  <w:style w:styleId="Style_12" w:type="paragraph">
    <w:name w:val="Font Style13"/>
    <w:basedOn w:val="Style_13"/>
    <w:link w:val="Style_12_ch"/>
    <w:rPr>
      <w:rFonts w:ascii="Times New Roman" w:hAnsi="Times New Roman"/>
      <w:spacing w:val="30"/>
      <w:sz w:val="26"/>
    </w:rPr>
  </w:style>
  <w:style w:styleId="Style_12_ch" w:type="character">
    <w:name w:val="Font Style13"/>
    <w:basedOn w:val="Style_13_ch"/>
    <w:link w:val="Style_12"/>
    <w:rPr>
      <w:rFonts w:ascii="Times New Roman" w:hAnsi="Times New Roman"/>
      <w:spacing w:val="30"/>
      <w:sz w:val="26"/>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6"/>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Основной текст + Times New Roman"/>
    <w:basedOn w:val="Style_13"/>
    <w:link w:val="Style_16_ch"/>
    <w:rPr>
      <w:rFonts w:ascii="Times New Roman" w:hAnsi="Times New Roman"/>
      <w:b w:val="0"/>
      <w:i w:val="0"/>
      <w:smallCaps w:val="0"/>
      <w:strike w:val="0"/>
      <w:color w:val="000000"/>
      <w:spacing w:val="-10"/>
      <w:sz w:val="28"/>
      <w:u w:val="none"/>
    </w:rPr>
  </w:style>
  <w:style w:styleId="Style_16_ch" w:type="character">
    <w:name w:val="Основной текст + Times New Roman"/>
    <w:basedOn w:val="Style_13_ch"/>
    <w:link w:val="Style_16"/>
    <w:rPr>
      <w:rFonts w:ascii="Times New Roman" w:hAnsi="Times New Roman"/>
      <w:b w:val="0"/>
      <w:i w:val="0"/>
      <w:smallCaps w:val="0"/>
      <w:strike w:val="0"/>
      <w:color w:val="000000"/>
      <w:spacing w:val="-10"/>
      <w:sz w:val="28"/>
      <w:u w:val="none"/>
    </w:rPr>
  </w:style>
  <w:style w:styleId="Style_17" w:type="paragraph">
    <w:name w:val="Default"/>
    <w:link w:val="Style_17_ch"/>
    <w:pPr>
      <w:spacing w:after="0" w:line="240" w:lineRule="auto"/>
      <w:ind/>
    </w:pPr>
    <w:rPr>
      <w:rFonts w:ascii="Times New Roman" w:hAnsi="Times New Roman"/>
      <w:color w:val="000000"/>
      <w:sz w:val="24"/>
    </w:rPr>
  </w:style>
  <w:style w:styleId="Style_17_ch" w:type="character">
    <w:name w:val="Default"/>
    <w:link w:val="Style_17"/>
    <w:rPr>
      <w:rFonts w:ascii="Times New Roman" w:hAnsi="Times New Roman"/>
      <w:color w:val="000000"/>
      <w:sz w:val="24"/>
    </w:rPr>
  </w:style>
  <w:style w:styleId="Style_18" w:type="paragraph">
    <w:name w:val="Standard"/>
    <w:link w:val="Style_18_ch"/>
    <w:pPr>
      <w:widowControl w:val="0"/>
      <w:spacing w:after="0" w:line="240" w:lineRule="auto"/>
      <w:ind/>
    </w:pPr>
    <w:rPr>
      <w:rFonts w:ascii="Times New Roman" w:hAnsi="Times New Roman"/>
      <w:color w:val="000000"/>
      <w:sz w:val="24"/>
    </w:rPr>
  </w:style>
  <w:style w:styleId="Style_18_ch" w:type="character">
    <w:name w:val="Standard"/>
    <w:link w:val="Style_18"/>
    <w:rPr>
      <w:rFonts w:ascii="Times New Roman" w:hAnsi="Times New Roman"/>
      <w:color w:val="000000"/>
      <w:sz w:val="24"/>
    </w:rPr>
  </w:style>
  <w:style w:styleId="Style_19" w:type="paragraph">
    <w:name w:val="toc 3"/>
    <w:next w:val="Style_6"/>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heading 5"/>
    <w:next w:val="Style_6"/>
    <w:link w:val="Style_20_ch"/>
    <w:uiPriority w:val="9"/>
    <w:qFormat/>
    <w:pPr>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heading 1"/>
    <w:next w:val="Style_6"/>
    <w:link w:val="Style_21_ch"/>
    <w:uiPriority w:val="9"/>
    <w:qFormat/>
    <w:pPr>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22" w:type="paragraph">
    <w:name w:val="Интернет-ссылка"/>
    <w:link w:val="Style_22_ch"/>
    <w:rPr>
      <w:color w:val="000080"/>
      <w:u w:val="single"/>
    </w:rPr>
  </w:style>
  <w:style w:styleId="Style_22_ch" w:type="character">
    <w:name w:val="Интернет-ссылка"/>
    <w:link w:val="Style_22"/>
    <w:rPr>
      <w:color w:val="000080"/>
      <w:u w:val="single"/>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basedOn w:val="Style_6"/>
    <w:link w:val="Style_24_ch"/>
    <w:rPr>
      <w:sz w:val="20"/>
    </w:rPr>
  </w:style>
  <w:style w:styleId="Style_24_ch" w:type="character">
    <w:name w:val="Footnote"/>
    <w:basedOn w:val="Style_6_ch"/>
    <w:link w:val="Style_24"/>
    <w:rPr>
      <w:sz w:val="20"/>
    </w:rPr>
  </w:style>
  <w:style w:styleId="Style_25" w:type="paragraph">
    <w:name w:val="toc 1"/>
    <w:next w:val="Style_6"/>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Balloon Text"/>
    <w:basedOn w:val="Style_6"/>
    <w:link w:val="Style_27_ch"/>
    <w:rPr>
      <w:rFonts w:ascii="Tahoma" w:hAnsi="Tahoma"/>
      <w:sz w:val="16"/>
    </w:rPr>
  </w:style>
  <w:style w:styleId="Style_27_ch" w:type="character">
    <w:name w:val="Balloon Text"/>
    <w:basedOn w:val="Style_6_ch"/>
    <w:link w:val="Style_27"/>
    <w:rPr>
      <w:rFonts w:ascii="Tahoma" w:hAnsi="Tahoma"/>
      <w:sz w:val="16"/>
    </w:rPr>
  </w:style>
  <w:style w:styleId="Style_28" w:type="paragraph">
    <w:name w:val="toc 9"/>
    <w:next w:val="Style_6"/>
    <w:link w:val="Style_28_ch"/>
    <w:uiPriority w:val="39"/>
    <w:pPr>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9" w:type="paragraph">
    <w:name w:val="Основной текст + Курсив"/>
    <w:basedOn w:val="Style_13"/>
    <w:link w:val="Style_29_ch"/>
    <w:rPr>
      <w:rFonts w:ascii="Times New Roman" w:hAnsi="Times New Roman"/>
      <w:b w:val="0"/>
      <w:i w:val="1"/>
      <w:smallCaps w:val="0"/>
      <w:strike w:val="0"/>
      <w:color w:val="000000"/>
      <w:spacing w:val="0"/>
      <w:sz w:val="21"/>
      <w:highlight w:val="white"/>
      <w:u w:val="none"/>
    </w:rPr>
  </w:style>
  <w:style w:styleId="Style_29_ch" w:type="character">
    <w:name w:val="Основной текст + Курсив"/>
    <w:basedOn w:val="Style_13_ch"/>
    <w:link w:val="Style_29"/>
    <w:rPr>
      <w:rFonts w:ascii="Times New Roman" w:hAnsi="Times New Roman"/>
      <w:b w:val="0"/>
      <w:i w:val="1"/>
      <w:smallCaps w:val="0"/>
      <w:strike w:val="0"/>
      <w:color w:val="000000"/>
      <w:spacing w:val="0"/>
      <w:sz w:val="21"/>
      <w:highlight w:val="white"/>
      <w:u w:val="none"/>
    </w:rPr>
  </w:style>
  <w:style w:styleId="Style_30" w:type="paragraph">
    <w:name w:val="toc 8"/>
    <w:next w:val="Style_6"/>
    <w:link w:val="Style_30_ch"/>
    <w:uiPriority w:val="39"/>
    <w:pPr>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footnote reference"/>
    <w:basedOn w:val="Style_13"/>
    <w:link w:val="Style_31_ch"/>
    <w:rPr>
      <w:vertAlign w:val="superscript"/>
    </w:rPr>
  </w:style>
  <w:style w:styleId="Style_31_ch" w:type="character">
    <w:name w:val="footnote reference"/>
    <w:basedOn w:val="Style_13_ch"/>
    <w:link w:val="Style_31"/>
    <w:rPr>
      <w:vertAlign w:val="superscript"/>
    </w:rPr>
  </w:style>
  <w:style w:styleId="Style_32" w:type="paragraph">
    <w:name w:val="Font Style12"/>
    <w:basedOn w:val="Style_13"/>
    <w:link w:val="Style_32_ch"/>
    <w:rPr>
      <w:rFonts w:ascii="Times New Roman" w:hAnsi="Times New Roman"/>
      <w:sz w:val="26"/>
    </w:rPr>
  </w:style>
  <w:style w:styleId="Style_32_ch" w:type="character">
    <w:name w:val="Font Style12"/>
    <w:basedOn w:val="Style_13_ch"/>
    <w:link w:val="Style_32"/>
    <w:rPr>
      <w:rFonts w:ascii="Times New Roman" w:hAnsi="Times New Roman"/>
      <w:sz w:val="26"/>
    </w:rPr>
  </w:style>
  <w:style w:styleId="Style_33" w:type="paragraph">
    <w:name w:val="toc 5"/>
    <w:next w:val="Style_6"/>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2" w:type="paragraph">
    <w:name w:val="No Spacing"/>
    <w:link w:val="Style_2_ch"/>
    <w:pPr>
      <w:spacing w:after="0" w:line="240" w:lineRule="auto"/>
      <w:ind/>
    </w:pPr>
  </w:style>
  <w:style w:styleId="Style_2_ch" w:type="character">
    <w:name w:val="No Spacing"/>
    <w:link w:val="Style_2"/>
  </w:style>
  <w:style w:styleId="Style_34" w:type="paragraph">
    <w:name w:val="Subtitle"/>
    <w:next w:val="Style_6"/>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6"/>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6"/>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1" w:type="paragraph">
    <w:name w:val="header"/>
    <w:basedOn w:val="Style_6"/>
    <w:link w:val="Style_1_ch"/>
    <w:pPr>
      <w:tabs>
        <w:tab w:leader="none" w:pos="4677" w:val="center"/>
        <w:tab w:leader="none" w:pos="9355" w:val="right"/>
      </w:tabs>
      <w:ind/>
    </w:pPr>
  </w:style>
  <w:style w:styleId="Style_1_ch" w:type="character">
    <w:name w:val="header"/>
    <w:basedOn w:val="Style_6_ch"/>
    <w:link w:val="Style_1"/>
  </w:style>
  <w:style w:styleId="Style_37" w:type="paragraph">
    <w:name w:val="List Paragraph"/>
    <w:basedOn w:val="Style_6"/>
    <w:link w:val="Style_37_ch"/>
    <w:pPr>
      <w:ind w:firstLine="0" w:left="720"/>
      <w:contextualSpacing w:val="1"/>
    </w:pPr>
  </w:style>
  <w:style w:styleId="Style_37_ch" w:type="character">
    <w:name w:val="List Paragraph"/>
    <w:basedOn w:val="Style_6_ch"/>
    <w:link w:val="Style_37"/>
  </w:style>
  <w:style w:styleId="Style_38" w:type="paragraph">
    <w:name w:val="heading 2"/>
    <w:next w:val="Style_6"/>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paragraph">
    <w:name w:val="Body Text"/>
    <w:basedOn w:val="Style_6"/>
    <w:link w:val="Style_39_ch"/>
    <w:pPr>
      <w:spacing w:line="360" w:lineRule="auto"/>
      <w:ind w:firstLine="567" w:left="0"/>
    </w:pPr>
  </w:style>
  <w:style w:styleId="Style_39_ch" w:type="character">
    <w:name w:val="Body Text"/>
    <w:basedOn w:val="Style_6_ch"/>
    <w:link w:val="Style_39"/>
  </w:style>
  <w:style w:default="1" w:styleId="Style_3" w:type="table">
    <w:name w:val="Normal Table"/>
    <w:tblPr>
      <w:tblInd w:type="dxa" w:w="0"/>
      <w:tblCellMar>
        <w:top w:type="dxa" w:w="0"/>
        <w:left w:type="dxa" w:w="108"/>
        <w:bottom w:type="dxa" w:w="0"/>
        <w:right w:type="dxa" w:w="108"/>
      </w:tblCellMar>
    </w:tblPr>
  </w:style>
  <w:style w:styleId="Style_40"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Сетка таблицы2"/>
    <w:basedOn w:val="Style_3"/>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 w:type="table">
    <w:name w:val="Сетка таблицы1"/>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MyOffice-CoreFramework-Windows/33-1224.848.9398.852.1@81d08b7ef3bfedd37921072551876f29ab5b92ed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2025-02-28T11:23:14Z</dcterms:modified>
</cp:coreProperties>
</file>