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Pr="008D6425" w:rsidRDefault="0014647E" w:rsidP="002461D3">
      <w:pPr>
        <w:pStyle w:val="ConsPlusNormal"/>
        <w:ind w:left="4253"/>
        <w:jc w:val="center"/>
        <w:outlineLvl w:val="0"/>
        <w:rPr>
          <w:rFonts w:ascii="Times New Roman" w:hAnsi="Times New Roman" w:cs="Times New Roman"/>
          <w:sz w:val="24"/>
          <w:szCs w:val="24"/>
        </w:rPr>
      </w:pPr>
      <w:r w:rsidRPr="008D6425">
        <w:rPr>
          <w:rFonts w:ascii="Times New Roman" w:hAnsi="Times New Roman" w:cs="Times New Roman"/>
          <w:sz w:val="24"/>
          <w:szCs w:val="24"/>
        </w:rPr>
        <w:t>УТВЕРЖДЕНА</w:t>
      </w:r>
    </w:p>
    <w:p w:rsidR="002461D3" w:rsidRPr="008D6425" w:rsidRDefault="002461D3"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п</w:t>
      </w:r>
      <w:r w:rsidR="0014647E" w:rsidRPr="008D6425">
        <w:rPr>
          <w:rFonts w:ascii="Times New Roman" w:hAnsi="Times New Roman" w:cs="Times New Roman"/>
          <w:sz w:val="24"/>
          <w:szCs w:val="24"/>
        </w:rPr>
        <w:t>остановлением</w:t>
      </w:r>
      <w:r w:rsidRPr="008D6425">
        <w:rPr>
          <w:rFonts w:ascii="Times New Roman" w:hAnsi="Times New Roman" w:cs="Times New Roman"/>
          <w:sz w:val="24"/>
          <w:szCs w:val="24"/>
        </w:rPr>
        <w:t xml:space="preserve"> </w:t>
      </w:r>
      <w:r w:rsidR="0014647E" w:rsidRPr="008D6425">
        <w:rPr>
          <w:rFonts w:ascii="Times New Roman" w:hAnsi="Times New Roman" w:cs="Times New Roman"/>
          <w:sz w:val="24"/>
          <w:szCs w:val="24"/>
        </w:rPr>
        <w:t>Администрации</w:t>
      </w:r>
    </w:p>
    <w:p w:rsidR="0014647E" w:rsidRPr="008D6425"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от 2 декабря 2016 г. № 915-па</w:t>
      </w:r>
    </w:p>
    <w:p w:rsidR="0014647E" w:rsidRPr="001F5B56" w:rsidRDefault="0014647E" w:rsidP="002461D3">
      <w:pPr>
        <w:pStyle w:val="ConsPlusNormal"/>
        <w:ind w:left="4253"/>
        <w:jc w:val="center"/>
        <w:rPr>
          <w:rFonts w:ascii="Times New Roman" w:hAnsi="Times New Roman" w:cs="Times New Roman"/>
          <w:sz w:val="24"/>
          <w:szCs w:val="24"/>
        </w:rPr>
      </w:pPr>
      <w:r w:rsidRPr="008D6425">
        <w:rPr>
          <w:rFonts w:ascii="Times New Roman" w:hAnsi="Times New Roman" w:cs="Times New Roman"/>
          <w:sz w:val="24"/>
          <w:szCs w:val="24"/>
        </w:rPr>
        <w:t>(в редакции постановления</w:t>
      </w:r>
      <w:r w:rsidR="002461D3" w:rsidRPr="008D6425">
        <w:rPr>
          <w:rFonts w:ascii="Times New Roman" w:hAnsi="Times New Roman" w:cs="Times New Roman"/>
          <w:sz w:val="24"/>
          <w:szCs w:val="24"/>
        </w:rPr>
        <w:t xml:space="preserve"> </w:t>
      </w:r>
      <w:r w:rsidR="001B1C4C" w:rsidRPr="008D6425">
        <w:rPr>
          <w:rFonts w:ascii="Times New Roman" w:hAnsi="Times New Roman" w:cs="Times New Roman"/>
          <w:sz w:val="24"/>
          <w:szCs w:val="24"/>
        </w:rPr>
        <w:t xml:space="preserve">Правительства </w:t>
      </w:r>
      <w:r w:rsidRPr="008D6425">
        <w:rPr>
          <w:rFonts w:ascii="Times New Roman" w:hAnsi="Times New Roman" w:cs="Times New Roman"/>
          <w:sz w:val="24"/>
          <w:szCs w:val="24"/>
        </w:rPr>
        <w:t xml:space="preserve"> Курской области</w:t>
      </w:r>
      <w:r w:rsidR="002461D3" w:rsidRPr="008D6425">
        <w:rPr>
          <w:rFonts w:ascii="Times New Roman" w:hAnsi="Times New Roman" w:cs="Times New Roman"/>
          <w:sz w:val="24"/>
          <w:szCs w:val="24"/>
        </w:rPr>
        <w:t xml:space="preserve"> </w:t>
      </w:r>
      <w:r w:rsidRPr="008D6425">
        <w:rPr>
          <w:rFonts w:ascii="Times New Roman" w:hAnsi="Times New Roman" w:cs="Times New Roman"/>
          <w:sz w:val="24"/>
          <w:szCs w:val="24"/>
        </w:rPr>
        <w:t xml:space="preserve">от </w:t>
      </w:r>
      <w:r w:rsidR="006D5328">
        <w:rPr>
          <w:rFonts w:ascii="Times New Roman" w:hAnsi="Times New Roman" w:cs="Times New Roman"/>
          <w:sz w:val="24"/>
          <w:szCs w:val="24"/>
        </w:rPr>
        <w:t>27</w:t>
      </w:r>
      <w:r w:rsidR="001B1C4C" w:rsidRPr="001F5B56">
        <w:rPr>
          <w:rFonts w:ascii="Times New Roman" w:hAnsi="Times New Roman" w:cs="Times New Roman"/>
          <w:sz w:val="24"/>
          <w:szCs w:val="24"/>
        </w:rPr>
        <w:t>.</w:t>
      </w:r>
      <w:r w:rsidR="006D5328">
        <w:rPr>
          <w:rFonts w:ascii="Times New Roman" w:hAnsi="Times New Roman" w:cs="Times New Roman"/>
          <w:sz w:val="24"/>
          <w:szCs w:val="24"/>
        </w:rPr>
        <w:t>12</w:t>
      </w:r>
      <w:bookmarkStart w:id="0" w:name="_GoBack"/>
      <w:bookmarkEnd w:id="0"/>
      <w:r w:rsidR="001B1C4C" w:rsidRPr="001F5B56">
        <w:rPr>
          <w:rFonts w:ascii="Times New Roman" w:hAnsi="Times New Roman" w:cs="Times New Roman"/>
          <w:sz w:val="24"/>
          <w:szCs w:val="24"/>
        </w:rPr>
        <w:t xml:space="preserve">.2023 </w:t>
      </w:r>
      <w:r w:rsidRPr="001F5B56">
        <w:rPr>
          <w:rFonts w:ascii="Times New Roman" w:hAnsi="Times New Roman" w:cs="Times New Roman"/>
          <w:sz w:val="24"/>
          <w:szCs w:val="24"/>
        </w:rPr>
        <w:t xml:space="preserve"> № </w:t>
      </w:r>
      <w:r w:rsidR="006D5328">
        <w:rPr>
          <w:rFonts w:ascii="Times New Roman" w:hAnsi="Times New Roman" w:cs="Times New Roman"/>
          <w:sz w:val="24"/>
          <w:szCs w:val="24"/>
        </w:rPr>
        <w:t>1433</w:t>
      </w:r>
      <w:r w:rsidR="001B1C4C" w:rsidRPr="001F5B56">
        <w:rPr>
          <w:rFonts w:ascii="Times New Roman" w:hAnsi="Times New Roman" w:cs="Times New Roman"/>
          <w:sz w:val="24"/>
          <w:szCs w:val="24"/>
        </w:rPr>
        <w:t>-пп</w:t>
      </w:r>
      <w:r w:rsidRPr="001F5B56">
        <w:rPr>
          <w:rFonts w:ascii="Times New Roman" w:hAnsi="Times New Roman" w:cs="Times New Roman"/>
          <w:sz w:val="24"/>
          <w:szCs w:val="24"/>
        </w:rPr>
        <w:t>)</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rPr>
          <w:rFonts w:ascii="Times New Roman" w:hAnsi="Times New Roman" w:cs="Times New Roman"/>
          <w:sz w:val="26"/>
          <w:szCs w:val="26"/>
        </w:rPr>
      </w:pPr>
      <w:bookmarkStart w:id="1" w:name="P43"/>
      <w:bookmarkEnd w:id="1"/>
      <w:r w:rsidRPr="008D6425">
        <w:rPr>
          <w:rFonts w:ascii="Times New Roman" w:hAnsi="Times New Roman" w:cs="Times New Roman"/>
          <w:sz w:val="26"/>
          <w:szCs w:val="26"/>
        </w:rPr>
        <w:t>ГОСУДАРСТВЕННАЯ ПРОГРАММА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Курской области</w:t>
      </w:r>
    </w:p>
    <w:p w:rsidR="00773058" w:rsidRPr="008D6425" w:rsidRDefault="002461D3">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Профилактика правонарушений в Курской области</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91"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0058D9" w:rsidP="000058D9">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1B1C4C" w:rsidRPr="008D6425" w:rsidRDefault="0017503A"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w:t>
            </w:r>
            <w:r w:rsidR="001B1C4C" w:rsidRPr="008D6425">
              <w:rPr>
                <w:rFonts w:ascii="Times New Roman" w:hAnsi="Times New Roman" w:cs="Times New Roman"/>
                <w:sz w:val="28"/>
                <w:szCs w:val="28"/>
              </w:rPr>
              <w:t xml:space="preserve"> информации и </w:t>
            </w:r>
            <w:r>
              <w:rPr>
                <w:rFonts w:ascii="Times New Roman" w:hAnsi="Times New Roman" w:cs="Times New Roman"/>
                <w:sz w:val="28"/>
                <w:szCs w:val="28"/>
              </w:rPr>
              <w:t xml:space="preserve">общественных коммуникаций </w:t>
            </w:r>
            <w:r w:rsidR="001B1C4C" w:rsidRPr="008D6425">
              <w:rPr>
                <w:rFonts w:ascii="Times New Roman" w:hAnsi="Times New Roman" w:cs="Times New Roman"/>
                <w:sz w:val="28"/>
                <w:szCs w:val="28"/>
              </w:rPr>
              <w:t>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1B1C4C" w:rsidRPr="008D6425" w:rsidRDefault="001B1C4C" w:rsidP="001B1C4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промышленности, торговли и предпринимательства Курской области;</w:t>
            </w:r>
          </w:p>
          <w:p w:rsidR="00773058" w:rsidRPr="008D6425" w:rsidRDefault="001B1C4C" w:rsidP="001B1C4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отдел по обеспечению деятельности комиссии по делам несовершеннолетних и защите их прав Правительства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6D5328">
            <w:pPr>
              <w:pStyle w:val="ConsPlusNormal"/>
              <w:jc w:val="both"/>
              <w:rPr>
                <w:rFonts w:ascii="Times New Roman" w:hAnsi="Times New Roman" w:cs="Times New Roman"/>
                <w:sz w:val="26"/>
                <w:szCs w:val="26"/>
              </w:rPr>
            </w:pPr>
            <w:hyperlink w:anchor="P537">
              <w:r w:rsidR="00773058" w:rsidRPr="008D6425">
                <w:rPr>
                  <w:rFonts w:ascii="Times New Roman" w:hAnsi="Times New Roman" w:cs="Times New Roman"/>
                  <w:sz w:val="26"/>
                  <w:szCs w:val="26"/>
                </w:rPr>
                <w:t>подпрограмма 1</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6D5328">
            <w:pPr>
              <w:pStyle w:val="ConsPlusNormal"/>
              <w:jc w:val="both"/>
              <w:rPr>
                <w:rFonts w:ascii="Times New Roman" w:hAnsi="Times New Roman" w:cs="Times New Roman"/>
                <w:sz w:val="26"/>
                <w:szCs w:val="26"/>
              </w:rPr>
            </w:pPr>
            <w:hyperlink w:anchor="P862">
              <w:r w:rsidR="00773058" w:rsidRPr="008D6425">
                <w:rPr>
                  <w:rFonts w:ascii="Times New Roman" w:hAnsi="Times New Roman" w:cs="Times New Roman"/>
                  <w:sz w:val="26"/>
                  <w:szCs w:val="26"/>
                </w:rPr>
                <w:t>подпрограмма 2</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6D5328">
            <w:pPr>
              <w:pStyle w:val="ConsPlusNormal"/>
              <w:jc w:val="both"/>
              <w:rPr>
                <w:rFonts w:ascii="Times New Roman" w:hAnsi="Times New Roman" w:cs="Times New Roman"/>
                <w:sz w:val="26"/>
                <w:szCs w:val="26"/>
              </w:rPr>
            </w:pPr>
            <w:hyperlink w:anchor="P1140">
              <w:r w:rsidR="00773058" w:rsidRPr="008D6425">
                <w:rPr>
                  <w:rFonts w:ascii="Times New Roman" w:hAnsi="Times New Roman" w:cs="Times New Roman"/>
                  <w:sz w:val="26"/>
                  <w:szCs w:val="26"/>
                </w:rPr>
                <w:t>подпрограмма 3</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6D5328" w:rsidP="00AE77EC">
            <w:pPr>
              <w:pStyle w:val="ConsPlusNormal"/>
              <w:jc w:val="both"/>
              <w:rPr>
                <w:rFonts w:ascii="Times New Roman" w:hAnsi="Times New Roman" w:cs="Times New Roman"/>
                <w:sz w:val="26"/>
                <w:szCs w:val="26"/>
              </w:rPr>
            </w:pPr>
            <w:hyperlink w:anchor="P1461">
              <w:r w:rsidR="00773058" w:rsidRPr="008D6425">
                <w:rPr>
                  <w:rFonts w:ascii="Times New Roman" w:hAnsi="Times New Roman" w:cs="Times New Roman"/>
                  <w:sz w:val="26"/>
                  <w:szCs w:val="26"/>
                </w:rPr>
                <w:t>подпрограмма 4</w:t>
              </w:r>
            </w:hyperlink>
            <w:r w:rsidR="00773058"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00AE77EC" w:rsidRPr="008D6425">
              <w:rPr>
                <w:rFonts w:ascii="Times New Roman" w:hAnsi="Times New Roman" w:cs="Times New Roman"/>
                <w:sz w:val="26"/>
                <w:szCs w:val="26"/>
              </w:rPr>
              <w:t>»</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ind w:firstLine="34"/>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людей, вовлеченных в проекты и программы в сфере социальной адаптации и профилактики асоциального поведения, в общем </w:t>
            </w:r>
            <w:r w:rsidRPr="008D6425">
              <w:rPr>
                <w:rFonts w:ascii="Times New Roman" w:hAnsi="Times New Roman" w:cs="Times New Roman"/>
                <w:sz w:val="26"/>
                <w:szCs w:val="26"/>
              </w:rPr>
              <w:lastRenderedPageBreak/>
              <w:t>количестве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8D6425" w:rsidRDefault="00773058" w:rsidP="00AE77E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составляет </w:t>
            </w:r>
            <w:r w:rsidR="00B24FF5" w:rsidRPr="002F30FD">
              <w:rPr>
                <w:rFonts w:ascii="Times New Roman" w:hAnsi="Times New Roman" w:cs="Times New Roman"/>
                <w:sz w:val="28"/>
                <w:szCs w:val="28"/>
              </w:rPr>
              <w:t>4467742,964</w:t>
            </w:r>
            <w:r w:rsidR="00B24FF5">
              <w:rPr>
                <w:rFonts w:ascii="Times New Roman" w:hAnsi="Times New Roman" w:cs="Times New Roman"/>
                <w:sz w:val="28"/>
                <w:szCs w:val="28"/>
              </w:rPr>
              <w:t xml:space="preserve"> </w:t>
            </w:r>
            <w:r w:rsidRPr="008D6425">
              <w:rPr>
                <w:rFonts w:ascii="Times New Roman" w:hAnsi="Times New Roman" w:cs="Times New Roman"/>
                <w:sz w:val="26"/>
                <w:szCs w:val="26"/>
              </w:rPr>
              <w:t>тыс. рублей,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B24FF5" w:rsidRPr="002F30FD">
              <w:rPr>
                <w:rFonts w:ascii="Times New Roman" w:hAnsi="Times New Roman" w:cs="Times New Roman"/>
                <w:sz w:val="28"/>
                <w:szCs w:val="28"/>
              </w:rPr>
              <w:t>592352,729</w:t>
            </w:r>
            <w:r w:rsidR="00B24FF5">
              <w:rPr>
                <w:rFonts w:ascii="Times New Roman" w:hAnsi="Times New Roman" w:cs="Times New Roman"/>
                <w:sz w:val="28"/>
                <w:szCs w:val="28"/>
              </w:rPr>
              <w:t xml:space="preserve"> </w:t>
            </w:r>
            <w:r w:rsidRPr="008D6425">
              <w:rPr>
                <w:rFonts w:ascii="Times New Roman" w:hAnsi="Times New Roman" w:cs="Times New Roman"/>
                <w:sz w:val="26"/>
                <w:szCs w:val="26"/>
              </w:rPr>
              <w:t>тыс. рублей;</w:t>
            </w:r>
          </w:p>
          <w:p w:rsidR="00506B47" w:rsidRPr="008D6425" w:rsidRDefault="00506B47" w:rsidP="00506B47">
            <w:pPr>
              <w:widowControl w:val="0"/>
              <w:spacing w:after="0" w:line="240" w:lineRule="auto"/>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1B1C4C"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55592B"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tc>
      </w:tr>
      <w:tr w:rsidR="00FC2730"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отсутствует</w:t>
            </w:r>
          </w:p>
        </w:tc>
      </w:tr>
      <w:tr w:rsidR="004B3D54" w:rsidRPr="008D6425">
        <w:tc>
          <w:tcPr>
            <w:tcW w:w="3118"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613"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права граждан на получение </w:t>
            </w:r>
            <w:r w:rsidRPr="008D6425">
              <w:rPr>
                <w:rFonts w:ascii="Times New Roman" w:hAnsi="Times New Roman" w:cs="Times New Roman"/>
                <w:sz w:val="26"/>
                <w:szCs w:val="26"/>
              </w:rPr>
              <w:lastRenderedPageBreak/>
              <w:t>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 Общая характеристика сферы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в том числе формулировки основных проблем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реализации государственной политики в области обеспечения общественного порядка, противодействия преступности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одной из первоочередных задач является создание условий для безопасной жизнедеятельности населения и территорий Курской области, обеспечение </w:t>
      </w:r>
      <w:r w:rsidRPr="008D6425">
        <w:rPr>
          <w:rFonts w:ascii="Times New Roman" w:hAnsi="Times New Roman" w:cs="Times New Roman"/>
          <w:sz w:val="26"/>
          <w:szCs w:val="26"/>
        </w:rPr>
        <w:lastRenderedPageBreak/>
        <w:t>надежной защиты личности, общества и государства от преступных посягательств.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криминогенная обстановка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44-ФЗ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возросло число зарегистрированных преступлений, совершенных лицами, ранее их совершавшими (с 5128 в 2014 году до 5903 в 2015 году; рост </w:t>
      </w:r>
      <w:r w:rsidRPr="008D6425">
        <w:rPr>
          <w:rFonts w:ascii="Times New Roman" w:hAnsi="Times New Roman" w:cs="Times New Roman"/>
          <w:sz w:val="26"/>
          <w:szCs w:val="26"/>
        </w:rPr>
        <w:lastRenderedPageBreak/>
        <w:t>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2007 года в области отмечалось последовательное снижение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мероприятий областной целевой </w:t>
      </w:r>
      <w:hyperlink r:id="rId9">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2010 - 2014 годы</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10">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психоактивных веществ (далее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w:t>
      </w:r>
      <w:r w:rsidRPr="008D6425">
        <w:rPr>
          <w:rFonts w:ascii="Times New Roman" w:hAnsi="Times New Roman" w:cs="Times New Roman"/>
          <w:sz w:val="26"/>
          <w:szCs w:val="26"/>
        </w:rPr>
        <w:lastRenderedPageBreak/>
        <w:t>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w:t>
      </w:r>
      <w:r w:rsidR="0055592B" w:rsidRPr="008D6425">
        <w:rPr>
          <w:rFonts w:ascii="Times New Roman" w:hAnsi="Times New Roman" w:cs="Times New Roman"/>
          <w:sz w:val="28"/>
          <w:szCs w:val="28"/>
        </w:rPr>
        <w:t>исполнительные органы</w:t>
      </w:r>
      <w:r w:rsidR="0055592B"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w:t>
      </w:r>
      <w:r w:rsidRPr="008D6425">
        <w:rPr>
          <w:rFonts w:ascii="Times New Roman" w:hAnsi="Times New Roman" w:cs="Times New Roman"/>
          <w:sz w:val="26"/>
          <w:szCs w:val="26"/>
        </w:rPr>
        <w:lastRenderedPageBreak/>
        <w:t>наркопотребителей,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 цели, задачи 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показатели (индикаторы) достижения целей и решения задач,</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ожидаемых конечных результатов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 сроков и этапов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реализации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400, </w:t>
      </w:r>
      <w:hyperlink r:id="rId12">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AE77EC" w:rsidRPr="008D6425">
        <w:rPr>
          <w:rFonts w:ascii="Times New Roman" w:hAnsi="Times New Roman" w:cs="Times New Roman"/>
          <w:sz w:val="26"/>
          <w:szCs w:val="26"/>
        </w:rPr>
        <w:t>№</w:t>
      </w:r>
      <w:r w:rsidRPr="008D6425">
        <w:rPr>
          <w:rFonts w:ascii="Times New Roman" w:hAnsi="Times New Roman" w:cs="Times New Roman"/>
          <w:sz w:val="26"/>
          <w:szCs w:val="26"/>
        </w:rPr>
        <w:t xml:space="preserve"> 1662-р, </w:t>
      </w:r>
      <w:hyperlink r:id="rId13">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w:t>
      </w:r>
      <w:r w:rsidR="0055592B" w:rsidRPr="008D6425">
        <w:rPr>
          <w:rFonts w:ascii="Times New Roman" w:hAnsi="Times New Roman" w:cs="Times New Roman"/>
          <w:sz w:val="28"/>
          <w:szCs w:val="28"/>
        </w:rPr>
        <w:t>от 4 февраля 2021 года № 68 «Об оценке эффективности высших должностных лиц субъектов Российской Федерации  и деятельности исполнительных органов субъектов Российской Федерации»</w:t>
      </w:r>
      <w:r w:rsidRPr="008D6425">
        <w:rPr>
          <w:rFonts w:ascii="Times New Roman" w:hAnsi="Times New Roman" w:cs="Times New Roman"/>
          <w:sz w:val="26"/>
          <w:szCs w:val="26"/>
        </w:rPr>
        <w:t xml:space="preserve">, </w:t>
      </w:r>
      <w:hyperlink r:id="rId14">
        <w:r w:rsidRPr="008D6425">
          <w:rPr>
            <w:rFonts w:ascii="Times New Roman" w:hAnsi="Times New Roman" w:cs="Times New Roman"/>
            <w:sz w:val="26"/>
            <w:szCs w:val="26"/>
          </w:rPr>
          <w:t>Указа</w:t>
        </w:r>
      </w:hyperlink>
      <w:r w:rsidRPr="008D6425">
        <w:rPr>
          <w:rFonts w:ascii="Times New Roman" w:hAnsi="Times New Roman" w:cs="Times New Roman"/>
          <w:sz w:val="26"/>
          <w:szCs w:val="26"/>
        </w:rPr>
        <w:t xml:space="preserve"> Президента Российской Федерации от 7 мая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601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основных направлениях совершенствования системы государственного управления</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15">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733, </w:t>
      </w:r>
      <w:hyperlink r:id="rId16">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общественной безопасности в Российской Федерации, утвержденной Президентом Российской Федерации от 14 ноября 2013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Пр-2685, </w:t>
      </w:r>
      <w:hyperlink r:id="rId17">
        <w:r w:rsidRPr="008D6425">
          <w:rPr>
            <w:rFonts w:ascii="Times New Roman" w:hAnsi="Times New Roman" w:cs="Times New Roman"/>
            <w:sz w:val="26"/>
            <w:szCs w:val="26"/>
          </w:rPr>
          <w:t>Концепции</w:t>
        </w:r>
      </w:hyperlink>
      <w:r w:rsidRPr="008D6425">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1351, </w:t>
      </w:r>
      <w:hyperlink r:id="rId18">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5 октября 2009 года, </w:t>
      </w:r>
      <w:hyperlink r:id="rId19">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344, </w:t>
      </w:r>
      <w:hyperlink r:id="rId20">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1540-р, </w:t>
      </w:r>
      <w:hyperlink r:id="rId21">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w:t>
      </w:r>
      <w:r w:rsidR="00DF089A"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24 мая 2007 года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w:t>
      </w:r>
      <w:r w:rsidRPr="008D6425">
        <w:rPr>
          <w:rFonts w:ascii="Times New Roman" w:hAnsi="Times New Roman" w:cs="Times New Roman"/>
          <w:sz w:val="26"/>
          <w:szCs w:val="26"/>
        </w:rPr>
        <w:lastRenderedPageBreak/>
        <w:t>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правосознания и правовой культуры среди населения;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повышение защищенности населения Курской области от террористических </w:t>
      </w:r>
      <w:r w:rsidRPr="008D6425">
        <w:rPr>
          <w:rFonts w:ascii="Times New Roman" w:hAnsi="Times New Roman" w:cs="Times New Roman"/>
          <w:sz w:val="26"/>
          <w:szCs w:val="26"/>
        </w:rPr>
        <w:lastRenderedPageBreak/>
        <w:t>актов и экстремистских проявлений;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8D6425" w:rsidRDefault="00506B47"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III. Сведения о показателях и индикаторах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773058" w:rsidRPr="008D6425" w:rsidRDefault="006D5328" w:rsidP="005455A8">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 области, умноженного на 100 %;</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профилактики этноконфессионального экстремизма, противодействия распространению идеологии терроризма.</w:t>
      </w:r>
    </w:p>
    <w:p w:rsidR="004B3D54" w:rsidRPr="008D6425" w:rsidRDefault="004B3D5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IV.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8D6425">
          <w:rPr>
            <w:rFonts w:ascii="Times New Roman" w:hAnsi="Times New Roman" w:cs="Times New Roman"/>
            <w:sz w:val="26"/>
            <w:szCs w:val="26"/>
          </w:rPr>
          <w:t>подпрограммы 1</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862">
        <w:r w:rsidRPr="008D6425">
          <w:rPr>
            <w:rFonts w:ascii="Times New Roman" w:hAnsi="Times New Roman" w:cs="Times New Roman"/>
            <w:sz w:val="26"/>
            <w:szCs w:val="26"/>
          </w:rPr>
          <w:t>подпрограммы 2</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140">
        <w:r w:rsidRPr="008D6425">
          <w:rPr>
            <w:rFonts w:ascii="Times New Roman" w:hAnsi="Times New Roman" w:cs="Times New Roman"/>
            <w:sz w:val="26"/>
            <w:szCs w:val="26"/>
          </w:rPr>
          <w:t>подпрограммы 3</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w:anchor="P1461">
        <w:r w:rsidRPr="008D6425">
          <w:rPr>
            <w:rFonts w:ascii="Times New Roman" w:hAnsi="Times New Roman" w:cs="Times New Roman"/>
            <w:sz w:val="26"/>
            <w:szCs w:val="26"/>
          </w:rPr>
          <w:t>подпрограммы 4</w:t>
        </w:r>
      </w:hyperlink>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экстремизму и терроризму</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которых представлены в </w:t>
      </w:r>
      <w:hyperlink w:anchor="P1970">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E71A7A" w:rsidRPr="008D6425" w:rsidRDefault="00E71A7A">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 Обобщенная характеристика мер государственного</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регулирования</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8D6425">
          <w:rPr>
            <w:rFonts w:ascii="Times New Roman" w:hAnsi="Times New Roman" w:cs="Times New Roman"/>
            <w:sz w:val="26"/>
            <w:szCs w:val="26"/>
          </w:rPr>
          <w:t>Сведения</w:t>
        </w:r>
      </w:hyperlink>
      <w:r w:rsidRPr="008D6425">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заданий по этапам реализации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IX. Обоснование выделения подпрограмм</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r w:rsidRPr="008D6425">
        <w:rPr>
          <w:rFonts w:ascii="Times New Roman" w:hAnsi="Times New Roman" w:cs="Times New Roman"/>
          <w:b/>
          <w:sz w:val="26"/>
          <w:szCs w:val="26"/>
        </w:rPr>
        <w:t>X. Обоснование объема финансовых ресурсов,</w:t>
      </w:r>
    </w:p>
    <w:p w:rsidR="00506B47" w:rsidRPr="008D6425" w:rsidRDefault="00506B47" w:rsidP="00506B47">
      <w:pPr>
        <w:widowControl w:val="0"/>
        <w:spacing w:after="0" w:line="240" w:lineRule="auto"/>
        <w:contextualSpacing/>
        <w:jc w:val="center"/>
        <w:rPr>
          <w:rFonts w:ascii="Times New Roman" w:hAnsi="Times New Roman" w:cs="Times New Roman"/>
          <w:b/>
          <w:sz w:val="26"/>
          <w:szCs w:val="26"/>
        </w:rPr>
      </w:pPr>
      <w:r w:rsidRPr="008D6425">
        <w:rPr>
          <w:rFonts w:ascii="Times New Roman" w:hAnsi="Times New Roman" w:cs="Times New Roman"/>
          <w:b/>
          <w:sz w:val="26"/>
          <w:szCs w:val="26"/>
        </w:rPr>
        <w:t>необходимых для реализации Государственной программы</w:t>
      </w:r>
    </w:p>
    <w:p w:rsidR="00506B47" w:rsidRPr="008D6425" w:rsidRDefault="00506B47" w:rsidP="00506B47">
      <w:pPr>
        <w:pStyle w:val="21"/>
        <w:shd w:val="clear" w:color="auto" w:fill="auto"/>
        <w:tabs>
          <w:tab w:val="left" w:pos="1009"/>
        </w:tabs>
        <w:spacing w:before="0" w:line="240" w:lineRule="auto"/>
        <w:ind w:firstLine="709"/>
        <w:contextualSpacing/>
        <w:rPr>
          <w:sz w:val="26"/>
          <w:szCs w:val="26"/>
        </w:rPr>
      </w:pP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Общий объем бюджетных ассигнований областного бюджета на реализацию Государственной программы составляет </w:t>
      </w:r>
      <w:r w:rsidR="00B24FF5" w:rsidRPr="002F30FD">
        <w:rPr>
          <w:rFonts w:ascii="Times New Roman" w:hAnsi="Times New Roman" w:cs="Times New Roman"/>
          <w:sz w:val="28"/>
          <w:szCs w:val="28"/>
        </w:rPr>
        <w:t>4467742,964</w:t>
      </w:r>
      <w:r w:rsidR="00B24FF5">
        <w:rPr>
          <w:rFonts w:ascii="Times New Roman" w:hAnsi="Times New Roman" w:cs="Times New Roman"/>
          <w:sz w:val="28"/>
          <w:szCs w:val="28"/>
        </w:rPr>
        <w:t xml:space="preserve"> </w:t>
      </w:r>
      <w:r w:rsidRPr="008D6425">
        <w:rPr>
          <w:rFonts w:ascii="Times New Roman" w:hAnsi="Times New Roman" w:cs="Times New Roman"/>
          <w:sz w:val="26"/>
          <w:szCs w:val="26"/>
        </w:rPr>
        <w:t>тыс. рублей, в том числе:</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2017 год – 333243,211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2018 год – 366245,705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2019 год – 393660,788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2020 год – 417002,009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на 2021 год – 547912,761 тыс. рублей;</w:t>
      </w:r>
    </w:p>
    <w:p w:rsidR="00506B47" w:rsidRPr="008D6425" w:rsidRDefault="00506B47" w:rsidP="008D6425">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639927,697</w:t>
      </w:r>
      <w:r w:rsidRPr="008D6425">
        <w:rPr>
          <w:rFonts w:ascii="Times New Roman" w:hAnsi="Times New Roman" w:cs="Times New Roman"/>
          <w:sz w:val="26"/>
          <w:szCs w:val="26"/>
        </w:rPr>
        <w:t xml:space="preserve"> тыс. рублей;</w:t>
      </w:r>
    </w:p>
    <w:p w:rsidR="002310FE" w:rsidRPr="008D6425" w:rsidRDefault="002310FE" w:rsidP="008D6425">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B24FF5" w:rsidRPr="002F30FD">
        <w:rPr>
          <w:rFonts w:ascii="Times New Roman" w:hAnsi="Times New Roman" w:cs="Times New Roman"/>
          <w:sz w:val="28"/>
          <w:szCs w:val="28"/>
        </w:rPr>
        <w:t>592352,729</w:t>
      </w:r>
      <w:r w:rsidR="00B24FF5">
        <w:rPr>
          <w:rFonts w:ascii="Times New Roman" w:hAnsi="Times New Roman" w:cs="Times New Roman"/>
          <w:sz w:val="28"/>
          <w:szCs w:val="28"/>
        </w:rPr>
        <w:t xml:space="preserve"> </w:t>
      </w:r>
      <w:r w:rsidRPr="008D6425">
        <w:rPr>
          <w:rFonts w:ascii="Times New Roman" w:hAnsi="Times New Roman" w:cs="Times New Roman"/>
          <w:sz w:val="26"/>
          <w:szCs w:val="26"/>
        </w:rPr>
        <w:t>тыс. рублей;</w:t>
      </w:r>
    </w:p>
    <w:p w:rsidR="002310FE" w:rsidRPr="008D6425" w:rsidRDefault="002310FE" w:rsidP="008D6425">
      <w:pPr>
        <w:widowControl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Pr="008D6425">
        <w:rPr>
          <w:rFonts w:ascii="Times New Roman" w:hAnsi="Times New Roman" w:cs="Times New Roman"/>
          <w:sz w:val="28"/>
          <w:szCs w:val="28"/>
        </w:rPr>
        <w:t>588699,032</w:t>
      </w:r>
      <w:r w:rsidRPr="008D6425">
        <w:rPr>
          <w:rFonts w:ascii="Times New Roman" w:hAnsi="Times New Roman" w:cs="Times New Roman"/>
          <w:sz w:val="26"/>
          <w:szCs w:val="26"/>
        </w:rPr>
        <w:t xml:space="preserve"> тыс. рублей.</w:t>
      </w:r>
    </w:p>
    <w:p w:rsidR="002310FE" w:rsidRPr="008D6425" w:rsidRDefault="002310FE" w:rsidP="008D6425">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потребуется </w:t>
      </w:r>
      <w:r w:rsidR="00B24FF5" w:rsidRPr="002F30FD">
        <w:rPr>
          <w:rFonts w:ascii="Times New Roman" w:hAnsi="Times New Roman" w:cs="Times New Roman"/>
          <w:sz w:val="28"/>
          <w:szCs w:val="28"/>
        </w:rPr>
        <w:t>144946,279</w:t>
      </w:r>
      <w:r w:rsidR="00B24FF5">
        <w:rPr>
          <w:rFonts w:ascii="Times New Roman" w:hAnsi="Times New Roman" w:cs="Times New Roman"/>
          <w:sz w:val="28"/>
          <w:szCs w:val="28"/>
        </w:rPr>
        <w:t xml:space="preserve"> </w:t>
      </w:r>
      <w:r w:rsidRPr="008D6425">
        <w:rPr>
          <w:rFonts w:ascii="Times New Roman" w:hAnsi="Times New Roman" w:cs="Times New Roman"/>
          <w:sz w:val="28"/>
          <w:szCs w:val="28"/>
        </w:rPr>
        <w:t xml:space="preserve">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17354,640 тыс. рублей; на 2023 год – </w:t>
      </w:r>
      <w:r w:rsidR="00B24FF5" w:rsidRPr="002F30FD">
        <w:rPr>
          <w:rFonts w:ascii="Times New Roman" w:hAnsi="Times New Roman" w:cs="Times New Roman"/>
          <w:sz w:val="28"/>
          <w:szCs w:val="28"/>
        </w:rPr>
        <w:t>22085,809</w:t>
      </w:r>
      <w:r w:rsidR="00B24FF5">
        <w:rPr>
          <w:rFonts w:ascii="Times New Roman" w:hAnsi="Times New Roman" w:cs="Times New Roman"/>
          <w:sz w:val="28"/>
          <w:szCs w:val="28"/>
        </w:rPr>
        <w:t xml:space="preserve"> </w:t>
      </w:r>
      <w:r w:rsidRPr="008D6425">
        <w:rPr>
          <w:rFonts w:ascii="Times New Roman" w:hAnsi="Times New Roman" w:cs="Times New Roman"/>
          <w:sz w:val="28"/>
          <w:szCs w:val="28"/>
        </w:rPr>
        <w:t>тыс. рублей; на 2024 год – 18212,820 тыс. рублей; на 2025 год – 18212,820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3"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2496,421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163,122 тыс. рублей; на 2023 год – 163,605 тыс. рублей; на 2024 год – 163,605 тыс. рублей; на 2025 год – 163,605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4"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потребуется </w:t>
      </w:r>
      <w:r w:rsidR="00B24FF5" w:rsidRPr="002F30FD">
        <w:rPr>
          <w:rFonts w:ascii="Times New Roman" w:hAnsi="Times New Roman" w:cs="Times New Roman"/>
          <w:sz w:val="28"/>
          <w:szCs w:val="28"/>
        </w:rPr>
        <w:t>4318135,264</w:t>
      </w:r>
      <w:r w:rsidR="00B24FF5">
        <w:rPr>
          <w:rFonts w:ascii="Times New Roman" w:hAnsi="Times New Roman" w:cs="Times New Roman"/>
          <w:sz w:val="28"/>
          <w:szCs w:val="28"/>
        </w:rPr>
        <w:t xml:space="preserve"> </w:t>
      </w:r>
      <w:r w:rsidRPr="008D6425">
        <w:rPr>
          <w:rFonts w:ascii="Times New Roman" w:hAnsi="Times New Roman" w:cs="Times New Roman"/>
          <w:sz w:val="28"/>
          <w:szCs w:val="28"/>
        </w:rPr>
        <w:t xml:space="preserve">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 на 2023 год – </w:t>
      </w:r>
      <w:r w:rsidR="00B24FF5" w:rsidRPr="002F30FD">
        <w:rPr>
          <w:rFonts w:ascii="Times New Roman" w:hAnsi="Times New Roman" w:cs="Times New Roman"/>
          <w:sz w:val="28"/>
          <w:szCs w:val="28"/>
        </w:rPr>
        <w:t>570003,315</w:t>
      </w:r>
      <w:r w:rsidR="00B24FF5">
        <w:rPr>
          <w:rFonts w:ascii="Times New Roman" w:hAnsi="Times New Roman" w:cs="Times New Roman"/>
          <w:sz w:val="28"/>
          <w:szCs w:val="28"/>
        </w:rPr>
        <w:t xml:space="preserve"> </w:t>
      </w:r>
      <w:r w:rsidRPr="008D6425">
        <w:rPr>
          <w:rFonts w:ascii="Times New Roman" w:hAnsi="Times New Roman" w:cs="Times New Roman"/>
          <w:sz w:val="28"/>
          <w:szCs w:val="28"/>
        </w:rPr>
        <w:t>тыс. рублей; на 2024 год – 570222,607 тыс. рублей; на 2025 год – 570222,607 тыс. рублей.</w:t>
      </w:r>
    </w:p>
    <w:p w:rsidR="002310FE" w:rsidRPr="008D6425" w:rsidRDefault="002310FE" w:rsidP="002310FE">
      <w:pPr>
        <w:autoSpaceDE w:val="0"/>
        <w:autoSpaceDN w:val="0"/>
        <w:adjustRightInd w:val="0"/>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На реализацию </w:t>
      </w:r>
      <w:hyperlink r:id="rId25"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потребуется 2165,000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100,000 тыс. рублей.</w:t>
      </w:r>
    </w:p>
    <w:p w:rsidR="00506B47" w:rsidRPr="008D6425" w:rsidRDefault="00506B47" w:rsidP="002310FE">
      <w:pPr>
        <w:autoSpaceDE w:val="0"/>
        <w:autoSpaceDN w:val="0"/>
        <w:adjustRightInd w:val="0"/>
        <w:spacing w:after="0" w:line="240" w:lineRule="auto"/>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1886"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8D6425" w:rsidRDefault="00506B47" w:rsidP="007816D2">
      <w:pPr>
        <w:pStyle w:val="ConsPlusNormal"/>
        <w:ind w:firstLine="709"/>
        <w:contextualSpacing/>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ar2907" w:history="1">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 Оценка степени влияния выделения дополнительных объемов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ресурсов на показатели (индикаторы)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 (подпрограммы), состав и основные характеристики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структурных элементов</w:t>
      </w:r>
      <w:r w:rsidR="004B3D54"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подпрограмм государственной 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 Анализ рисков реализации государственной 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описание мер управления рисками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государственной 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реализации государственной программы возможны: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XIII. Методика оценки эффективности государственной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степени соответствия запланированному уровню затрат;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Оценка степени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СРм = Мв / М,</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СРм - степень реализации мероприятий;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Мв - количество мероприятий, выполненных в полном объеме, из числа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8D6425">
          <w:rPr>
            <w:rFonts w:ascii="Times New Roman" w:hAnsi="Times New Roman" w:cs="Times New Roman"/>
            <w:sz w:val="26"/>
            <w:szCs w:val="26"/>
          </w:rPr>
          <w:t>&lt;1&gt;</w:t>
        </w:r>
      </w:hyperlink>
      <w:r w:rsidRPr="008D6425">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8D6425">
          <w:rPr>
            <w:rFonts w:ascii="Times New Roman" w:hAnsi="Times New Roman" w:cs="Times New Roman"/>
            <w:sz w:val="26"/>
            <w:szCs w:val="26"/>
          </w:rPr>
          <w:t>&lt;2&gt;</w:t>
        </w:r>
      </w:hyperlink>
      <w:r w:rsidRPr="008D6425">
        <w:rPr>
          <w:rFonts w:ascii="Times New Roman" w:hAnsi="Times New Roman" w:cs="Times New Roman"/>
          <w:sz w:val="26"/>
          <w:szCs w:val="26"/>
        </w:rP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bookmarkStart w:id="2" w:name="P403"/>
      <w:bookmarkEnd w:id="2"/>
      <w:r w:rsidRPr="008D6425">
        <w:rPr>
          <w:rFonts w:ascii="Times New Roman" w:hAnsi="Times New Roman" w:cs="Times New Roman"/>
          <w:sz w:val="26"/>
          <w:szCs w:val="26"/>
        </w:rPr>
        <w:t xml:space="preserve">&lt;1&gt; В случаях, когда в графе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результат мероприятия</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8D6425" w:rsidRDefault="00773058" w:rsidP="005455A8">
      <w:pPr>
        <w:pStyle w:val="ConsPlusNormal"/>
        <w:ind w:firstLine="540"/>
        <w:jc w:val="both"/>
        <w:rPr>
          <w:rFonts w:ascii="Times New Roman" w:hAnsi="Times New Roman" w:cs="Times New Roman"/>
          <w:sz w:val="26"/>
          <w:szCs w:val="26"/>
        </w:rPr>
      </w:pPr>
      <w:bookmarkStart w:id="3" w:name="P405"/>
      <w:bookmarkEnd w:id="3"/>
      <w:r w:rsidRPr="008D6425">
        <w:rPr>
          <w:rFonts w:ascii="Times New Roman" w:hAnsi="Times New Roman" w:cs="Times New Roman"/>
          <w:sz w:val="26"/>
          <w:szCs w:val="26"/>
        </w:rP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4. Оценка степени соответствия запланированному уровню затрат.</w:t>
      </w:r>
    </w:p>
    <w:p w:rsidR="00773058" w:rsidRPr="008D6425" w:rsidRDefault="00773058" w:rsidP="00944526">
      <w:pPr>
        <w:pStyle w:val="ConsPlusNormal"/>
        <w:ind w:left="540"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З</w:t>
      </w:r>
      <w:r w:rsidRPr="008D6425">
        <w:rPr>
          <w:rFonts w:ascii="Times New Roman" w:hAnsi="Times New Roman" w:cs="Times New Roman"/>
          <w:sz w:val="26"/>
          <w:szCs w:val="26"/>
          <w:vertAlign w:val="subscript"/>
        </w:rPr>
        <w:t>ф</w:t>
      </w:r>
      <w:r w:rsidRPr="008D6425">
        <w:rPr>
          <w:rFonts w:ascii="Times New Roman" w:hAnsi="Times New Roman" w:cs="Times New Roman"/>
          <w:sz w:val="26"/>
          <w:szCs w:val="26"/>
        </w:rPr>
        <w:t xml:space="preserve"> / З</w:t>
      </w:r>
      <w:r w:rsidRPr="008D6425">
        <w:rPr>
          <w:rFonts w:ascii="Times New Roman" w:hAnsi="Times New Roman" w:cs="Times New Roman"/>
          <w:sz w:val="26"/>
          <w:szCs w:val="26"/>
          <w:vertAlign w:val="subscript"/>
        </w:rPr>
        <w:t>п</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ф</w:t>
      </w:r>
      <w:r w:rsidRPr="008D6425">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w:t>
      </w:r>
      <w:r w:rsidRPr="008D6425">
        <w:rPr>
          <w:rFonts w:ascii="Times New Roman" w:hAnsi="Times New Roman" w:cs="Times New Roman"/>
          <w:sz w:val="26"/>
          <w:szCs w:val="26"/>
          <w:vertAlign w:val="subscript"/>
        </w:rPr>
        <w:t>п</w:t>
      </w:r>
      <w:r w:rsidRPr="008D6425">
        <w:rPr>
          <w:rFonts w:ascii="Times New Roman" w:hAnsi="Times New Roman" w:cs="Times New Roman"/>
          <w:sz w:val="26"/>
          <w:szCs w:val="26"/>
        </w:rPr>
        <w:t xml:space="preserve"> - плановые расходы на реализацию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8D6425" w:rsidRDefault="00773058" w:rsidP="005455A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(в ред. </w:t>
      </w:r>
      <w:hyperlink r:id="rId26">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08.02.2017 N 86-па)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5. Оценка эффективности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Данный показатель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м</w:t>
      </w:r>
      <w:r w:rsidRPr="008D6425">
        <w:rPr>
          <w:rFonts w:ascii="Times New Roman" w:hAnsi="Times New Roman" w:cs="Times New Roman"/>
          <w:sz w:val="26"/>
          <w:szCs w:val="26"/>
        </w:rPr>
        <w:t xml:space="preserve"> - степень реализации всех мероприятий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СС</w:t>
      </w:r>
      <w:r w:rsidRPr="008D6425">
        <w:rPr>
          <w:rFonts w:ascii="Times New Roman" w:hAnsi="Times New Roman" w:cs="Times New Roman"/>
          <w:sz w:val="26"/>
          <w:szCs w:val="26"/>
          <w:vertAlign w:val="subscript"/>
        </w:rPr>
        <w:t>уз</w:t>
      </w:r>
      <w:r w:rsidRPr="008D6425">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6. Оценка степени достижения целей и решения задач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п/пф</w:t>
      </w:r>
      <w:r w:rsidRPr="008D6425">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п/пп</w:t>
      </w:r>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подпрограммы рассчитывается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5AE13AF7" wp14:editId="0D9FEE39">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использовании данной формулы в случаях, если 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больше 1, значение СД</w:t>
      </w:r>
      <w:r w:rsidRPr="008D6425">
        <w:rPr>
          <w:rFonts w:ascii="Times New Roman" w:hAnsi="Times New Roman" w:cs="Times New Roman"/>
          <w:sz w:val="26"/>
          <w:szCs w:val="26"/>
          <w:vertAlign w:val="subscript"/>
        </w:rPr>
        <w:t>п/ппз</w:t>
      </w:r>
      <w:r w:rsidRPr="008D6425">
        <w:rPr>
          <w:rFonts w:ascii="Times New Roman" w:hAnsi="Times New Roman" w:cs="Times New Roman"/>
          <w:sz w:val="26"/>
          <w:szCs w:val="26"/>
        </w:rPr>
        <w:t xml:space="preserve"> принимается равным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4B82C80A" wp14:editId="7340FE79">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 k</w:t>
      </w:r>
      <w:r w:rsidRPr="008D6425">
        <w:rPr>
          <w:rFonts w:ascii="Times New Roman" w:hAnsi="Times New Roman" w:cs="Times New Roman"/>
          <w:sz w:val="26"/>
          <w:szCs w:val="26"/>
          <w:vertAlign w:val="subscript"/>
        </w:rPr>
        <w:t>i</w:t>
      </w:r>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1F6F55CE" wp14:editId="0D3B7E41">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7. Оценка эффективности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x 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степень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w:t>
      </w:r>
      <w:r w:rsidRPr="008D6425">
        <w:rPr>
          <w:rFonts w:ascii="Times New Roman" w:hAnsi="Times New Roman" w:cs="Times New Roman"/>
          <w:sz w:val="26"/>
          <w:szCs w:val="26"/>
          <w:vertAlign w:val="subscript"/>
        </w:rPr>
        <w:t>ис</w:t>
      </w:r>
      <w:r w:rsidRPr="008D6425">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признается высокой,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признается средней,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подпрограммы признается удовлетворительной, в случае если значение 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 xml:space="preserve"> / 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гпф</w:t>
      </w:r>
      <w:r w:rsidRPr="008D6425">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ЗП</w:t>
      </w:r>
      <w:r w:rsidRPr="008D6425">
        <w:rPr>
          <w:rFonts w:ascii="Times New Roman" w:hAnsi="Times New Roman" w:cs="Times New Roman"/>
          <w:sz w:val="26"/>
          <w:szCs w:val="26"/>
          <w:vertAlign w:val="subscript"/>
        </w:rPr>
        <w:t>гпп</w:t>
      </w:r>
      <w:r w:rsidRPr="008D6425">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Степень реализации государственной программы рассчитывается по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E6742DA" wp14:editId="1A7C8ABA">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использовании данной формулы в случаях, если 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больше 1, значение СД</w:t>
      </w:r>
      <w:r w:rsidRPr="008D6425">
        <w:rPr>
          <w:rFonts w:ascii="Times New Roman" w:hAnsi="Times New Roman" w:cs="Times New Roman"/>
          <w:sz w:val="26"/>
          <w:szCs w:val="26"/>
          <w:vertAlign w:val="subscript"/>
        </w:rPr>
        <w:t>гппз</w:t>
      </w:r>
      <w:r w:rsidRPr="008D6425">
        <w:rPr>
          <w:rFonts w:ascii="Times New Roman" w:hAnsi="Times New Roman" w:cs="Times New Roman"/>
          <w:sz w:val="26"/>
          <w:szCs w:val="26"/>
        </w:rPr>
        <w:t xml:space="preserve"> принимается равным 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36E2B9C4" wp14:editId="32FD76E3">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 k</w:t>
      </w:r>
      <w:r w:rsidRPr="008D6425">
        <w:rPr>
          <w:rFonts w:ascii="Times New Roman" w:hAnsi="Times New Roman" w:cs="Times New Roman"/>
          <w:sz w:val="26"/>
          <w:szCs w:val="26"/>
          <w:vertAlign w:val="subscript"/>
        </w:rPr>
        <w:t>i</w:t>
      </w:r>
      <w:r w:rsidRPr="008D6425">
        <w:rPr>
          <w:rFonts w:ascii="Times New Roman" w:hAnsi="Times New Roman" w:cs="Times New Roman"/>
          <w:sz w:val="26"/>
          <w:szCs w:val="26"/>
        </w:rPr>
        <w:t xml:space="preserve"> - удельный вес, отражающий значимость показателя (индикатора), </w:t>
      </w:r>
      <w:r w:rsidRPr="008D6425">
        <w:rPr>
          <w:rFonts w:ascii="Times New Roman" w:hAnsi="Times New Roman" w:cs="Times New Roman"/>
          <w:noProof/>
          <w:position w:val="-9"/>
          <w:sz w:val="26"/>
          <w:szCs w:val="26"/>
        </w:rPr>
        <w:drawing>
          <wp:inline distT="0" distB="0" distL="0" distR="0" wp14:anchorId="40C69E68" wp14:editId="1EB7E19C">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9. Оценка эффективности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jc w:val="center"/>
        <w:rPr>
          <w:rFonts w:ascii="Times New Roman" w:hAnsi="Times New Roman" w:cs="Times New Roman"/>
          <w:sz w:val="26"/>
          <w:szCs w:val="26"/>
        </w:rPr>
      </w:pPr>
      <w:r w:rsidRPr="008D6425">
        <w:rPr>
          <w:rFonts w:ascii="Times New Roman" w:hAnsi="Times New Roman" w:cs="Times New Roman"/>
          <w:noProof/>
          <w:position w:val="-24"/>
          <w:sz w:val="26"/>
          <w:szCs w:val="26"/>
        </w:rPr>
        <w:drawing>
          <wp:inline distT="0" distB="0" distL="0" distR="0" wp14:anchorId="0F56F1BF" wp14:editId="1584D839">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эффективность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 степень реализации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ЭР</w:t>
      </w:r>
      <w:r w:rsidRPr="008D6425">
        <w:rPr>
          <w:rFonts w:ascii="Times New Roman" w:hAnsi="Times New Roman" w:cs="Times New Roman"/>
          <w:sz w:val="26"/>
          <w:szCs w:val="26"/>
          <w:vertAlign w:val="subscript"/>
        </w:rPr>
        <w:t>п/п</w:t>
      </w:r>
      <w:r w:rsidRPr="008D6425">
        <w:rPr>
          <w:rFonts w:ascii="Times New Roman" w:hAnsi="Times New Roman" w:cs="Times New Roman"/>
          <w:sz w:val="26"/>
          <w:szCs w:val="26"/>
        </w:rPr>
        <w:t xml:space="preserve"> - эффективность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умолчанию 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определяется по формуле:</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k</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Фj / Ф,</w:t>
      </w:r>
    </w:p>
    <w:p w:rsidR="00773058" w:rsidRPr="008D6425" w:rsidRDefault="00773058" w:rsidP="005455A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где: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w:t>
      </w:r>
      <w:r w:rsidRPr="008D6425">
        <w:rPr>
          <w:rFonts w:ascii="Times New Roman" w:hAnsi="Times New Roman" w:cs="Times New Roman"/>
          <w:sz w:val="26"/>
          <w:szCs w:val="26"/>
          <w:vertAlign w:val="subscript"/>
        </w:rPr>
        <w:t>j</w:t>
      </w:r>
      <w:r w:rsidRPr="008D6425">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j - количество подпрограмм.</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высокой,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0,9.</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средней,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0,8.</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Эффективность реализации государственной программы признается удовлетворительной, в случае если значение ЭР</w:t>
      </w:r>
      <w:r w:rsidRPr="008D6425">
        <w:rPr>
          <w:rFonts w:ascii="Times New Roman" w:hAnsi="Times New Roman" w:cs="Times New Roman"/>
          <w:sz w:val="26"/>
          <w:szCs w:val="26"/>
          <w:vertAlign w:val="subscript"/>
        </w:rPr>
        <w:t>гп</w:t>
      </w:r>
      <w:r w:rsidRPr="008D6425">
        <w:rPr>
          <w:rFonts w:ascii="Times New Roman" w:hAnsi="Times New Roman" w:cs="Times New Roman"/>
          <w:sz w:val="26"/>
          <w:szCs w:val="26"/>
        </w:rPr>
        <w:t xml:space="preserve"> составляет не менее 0,7.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8D6425" w:rsidRDefault="00773058" w:rsidP="005455A8">
      <w:pPr>
        <w:pStyle w:val="ConsPlusNormal"/>
        <w:jc w:val="both"/>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BD3B24" w:rsidRPr="008D6425" w:rsidRDefault="00BD3B24">
      <w:pPr>
        <w:pStyle w:val="ConsPlusTitle"/>
        <w:jc w:val="center"/>
        <w:outlineLvl w:val="1"/>
        <w:rPr>
          <w:rFonts w:ascii="Times New Roman" w:hAnsi="Times New Roman" w:cs="Times New Roman"/>
          <w:sz w:val="26"/>
          <w:szCs w:val="26"/>
        </w:rPr>
      </w:pPr>
    </w:p>
    <w:p w:rsidR="00773058" w:rsidRPr="008D6425" w:rsidRDefault="00773058">
      <w:pPr>
        <w:pStyle w:val="ConsPlusTitle"/>
        <w:jc w:val="center"/>
        <w:outlineLvl w:val="1"/>
        <w:rPr>
          <w:rFonts w:ascii="Times New Roman" w:hAnsi="Times New Roman" w:cs="Times New Roman"/>
          <w:sz w:val="26"/>
          <w:szCs w:val="26"/>
        </w:rPr>
      </w:pPr>
      <w:r w:rsidRPr="008D6425">
        <w:rPr>
          <w:rFonts w:ascii="Times New Roman" w:hAnsi="Times New Roman" w:cs="Times New Roman"/>
          <w:sz w:val="26"/>
          <w:szCs w:val="26"/>
        </w:rPr>
        <w:t>XIV. Подпрограммы государственной программы</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4" w:name="P537"/>
      <w:bookmarkEnd w:id="4"/>
      <w:r w:rsidRPr="008D6425">
        <w:rPr>
          <w:rFonts w:ascii="Times New Roman" w:hAnsi="Times New Roman" w:cs="Times New Roman"/>
          <w:sz w:val="26"/>
          <w:szCs w:val="26"/>
        </w:rPr>
        <w:t>ПОДПРОГРАММА 1</w:t>
      </w:r>
    </w:p>
    <w:p w:rsidR="00773058" w:rsidRPr="008D6425" w:rsidRDefault="00DF089A">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КОМПЛЕКСНЫЕ МЕРЫ ПО ПРОФИЛАКТИКЕ ПРАВОНАРУШЕНИЙ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по профилактике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обеспечению общественного порядка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 территории Курской области</w:t>
      </w:r>
      <w:r w:rsidR="00DF089A"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природных ресурсов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0058D9" w:rsidRPr="008D6425" w:rsidRDefault="00BD3B24"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w:t>
            </w:r>
            <w:r w:rsidR="000058D9" w:rsidRPr="008D6425">
              <w:rPr>
                <w:rFonts w:ascii="Times New Roman" w:hAnsi="Times New Roman" w:cs="Times New Roman"/>
                <w:sz w:val="28"/>
                <w:szCs w:val="28"/>
              </w:rPr>
              <w:t xml:space="preserve"> промышленности, торговли и предпринимательства Курской области;</w:t>
            </w:r>
          </w:p>
          <w:p w:rsidR="000058D9" w:rsidRPr="008D6425" w:rsidRDefault="000058D9" w:rsidP="000058D9">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здравоохранения Курской области;</w:t>
            </w:r>
          </w:p>
          <w:p w:rsidR="00773058" w:rsidRPr="008D6425" w:rsidRDefault="00BD3B24" w:rsidP="000058D9">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0058D9" w:rsidRPr="008D6425">
              <w:rPr>
                <w:rFonts w:ascii="Times New Roman" w:hAnsi="Times New Roman" w:cs="Times New Roman"/>
                <w:sz w:val="28"/>
                <w:szCs w:val="28"/>
              </w:rPr>
              <w:t>несовершеннолетних и защите их прав Правительства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506B47"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506B47" w:rsidP="00506B47">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ind w:left="57"/>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w:t>
            </w:r>
            <w:r w:rsidR="00750AC8">
              <w:rPr>
                <w:rFonts w:ascii="Times New Roman" w:hAnsi="Times New Roman" w:cs="Times New Roman"/>
                <w:sz w:val="26"/>
                <w:szCs w:val="26"/>
              </w:rPr>
              <w:t xml:space="preserve">    </w:t>
            </w:r>
            <w:r w:rsidRPr="008D6425">
              <w:rPr>
                <w:rFonts w:ascii="Times New Roman" w:hAnsi="Times New Roman" w:cs="Times New Roman"/>
                <w:sz w:val="26"/>
                <w:szCs w:val="26"/>
              </w:rPr>
              <w:t xml:space="preserve">2017 – 2025 годах составляет </w:t>
            </w:r>
            <w:r w:rsidR="00750AC8" w:rsidRPr="002F30FD">
              <w:rPr>
                <w:rFonts w:ascii="Times New Roman" w:hAnsi="Times New Roman" w:cs="Times New Roman"/>
                <w:sz w:val="28"/>
                <w:szCs w:val="28"/>
              </w:rPr>
              <w:t>144946,279</w:t>
            </w:r>
            <w:r w:rsidR="00750AC8">
              <w:rPr>
                <w:rFonts w:ascii="Times New Roman" w:hAnsi="Times New Roman" w:cs="Times New Roman"/>
                <w:sz w:val="28"/>
                <w:szCs w:val="28"/>
              </w:rPr>
              <w:t xml:space="preserve"> </w:t>
            </w:r>
            <w:r w:rsidRPr="008D6425">
              <w:rPr>
                <w:rFonts w:ascii="Times New Roman" w:hAnsi="Times New Roman" w:cs="Times New Roman"/>
                <w:sz w:val="26"/>
                <w:szCs w:val="26"/>
              </w:rPr>
              <w:t>тыс. рублей, в том числе:</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2017 год - 10102,000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2018 год - 13213,020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2019 год - 14321,150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2020 год - 15341,680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на 2021 год - 16102,340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0058D9" w:rsidRPr="008D6425">
              <w:rPr>
                <w:rFonts w:ascii="Times New Roman" w:hAnsi="Times New Roman" w:cs="Times New Roman"/>
                <w:sz w:val="28"/>
                <w:szCs w:val="28"/>
              </w:rPr>
              <w:t>17354,640</w:t>
            </w:r>
            <w:r w:rsidRPr="008D6425">
              <w:rPr>
                <w:rFonts w:ascii="Times New Roman" w:hAnsi="Times New Roman" w:cs="Times New Roman"/>
                <w:sz w:val="26"/>
                <w:szCs w:val="26"/>
              </w:rPr>
              <w:t xml:space="preserve"> тыс. рублей;</w:t>
            </w:r>
          </w:p>
          <w:p w:rsidR="003A5713"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750AC8" w:rsidRPr="002F30FD">
              <w:rPr>
                <w:rFonts w:ascii="Times New Roman" w:hAnsi="Times New Roman" w:cs="Times New Roman"/>
                <w:sz w:val="28"/>
                <w:szCs w:val="28"/>
              </w:rPr>
              <w:t>22085,809</w:t>
            </w:r>
            <w:r w:rsidR="00750AC8">
              <w:rPr>
                <w:rFonts w:ascii="Times New Roman" w:hAnsi="Times New Roman" w:cs="Times New Roman"/>
                <w:sz w:val="28"/>
                <w:szCs w:val="28"/>
              </w:rPr>
              <w:t xml:space="preserve"> </w:t>
            </w:r>
            <w:r w:rsidRPr="008D6425">
              <w:rPr>
                <w:rFonts w:ascii="Times New Roman" w:hAnsi="Times New Roman" w:cs="Times New Roman"/>
                <w:sz w:val="26"/>
                <w:szCs w:val="26"/>
              </w:rPr>
              <w:t>тыс. рублей;</w:t>
            </w:r>
          </w:p>
          <w:p w:rsidR="003A5713" w:rsidRPr="008D6425" w:rsidRDefault="003A5713" w:rsidP="003A5713">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p w:rsidR="00773058" w:rsidRPr="008D6425" w:rsidRDefault="003A5713" w:rsidP="003A5713">
            <w:pPr>
              <w:pStyle w:val="ConsPlusNormal"/>
              <w:ind w:left="57"/>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D3B24" w:rsidRPr="008D6425">
              <w:rPr>
                <w:rFonts w:ascii="Times New Roman" w:hAnsi="Times New Roman" w:cs="Times New Roman"/>
                <w:sz w:val="28"/>
                <w:szCs w:val="28"/>
              </w:rPr>
              <w:t xml:space="preserve">18212,820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народных дружин;</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права граждан на получение бесплатной юридической помощи;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8D6425" w:rsidRDefault="00773058">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DF089A" w:rsidRPr="008D6425" w:rsidRDefault="00DF089A">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 описание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основных проблем в указанной сфере 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Федеральным </w:t>
      </w:r>
      <w:hyperlink r:id="rId3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и </w:t>
      </w:r>
      <w:hyperlink r:id="rId35">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во всех районах Курской области создано 313 народных дружин с общей численностью народных дружинников более 2,5 тыс. человек.</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пресечено более 3,8 тысяч правонарушений, раскрыто около 150 преступлений.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со </w:t>
      </w:r>
      <w:hyperlink r:id="rId36">
        <w:r w:rsidRPr="008D6425">
          <w:rPr>
            <w:rFonts w:ascii="Times New Roman" w:hAnsi="Times New Roman" w:cs="Times New Roman"/>
            <w:sz w:val="26"/>
            <w:szCs w:val="26"/>
          </w:rPr>
          <w:t>статьей 16</w:t>
        </w:r>
      </w:hyperlink>
      <w:r w:rsidRPr="008D6425">
        <w:rPr>
          <w:rFonts w:ascii="Times New Roman" w:hAnsi="Times New Roman" w:cs="Times New Roman"/>
          <w:sz w:val="26"/>
          <w:szCs w:val="26"/>
        </w:rPr>
        <w:t xml:space="preserve"> Федерального закона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hyperlink r:id="rId37">
        <w:r w:rsidRPr="008D6425">
          <w:rPr>
            <w:rFonts w:ascii="Times New Roman" w:hAnsi="Times New Roman" w:cs="Times New Roman"/>
            <w:sz w:val="26"/>
            <w:szCs w:val="26"/>
          </w:rPr>
          <w:t>статьей 6</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8">
        <w:r w:rsidRPr="008D6425">
          <w:rPr>
            <w:rFonts w:ascii="Times New Roman" w:hAnsi="Times New Roman" w:cs="Times New Roman"/>
            <w:sz w:val="26"/>
            <w:szCs w:val="26"/>
          </w:rPr>
          <w:t>статьей 4</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39">
        <w:r w:rsidRPr="008D6425">
          <w:rPr>
            <w:rFonts w:ascii="Times New Roman" w:hAnsi="Times New Roman" w:cs="Times New Roman"/>
            <w:sz w:val="26"/>
            <w:szCs w:val="26"/>
          </w:rPr>
          <w:t>статьей 8</w:t>
        </w:r>
      </w:hyperlink>
      <w:r w:rsidRPr="008D6425">
        <w:rPr>
          <w:rFonts w:ascii="Times New Roman" w:hAnsi="Times New Roman" w:cs="Times New Roman"/>
          <w:sz w:val="26"/>
          <w:szCs w:val="26"/>
        </w:rPr>
        <w:t xml:space="preserve"> Закона Курской области от 27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предусмотрены следующие компенсационные выплаты: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положениями Федерального </w:t>
      </w:r>
      <w:hyperlink r:id="rId40">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6 октября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131-ФЗ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общих принципах организации местного самоуправления в Российской Федерации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с обсуждением проблемных вопросов, связанных с реализацией Федерального </w:t>
      </w:r>
      <w:hyperlink r:id="rId4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от 2 апреля 2014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 44-ФЗ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участии граждан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42">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24 марта 2015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27-ЗКО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В Курской области такие семинары проводятся ежегодно с 2012 года с участием органов исполнительной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8D6425" w:rsidRDefault="006D5328" w:rsidP="005455A8">
      <w:pPr>
        <w:pStyle w:val="ConsPlusNormal"/>
        <w:ind w:firstLine="540"/>
        <w:jc w:val="both"/>
        <w:rPr>
          <w:rFonts w:ascii="Times New Roman" w:hAnsi="Times New Roman" w:cs="Times New Roman"/>
          <w:sz w:val="26"/>
          <w:szCs w:val="26"/>
        </w:rPr>
      </w:pPr>
      <w:hyperlink r:id="rId43">
        <w:r w:rsidR="00773058" w:rsidRPr="008D6425">
          <w:rPr>
            <w:rFonts w:ascii="Times New Roman" w:hAnsi="Times New Roman" w:cs="Times New Roman"/>
            <w:sz w:val="26"/>
            <w:szCs w:val="26"/>
          </w:rPr>
          <w:t>Законом</w:t>
        </w:r>
      </w:hyperlink>
      <w:r w:rsidR="00773058"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104-ЗКО </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4">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29 декабря 2005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104-ЗКО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формах.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5">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от 4 января 2003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Добровольная сдача гражданами незаконно хранящихся предметов вооружения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Оружие</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За период 2005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2011 годов гражданам за добровольную сдачу оружия выдано более 2,0 млн.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ПР-2613 также производилась и в рамках областных целевых программ </w:t>
      </w:r>
      <w:r w:rsidR="00DF089A" w:rsidRPr="008D6425">
        <w:rPr>
          <w:rFonts w:ascii="Times New Roman" w:hAnsi="Times New Roman" w:cs="Times New Roman"/>
          <w:sz w:val="26"/>
          <w:szCs w:val="26"/>
        </w:rPr>
        <w:t>«</w:t>
      </w:r>
      <w:hyperlink r:id="rId47">
        <w:r w:rsidRPr="008D6425">
          <w:rPr>
            <w:rFonts w:ascii="Times New Roman" w:hAnsi="Times New Roman" w:cs="Times New Roman"/>
            <w:sz w:val="26"/>
            <w:szCs w:val="26"/>
          </w:rPr>
          <w:t>Комплексная межведомственная программа</w:t>
        </w:r>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2014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hyperlink r:id="rId48">
        <w:r w:rsidRPr="008D6425">
          <w:rPr>
            <w:rFonts w:ascii="Times New Roman" w:hAnsi="Times New Roman" w:cs="Times New Roman"/>
            <w:sz w:val="26"/>
            <w:szCs w:val="26"/>
          </w:rPr>
          <w:t>Комплексная межведомственная программа</w:t>
        </w:r>
      </w:hyperlink>
      <w:r w:rsidRPr="008D6425">
        <w:rPr>
          <w:rFonts w:ascii="Times New Roman" w:hAnsi="Times New Roman" w:cs="Times New Roman"/>
          <w:sz w:val="26"/>
          <w:szCs w:val="26"/>
        </w:rPr>
        <w:t xml:space="preserve"> по профилактике преступлений и иных правонарушений в Курской области на 2014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2020 годы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Всего из областного бюджета на реализацию этого мероприятия за 2012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2015 годы было выделено 356,3 тыс. рублей, все денежные средства освоены. В 2016 году планируется финансирование в размере 200,0 тыс. рублей.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9">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27 ноября 2012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106-ЗКО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О бесплатной юридической помощи в Курской области в рамках государственной системы бесплатной юридической помощи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319, за 8 мес.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234).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4487; - 2,4%).</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в комплексные центры социального обслуживания за предоставлением срочных социальных услуг обратились 14 человек, в 1-м полугодии 2016 года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10 чел. Им были оказаны различного вида социальные услуги.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Создание областного государственного учреждения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Центр социальной адаптации лиц, освободившихся из мест лишения свободы</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0" w:history="1">
        <w:r w:rsidRPr="008D6425">
          <w:rPr>
            <w:rFonts w:ascii="Times New Roman" w:hAnsi="Times New Roman" w:cs="Times New Roman"/>
            <w:sz w:val="28"/>
            <w:szCs w:val="28"/>
          </w:rPr>
          <w:t>Стратегии</w:t>
        </w:r>
      </w:hyperlink>
      <w:r w:rsidRPr="008D6425">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Федерации </w:t>
      </w:r>
      <w:r w:rsidRPr="008D6425">
        <w:rPr>
          <w:rFonts w:ascii="Times New Roman" w:hAnsi="Times New Roman" w:cs="Times New Roman"/>
          <w:sz w:val="26"/>
          <w:szCs w:val="26"/>
        </w:rPr>
        <w:t>от 2 июля 2021 года № 400</w:t>
      </w:r>
      <w:r w:rsidRPr="008D6425">
        <w:rPr>
          <w:rFonts w:ascii="Times New Roman" w:hAnsi="Times New Roman" w:cs="Times New Roman"/>
          <w:sz w:val="28"/>
          <w:szCs w:val="28"/>
        </w:rPr>
        <w:t>. Достижение высокого уровня и качества жизни населения признается одним из главных направлений деятельности исполнительных органов Курской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социальное сопровождение лиц, освободившихся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8D6425" w:rsidRDefault="003A571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058D9" w:rsidRPr="008D6425">
        <w:rPr>
          <w:rFonts w:ascii="Times New Roman" w:hAnsi="Times New Roman" w:cs="Times New Roman"/>
          <w:sz w:val="28"/>
          <w:szCs w:val="28"/>
        </w:rPr>
        <w:t>Министерство природных ресурсов  Курской области</w:t>
      </w:r>
      <w:r w:rsidR="000058D9" w:rsidRPr="008D6425">
        <w:rPr>
          <w:rFonts w:ascii="Times New Roman" w:hAnsi="Times New Roman" w:cs="Times New Roman"/>
          <w:sz w:val="26"/>
          <w:szCs w:val="26"/>
        </w:rPr>
        <w:t xml:space="preserve"> </w:t>
      </w:r>
      <w:r w:rsidRPr="008D6425">
        <w:rPr>
          <w:rFonts w:ascii="Times New Roman" w:hAnsi="Times New Roman" w:cs="Times New Roman"/>
          <w:sz w:val="26"/>
          <w:szCs w:val="26"/>
        </w:rPr>
        <w:t>документы и сведения, подпадающие под выплату денежного вознаграждения;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058D9" w:rsidRPr="008D6425" w:rsidRDefault="000058D9"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 социальной поддержки, умноженного на 100%.</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народных дружин;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реализовать права граждан на получение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8D6425" w:rsidRDefault="006A3543"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1.1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ежегодных областных конкурсов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Лучшая народная дружина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Лучший народный дружинник Курской области</w:t>
      </w:r>
      <w:r w:rsidR="00DF089A"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2D0331" w:rsidRPr="002D0331" w:rsidRDefault="002D0331" w:rsidP="005455A8">
      <w:pPr>
        <w:pStyle w:val="ConsPlusNormal"/>
        <w:ind w:firstLine="540"/>
        <w:jc w:val="both"/>
        <w:rPr>
          <w:rFonts w:ascii="Times New Roman" w:hAnsi="Times New Roman" w:cs="Times New Roman"/>
          <w:sz w:val="28"/>
          <w:szCs w:val="28"/>
        </w:rPr>
      </w:pPr>
      <w:r w:rsidRPr="002D0331">
        <w:rPr>
          <w:rFonts w:ascii="Times New Roman" w:hAnsi="Times New Roman" w:cs="Times New Roman"/>
          <w:sz w:val="28"/>
          <w:szCs w:val="28"/>
        </w:rPr>
        <w:t>личное страхование народных дружинников на период их участия в мероприятиях по охране общественного порядка</w:t>
      </w:r>
      <w:r>
        <w:rPr>
          <w:rFonts w:ascii="Times New Roman" w:hAnsi="Times New Roman" w:cs="Times New Roman"/>
          <w:sz w:val="28"/>
          <w:szCs w:val="28"/>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уровня правовой грамотности и развитие правосознания граждан;</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стимулирование граждан к добровольной сдаче оружия и боеприпасов;</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проведение методических семинаров по вопросам профилактики правонарушений в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материально-техническое обеспечение мероприятий в сфере охраны общественного порядка</w:t>
      </w:r>
      <w:r w:rsidR="00E71A7A" w:rsidRPr="008D6425">
        <w:rPr>
          <w:rFonts w:ascii="Times New Roman" w:hAnsi="Times New Roman" w:cs="Times New Roman"/>
          <w:sz w:val="26"/>
          <w:szCs w:val="26"/>
        </w:rPr>
        <w:t>;</w:t>
      </w:r>
    </w:p>
    <w:p w:rsidR="00E71A7A" w:rsidRPr="008D6425" w:rsidRDefault="00E71A7A"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8D6425">
        <w:rPr>
          <w:rFonts w:ascii="Times New Roman" w:hAnsi="Times New Roman" w:cs="Times New Roman"/>
        </w:rPr>
        <w:t xml:space="preserve"> </w:t>
      </w:r>
      <w:r w:rsidRPr="008D6425">
        <w:rPr>
          <w:rFonts w:ascii="Times New Roman" w:hAnsi="Times New Roman" w:cs="Times New Roman"/>
          <w:sz w:val="28"/>
          <w:szCs w:val="28"/>
        </w:rPr>
        <w:t>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меропри</w:t>
      </w:r>
      <w:r w:rsidR="00941BF6" w:rsidRPr="008D6425">
        <w:rPr>
          <w:rFonts w:ascii="Times New Roman" w:hAnsi="Times New Roman" w:cs="Times New Roman"/>
          <w:sz w:val="26"/>
          <w:szCs w:val="26"/>
        </w:rPr>
        <w:t xml:space="preserve">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является комитет региональной безопасности Курской области, </w:t>
      </w:r>
      <w:r w:rsidR="002F1888" w:rsidRPr="008D6425">
        <w:rPr>
          <w:rFonts w:ascii="Times New Roman" w:hAnsi="Times New Roman" w:cs="Times New Roman"/>
          <w:sz w:val="28"/>
          <w:szCs w:val="28"/>
        </w:rPr>
        <w:t>Министерство природных ресурсов Курской области</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8D6425">
        <w:rPr>
          <w:rFonts w:ascii="Times New Roman" w:hAnsi="Times New Roman" w:cs="Times New Roman"/>
          <w:sz w:val="26"/>
          <w:szCs w:val="26"/>
        </w:rPr>
        <w:t>оружия и боеприпасов,</w:t>
      </w:r>
      <w:r w:rsidRPr="008D6425">
        <w:rPr>
          <w:rFonts w:ascii="Times New Roman" w:hAnsi="Times New Roman" w:cs="Times New Roman"/>
          <w:sz w:val="26"/>
          <w:szCs w:val="26"/>
        </w:rPr>
        <w:t xml:space="preserve"> а также стимулирование граждан добровольно сдавать </w:t>
      </w:r>
      <w:r w:rsidR="00941BF6" w:rsidRPr="008D6425">
        <w:rPr>
          <w:rFonts w:ascii="Times New Roman" w:hAnsi="Times New Roman" w:cs="Times New Roman"/>
          <w:sz w:val="26"/>
          <w:szCs w:val="26"/>
        </w:rPr>
        <w:t>оружие и боеприпасы;</w:t>
      </w:r>
      <w:r w:rsidRPr="008D6425">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деятельности административных комиссий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941BF6" w:rsidRPr="008D6425">
        <w:rPr>
          <w:rFonts w:ascii="Times New Roman" w:hAnsi="Times New Roman" w:cs="Times New Roman"/>
          <w:sz w:val="26"/>
          <w:szCs w:val="26"/>
        </w:rPr>
        <w:t xml:space="preserve">овного мероприятия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являются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Нереализация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1">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4 января 2003 года </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1-ЗКО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 административных правонарушениях в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1.3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Оказание бесплатной юридической помощи лицам, нуждающимся в социальной поддержке и социальной защите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правовое информирование и правовое просвещение населения </w:t>
      </w:r>
      <w:r w:rsidR="00004E1C"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органами Курской области в рамках государственной системы бесплатной юридической помощи;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2F188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основного мероприятия является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w:t>
      </w:r>
    </w:p>
    <w:p w:rsidR="00773058" w:rsidRPr="008D6425" w:rsidRDefault="00941BF6"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снижение уровня социальной защищенности отдельных категорий граждан, рост социальной напряженности.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1.4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выездных консультационных пунктов органов службы занятости населения в учреждениях УФСИН России по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Исполнителями основного мероприятия являются </w:t>
      </w:r>
      <w:r w:rsidR="002F188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8D6425">
        <w:rPr>
          <w:rFonts w:ascii="Times New Roman" w:hAnsi="Times New Roman" w:cs="Times New Roman"/>
          <w:sz w:val="26"/>
          <w:szCs w:val="26"/>
        </w:rPr>
        <w:t xml:space="preserve">, </w:t>
      </w:r>
      <w:r w:rsidRPr="008D6425">
        <w:rPr>
          <w:rFonts w:ascii="Times New Roman" w:hAnsi="Times New Roman" w:cs="Times New Roman"/>
          <w:sz w:val="26"/>
          <w:szCs w:val="26"/>
        </w:rPr>
        <w:t>комитет по труду и занятости населения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w:t>
      </w:r>
      <w:r w:rsidR="00941BF6" w:rsidRPr="008D6425">
        <w:rPr>
          <w:rFonts w:ascii="Times New Roman" w:hAnsi="Times New Roman" w:cs="Times New Roman"/>
          <w:sz w:val="26"/>
          <w:szCs w:val="26"/>
        </w:rPr>
        <w:t xml:space="preserve">зации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2017 </w:t>
      </w:r>
      <w:r w:rsidR="007816D2"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рост рецидивной преступности.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1.5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Осуществление мероприятий, направленных на противодействие алкоголизации населения Курской области</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сверок учетов </w:t>
      </w:r>
      <w:r w:rsidR="00BF528C" w:rsidRPr="008D6425">
        <w:rPr>
          <w:rFonts w:ascii="Times New Roman" w:hAnsi="Times New Roman" w:cs="Times New Roman"/>
          <w:sz w:val="28"/>
          <w:szCs w:val="28"/>
        </w:rPr>
        <w:t>отдела по обеспечению деятельности комиссии по делам несовершеннолетних и защите их прав Правительства Курской области</w:t>
      </w:r>
      <w:r w:rsidRPr="008D6425">
        <w:rPr>
          <w:rFonts w:ascii="Times New Roman" w:hAnsi="Times New Roman" w:cs="Times New Roman"/>
          <w:sz w:val="26"/>
          <w:szCs w:val="26"/>
        </w:rPr>
        <w:t xml:space="preserve">, подразделений по делам несовершеннолетних УМВД России по Курской области, ОБУЗ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о несовершеннолетних, употребляющих спиртные напитки;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лицензионного контроля за розничной продажей алкогольной продукции.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основного мероп</w:t>
      </w:r>
      <w:r w:rsidR="00941BF6" w:rsidRPr="008D6425">
        <w:rPr>
          <w:rFonts w:ascii="Times New Roman" w:hAnsi="Times New Roman" w:cs="Times New Roman"/>
          <w:sz w:val="26"/>
          <w:szCs w:val="26"/>
        </w:rPr>
        <w:t xml:space="preserve">риятия </w:t>
      </w:r>
      <w:r w:rsidR="00004E1C" w:rsidRPr="008D6425">
        <w:rPr>
          <w:rFonts w:ascii="Times New Roman" w:hAnsi="Times New Roman" w:cs="Times New Roman"/>
          <w:sz w:val="26"/>
          <w:szCs w:val="26"/>
        </w:rPr>
        <w:t>–</w:t>
      </w:r>
      <w:r w:rsidR="00941BF6" w:rsidRPr="008D6425">
        <w:rPr>
          <w:rFonts w:ascii="Times New Roman" w:hAnsi="Times New Roman" w:cs="Times New Roman"/>
          <w:sz w:val="26"/>
          <w:szCs w:val="26"/>
        </w:rPr>
        <w:t xml:space="preserve"> 01.07.2018 </w:t>
      </w:r>
      <w:r w:rsidR="007816D2" w:rsidRPr="008D6425">
        <w:rPr>
          <w:rFonts w:ascii="Times New Roman" w:hAnsi="Times New Roman" w:cs="Times New Roman"/>
          <w:sz w:val="26"/>
          <w:szCs w:val="26"/>
        </w:rPr>
        <w:t xml:space="preserve">– </w:t>
      </w:r>
      <w:r w:rsidR="00941BF6" w:rsidRPr="008D6425">
        <w:rPr>
          <w:rFonts w:ascii="Times New Roman" w:hAnsi="Times New Roman" w:cs="Times New Roman"/>
          <w:sz w:val="26"/>
          <w:szCs w:val="26"/>
        </w:rPr>
        <w:t>31.12.2025</w:t>
      </w:r>
      <w:r w:rsidRPr="008D6425">
        <w:rPr>
          <w:rFonts w:ascii="Times New Roman" w:hAnsi="Times New Roman" w:cs="Times New Roman"/>
          <w:sz w:val="26"/>
          <w:szCs w:val="26"/>
        </w:rPr>
        <w:t>.</w:t>
      </w:r>
    </w:p>
    <w:p w:rsidR="00BF528C" w:rsidRPr="008D6425" w:rsidRDefault="00BF528C" w:rsidP="005455A8">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отдел по обеспечению деятельности комиссии по делам несовершеннолетних и защите их прав Правительства Курской области, Министерство образования и науки Курской области, Министерство промышленности, торговли и предпринимательства Курской области, Министерство здравоохранения Курской области.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8D6425" w:rsidRDefault="006D5328" w:rsidP="005455A8">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основных мероприятий структурных элементов подпрограммы приведен в приложении </w:t>
      </w:r>
      <w:r w:rsidR="00004E1C"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pPr>
        <w:pStyle w:val="ConsPlusNormal"/>
        <w:spacing w:before="200"/>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6D5328">
      <w:pPr>
        <w:pStyle w:val="ConsPlusNormal"/>
        <w:spacing w:before="200"/>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7816D2"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5455A8"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D15D9A" w:rsidRPr="008D6425" w:rsidRDefault="00BF528C" w:rsidP="007816D2">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2" w:history="1">
        <w:r w:rsidRPr="008D6425">
          <w:rPr>
            <w:rFonts w:ascii="Times New Roman" w:hAnsi="Times New Roman" w:cs="Times New Roman"/>
            <w:sz w:val="28"/>
            <w:szCs w:val="28"/>
          </w:rPr>
          <w:t>подпрограммы 1</w:t>
        </w:r>
      </w:hyperlink>
      <w:r w:rsidRPr="008D6425">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 </w:t>
      </w:r>
      <w:r w:rsidR="00750AC8" w:rsidRPr="00750AC8">
        <w:rPr>
          <w:rFonts w:ascii="Times New Roman" w:hAnsi="Times New Roman" w:cs="Times New Roman"/>
          <w:sz w:val="28"/>
          <w:szCs w:val="28"/>
        </w:rPr>
        <w:t>144946,279</w:t>
      </w:r>
      <w:r w:rsidR="00750AC8">
        <w:t xml:space="preserve"> </w:t>
      </w:r>
      <w:r w:rsidRPr="008D6425">
        <w:rPr>
          <w:rFonts w:ascii="Times New Roman" w:hAnsi="Times New Roman" w:cs="Times New Roman"/>
          <w:sz w:val="28"/>
          <w:szCs w:val="28"/>
        </w:rPr>
        <w:t xml:space="preserve">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17354,640 тыс. рублей; на 2023 год – </w:t>
      </w:r>
      <w:r w:rsidR="00750AC8" w:rsidRPr="002F30FD">
        <w:rPr>
          <w:rFonts w:ascii="Times New Roman" w:hAnsi="Times New Roman" w:cs="Times New Roman"/>
          <w:sz w:val="28"/>
          <w:szCs w:val="28"/>
        </w:rPr>
        <w:t>22085,809</w:t>
      </w:r>
      <w:r w:rsidR="00750AC8">
        <w:rPr>
          <w:rFonts w:ascii="Times New Roman" w:hAnsi="Times New Roman" w:cs="Times New Roman"/>
          <w:sz w:val="28"/>
          <w:szCs w:val="28"/>
        </w:rPr>
        <w:t xml:space="preserve"> </w:t>
      </w:r>
      <w:r w:rsidRPr="008D6425">
        <w:rPr>
          <w:rFonts w:ascii="Times New Roman" w:hAnsi="Times New Roman" w:cs="Times New Roman"/>
          <w:sz w:val="28"/>
          <w:szCs w:val="28"/>
        </w:rPr>
        <w:t>тыс. рублей; на 2024 год – 18212,820 тыс. рублей; на 2025 год – 18212,820 тыс. рублей.</w:t>
      </w: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8D6425" w:rsidRDefault="00773058" w:rsidP="005455A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5455A8">
      <w:pPr>
        <w:pStyle w:val="ConsPlusNormal"/>
        <w:jc w:val="both"/>
        <w:rPr>
          <w:rFonts w:ascii="Times New Roman" w:hAnsi="Times New Roman" w:cs="Times New Roman"/>
          <w:sz w:val="26"/>
          <w:szCs w:val="26"/>
        </w:rPr>
      </w:pP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BF528C">
      <w:pPr>
        <w:pStyle w:val="ConsPlusTitle"/>
        <w:jc w:val="center"/>
        <w:outlineLvl w:val="2"/>
        <w:rPr>
          <w:rFonts w:ascii="Times New Roman" w:hAnsi="Times New Roman" w:cs="Times New Roman"/>
          <w:sz w:val="26"/>
          <w:szCs w:val="26"/>
        </w:rPr>
      </w:pPr>
      <w:bookmarkStart w:id="5" w:name="P862"/>
      <w:bookmarkEnd w:id="5"/>
      <w:r w:rsidRPr="008D6425">
        <w:rPr>
          <w:rFonts w:ascii="Times New Roman" w:hAnsi="Times New Roman" w:cs="Times New Roman"/>
          <w:sz w:val="26"/>
          <w:szCs w:val="26"/>
        </w:rPr>
        <w:t>ПОДПРОГРАММА 2</w:t>
      </w:r>
    </w:p>
    <w:p w:rsidR="00773058" w:rsidRPr="008D6425" w:rsidRDefault="00004E1C"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УСЛОВИЙ ДЛЯ КОМПЛЕКСНОЙ РЕАБИЛИТАЦИИ</w:t>
      </w:r>
    </w:p>
    <w:p w:rsidR="00773058" w:rsidRPr="008D6425" w:rsidRDefault="00773058" w:rsidP="00BF528C">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РЕСОЦИАЛИЗАЦИИ ЛИЦ, ПОТРЕБЛЯЮЩИХ НАРКОТИЧЕСКИЕ СРЕДСТВА</w:t>
      </w:r>
      <w:r w:rsidR="00004E1C" w:rsidRPr="008D6425">
        <w:rPr>
          <w:rFonts w:ascii="Times New Roman" w:hAnsi="Times New Roman" w:cs="Times New Roman"/>
          <w:sz w:val="26"/>
          <w:szCs w:val="26"/>
        </w:rPr>
        <w:t xml:space="preserve"> </w:t>
      </w:r>
      <w:r w:rsidRPr="008D6425">
        <w:rPr>
          <w:rFonts w:ascii="Times New Roman" w:hAnsi="Times New Roman" w:cs="Times New Roman"/>
          <w:sz w:val="26"/>
          <w:szCs w:val="26"/>
        </w:rPr>
        <w:t>И ПСИХОТРОПНЫЕ ВЕЩЕСТВА 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8D6425" w:rsidRDefault="008D6425">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2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Создание условий для комплексной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реабилитации и ресоциализации лиц, потребляющих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наркотические средства и психотропные вещества</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немедицинских целях</w:t>
      </w:r>
      <w:r w:rsidR="00004E1C"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135F50">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здравоохранения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физической культуры и спорта Курской области;</w:t>
            </w:r>
          </w:p>
          <w:p w:rsidR="00BF528C" w:rsidRPr="008D6425" w:rsidRDefault="00BF528C" w:rsidP="00BF528C">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BF528C" w:rsidRPr="008D6425" w:rsidRDefault="00750AC8" w:rsidP="00BF528C">
            <w:pPr>
              <w:autoSpaceDE w:val="0"/>
              <w:autoSpaceDN w:val="0"/>
              <w:adjustRightInd w:val="0"/>
              <w:spacing w:after="0" w:line="240" w:lineRule="auto"/>
              <w:jc w:val="both"/>
              <w:rPr>
                <w:rFonts w:ascii="Times New Roman" w:hAnsi="Times New Roman" w:cs="Times New Roman"/>
                <w:sz w:val="28"/>
                <w:szCs w:val="28"/>
              </w:rPr>
            </w:pPr>
            <w:r w:rsidRPr="002F30FD">
              <w:rPr>
                <w:rFonts w:ascii="Times New Roman" w:hAnsi="Times New Roman" w:cs="Times New Roman"/>
                <w:sz w:val="28"/>
                <w:szCs w:val="28"/>
              </w:rPr>
              <w:t>Министерство информации и общественных коммуникаций Курской области</w:t>
            </w:r>
            <w:r w:rsidR="00BF528C" w:rsidRPr="008D6425">
              <w:rPr>
                <w:rFonts w:ascii="Times New Roman" w:hAnsi="Times New Roman" w:cs="Times New Roman"/>
                <w:sz w:val="28"/>
                <w:szCs w:val="28"/>
              </w:rPr>
              <w:t>;</w:t>
            </w:r>
          </w:p>
          <w:p w:rsidR="00773058" w:rsidRPr="008D6425" w:rsidRDefault="00BF528C" w:rsidP="00BF528C">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комитет региональной безопасности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rsidTr="00CA223A">
        <w:trPr>
          <w:trHeight w:val="563"/>
        </w:trPr>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D33799"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D33799" w:rsidP="00D33799">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BF528C" w:rsidRPr="008D6425">
              <w:rPr>
                <w:rFonts w:ascii="Times New Roman" w:hAnsi="Times New Roman" w:cs="Times New Roman"/>
                <w:sz w:val="28"/>
                <w:szCs w:val="28"/>
              </w:rPr>
              <w:t>2496,421</w:t>
            </w:r>
            <w:r w:rsidRPr="008D6425">
              <w:rPr>
                <w:rFonts w:ascii="Times New Roman" w:hAnsi="Times New Roman" w:cs="Times New Roman"/>
                <w:sz w:val="26"/>
                <w:szCs w:val="26"/>
              </w:rPr>
              <w:t xml:space="preserve"> тыс. рублей, в том числе:</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2017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2018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2019 год - 474,735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2020 год - 254,674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2021 год - 163,605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135F50" w:rsidRPr="008D6425">
              <w:rPr>
                <w:rFonts w:ascii="Times New Roman" w:hAnsi="Times New Roman" w:cs="Times New Roman"/>
                <w:sz w:val="28"/>
                <w:szCs w:val="28"/>
              </w:rPr>
              <w:t>163,122</w:t>
            </w:r>
            <w:r w:rsidRPr="008D6425">
              <w:rPr>
                <w:rFonts w:ascii="Times New Roman" w:hAnsi="Times New Roman" w:cs="Times New Roman"/>
                <w:sz w:val="26"/>
                <w:szCs w:val="26"/>
              </w:rPr>
              <w:t xml:space="preserve"> тыс. рублей;</w:t>
            </w:r>
          </w:p>
          <w:p w:rsidR="00D33799"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на 2023 год - 163,605 тыс. рублей;</w:t>
            </w:r>
          </w:p>
          <w:p w:rsidR="00D33799" w:rsidRPr="008D6425" w:rsidRDefault="00D33799" w:rsidP="00D33799">
            <w:pPr>
              <w:widowControl w:val="0"/>
              <w:spacing w:after="0" w:line="240" w:lineRule="auto"/>
              <w:ind w:left="57" w:right="57"/>
              <w:jc w:val="both"/>
              <w:rPr>
                <w:rFonts w:ascii="Times New Roman" w:hAnsi="Times New Roman" w:cs="Times New Roman"/>
                <w:sz w:val="26"/>
                <w:szCs w:val="26"/>
              </w:rPr>
            </w:pPr>
            <w:r w:rsidRPr="008D6425">
              <w:rPr>
                <w:rFonts w:ascii="Times New Roman" w:hAnsi="Times New Roman" w:cs="Times New Roman"/>
                <w:sz w:val="26"/>
                <w:szCs w:val="26"/>
              </w:rPr>
              <w:t>на 2024 год - 163,605 тыс. рублей;</w:t>
            </w:r>
          </w:p>
          <w:p w:rsidR="00773058" w:rsidRPr="008D6425" w:rsidRDefault="00D33799" w:rsidP="00D33799">
            <w:pPr>
              <w:pStyle w:val="ConsPlusNormal"/>
              <w:ind w:left="57" w:firstLine="23"/>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BF528C" w:rsidRPr="008D6425">
              <w:rPr>
                <w:rFonts w:ascii="Times New Roman" w:hAnsi="Times New Roman" w:cs="Times New Roman"/>
                <w:sz w:val="28"/>
                <w:szCs w:val="28"/>
              </w:rPr>
              <w:t xml:space="preserve">163,605 </w:t>
            </w:r>
            <w:r w:rsidRPr="008D6425">
              <w:rPr>
                <w:rFonts w:ascii="Times New Roman" w:hAnsi="Times New Roman" w:cs="Times New Roman"/>
                <w:sz w:val="26"/>
                <w:szCs w:val="26"/>
              </w:rPr>
              <w:t>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мероприятий областной целевой </w:t>
      </w:r>
      <w:hyperlink r:id="rId53">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w:t>
      </w:r>
      <w:r w:rsidR="00004E1C" w:rsidRPr="008D6425">
        <w:rPr>
          <w:rFonts w:ascii="Times New Roman" w:hAnsi="Times New Roman" w:cs="Times New Roman"/>
          <w:sz w:val="26"/>
          <w:szCs w:val="26"/>
        </w:rPr>
        <w:t> –</w:t>
      </w:r>
      <w:r w:rsidRPr="008D6425">
        <w:rPr>
          <w:rFonts w:ascii="Times New Roman" w:hAnsi="Times New Roman" w:cs="Times New Roman"/>
          <w:sz w:val="26"/>
          <w:szCs w:val="26"/>
        </w:rPr>
        <w:t xml:space="preserve"> 2014 годы</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20.11.2009 </w:t>
      </w:r>
      <w:r w:rsidR="00004E1C" w:rsidRPr="008D6425">
        <w:rPr>
          <w:rFonts w:ascii="Times New Roman" w:hAnsi="Times New Roman" w:cs="Times New Roman"/>
          <w:sz w:val="26"/>
          <w:szCs w:val="26"/>
        </w:rPr>
        <w:t>№</w:t>
      </w:r>
      <w:r w:rsidRPr="008D6425">
        <w:rPr>
          <w:rFonts w:ascii="Times New Roman" w:hAnsi="Times New Roman" w:cs="Times New Roman"/>
          <w:sz w:val="26"/>
          <w:szCs w:val="26"/>
        </w:rPr>
        <w:t xml:space="preserve"> 383, а также государственной </w:t>
      </w:r>
      <w:hyperlink r:id="rId54">
        <w:r w:rsidRPr="008D6425">
          <w:rPr>
            <w:rFonts w:ascii="Times New Roman" w:hAnsi="Times New Roman" w:cs="Times New Roman"/>
            <w:sz w:val="26"/>
            <w:szCs w:val="26"/>
          </w:rPr>
          <w:t>программы</w:t>
        </w:r>
      </w:hyperlink>
      <w:r w:rsidRPr="008D6425">
        <w:rPr>
          <w:rFonts w:ascii="Times New Roman" w:hAnsi="Times New Roman" w:cs="Times New Roman"/>
          <w:sz w:val="26"/>
          <w:szCs w:val="26"/>
        </w:rPr>
        <w:t xml:space="preserve"> Курской области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утвержденной постановлением Администрации Курской области от 23.10.2013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772-па, в 2014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психоактивных веществ (далее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ПАВ), составило в Курской области 4090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4404 человек). Снижение регистрации отмечается во всех группах: больные наркоманией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1781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1980 человек), потребление наркотиков с пагубными последствиями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2189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2318 человек); больные токсикоманией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41 человек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2,7;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1,6; 2014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2,1; 2015 г.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1,9 на 100 тысяч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 xml:space="preserve"> Железногорск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302 наркопотребителя, из них 113 наркоманов; Курский район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из 150 зарегистрированных наркопотребителей - 34 наркомана; Щигровский район соответственно 90 человек и 40 наркозависимых.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Комплекс мероприятий, направленных на снижение спроса на психоактивные вещества, ежегодно реализуется </w:t>
      </w:r>
      <w:r w:rsidR="00BF528C" w:rsidRPr="008D6425">
        <w:rPr>
          <w:rFonts w:ascii="Times New Roman" w:hAnsi="Times New Roman" w:cs="Times New Roman"/>
          <w:sz w:val="28"/>
          <w:szCs w:val="28"/>
        </w:rPr>
        <w:t>исполнительными органами</w:t>
      </w:r>
      <w:r w:rsidR="00BF528C" w:rsidRPr="008D6425">
        <w:rPr>
          <w:rFonts w:ascii="Times New Roman" w:hAnsi="Times New Roman" w:cs="Times New Roman"/>
          <w:sz w:val="26"/>
          <w:szCs w:val="26"/>
        </w:rPr>
        <w:t xml:space="preserve"> </w:t>
      </w:r>
      <w:r w:rsidRPr="008D6425">
        <w:rPr>
          <w:rFonts w:ascii="Times New Roman" w:hAnsi="Times New Roman" w:cs="Times New Roman"/>
          <w:sz w:val="26"/>
          <w:szCs w:val="26"/>
        </w:rPr>
        <w:t xml:space="preserve">Курской области во взаимодействии с правоохранительными органами и органами местного самоуправления. </w:t>
      </w:r>
      <w:r w:rsidR="00135F50" w:rsidRPr="008D6425">
        <w:rPr>
          <w:rFonts w:ascii="Times New Roman" w:hAnsi="Times New Roman" w:cs="Times New Roman"/>
          <w:sz w:val="28"/>
          <w:szCs w:val="28"/>
        </w:rPr>
        <w:t>Министерство здравоохранения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систематически осуществляет работу по развитию и совершенствованию скоординированной антинаркотической работы.</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Министерством здравоохранения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совместно с </w:t>
      </w:r>
      <w:r w:rsidRPr="008D6425">
        <w:rPr>
          <w:rFonts w:ascii="Times New Roman" w:hAnsi="Times New Roman" w:cs="Times New Roman"/>
          <w:sz w:val="26"/>
          <w:szCs w:val="26"/>
        </w:rPr>
        <w:t xml:space="preserve">Министерством </w:t>
      </w:r>
      <w:r w:rsidR="00773058" w:rsidRPr="008D6425">
        <w:rPr>
          <w:rFonts w:ascii="Times New Roman" w:hAnsi="Times New Roman" w:cs="Times New Roman"/>
          <w:sz w:val="26"/>
          <w:szCs w:val="26"/>
        </w:rPr>
        <w:t>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Согласно плану выездной работы сотрудниками наркослужбы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8D6425" w:rsidRDefault="00BF528C"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Министерство культуры Курской области</w:t>
      </w:r>
      <w:r w:rsidR="00773058" w:rsidRPr="008D6425">
        <w:rPr>
          <w:rFonts w:ascii="Times New Roman" w:hAnsi="Times New Roman" w:cs="Times New Roman"/>
          <w:sz w:val="26"/>
          <w:szCs w:val="26"/>
        </w:rPr>
        <w:t xml:space="preserve">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Активная работа </w:t>
      </w:r>
      <w:r w:rsidR="00135F50" w:rsidRPr="008D6425">
        <w:rPr>
          <w:rFonts w:ascii="Times New Roman" w:hAnsi="Times New Roman" w:cs="Times New Roman"/>
          <w:sz w:val="27"/>
          <w:szCs w:val="27"/>
        </w:rPr>
        <w:t>Министерства внутренней и молодежной политики Курской области</w:t>
      </w:r>
      <w:r w:rsidR="00135F50" w:rsidRPr="008D6425">
        <w:rPr>
          <w:rFonts w:ascii="Times New Roman" w:hAnsi="Times New Roman" w:cs="Times New Roman"/>
          <w:sz w:val="26"/>
          <w:szCs w:val="26"/>
        </w:rPr>
        <w:t xml:space="preserve"> </w:t>
      </w:r>
      <w:r w:rsidRPr="008D6425">
        <w:rPr>
          <w:rFonts w:ascii="Times New Roman" w:hAnsi="Times New Roman" w:cs="Times New Roman"/>
          <w:sz w:val="26"/>
          <w:szCs w:val="26"/>
        </w:rPr>
        <w:t>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7"/>
          <w:szCs w:val="27"/>
        </w:rPr>
        <w:t>Министерством внутренней и молодежной политики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при сотрудничестве с советом молодых ученых и специалистов разработан и проводится лекционный курс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Научно обоснованный подход к профилактике наркопредрасположенности среди молодежи</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35F50"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Министерство</w:t>
      </w:r>
      <w:r w:rsidR="00773058" w:rsidRPr="008D6425">
        <w:rPr>
          <w:rFonts w:ascii="Times New Roman" w:hAnsi="Times New Roman" w:cs="Times New Roman"/>
          <w:sz w:val="26"/>
          <w:szCs w:val="26"/>
        </w:rPr>
        <w:t xml:space="preserve">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На базе ОБУЗ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Областная наркологическая больница</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создана группа взаимопомощи наркозависимых лиц по программе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Анонимные наркоманы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Средняя длительность стационарного лечения составляет 16,3 дня (Российская Федерация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13,8 дня; Центральный федеральный округ - 12,5), что не позволяет проводить комплекс лечебно-реабилитационных мероприятий в должном объеме.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w:t>
      </w:r>
      <w:r w:rsidR="003D0A42" w:rsidRPr="008D6425">
        <w:rPr>
          <w:rFonts w:ascii="Times New Roman" w:hAnsi="Times New Roman" w:cs="Times New Roman"/>
          <w:sz w:val="28"/>
          <w:szCs w:val="28"/>
        </w:rPr>
        <w:t>исполнительные органы</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круглые столы</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изучения опыта работы организаций, занимающихся реабилитацией и 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Курский государственный медицинский университет</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проводится обучение сотрудников реабилитационных центров по очной форме по теме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"Межведомственная антинаркотическая политика, профилактика наркомании и реабилитация наркологических больных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ожидаемых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конечных результатов подпрограммы, сроков и контрольных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6D5328" w:rsidP="00814336">
      <w:pPr>
        <w:pStyle w:val="ConsPlusNormal"/>
        <w:ind w:firstLine="540"/>
        <w:jc w:val="both"/>
        <w:rPr>
          <w:rFonts w:ascii="Times New Roman" w:hAnsi="Times New Roman" w:cs="Times New Roman"/>
          <w:sz w:val="26"/>
          <w:szCs w:val="26"/>
        </w:rPr>
      </w:pPr>
      <w:hyperlink r:id="rId55">
        <w:r w:rsidR="00773058" w:rsidRPr="008D6425">
          <w:rPr>
            <w:rFonts w:ascii="Times New Roman" w:hAnsi="Times New Roman" w:cs="Times New Roman"/>
            <w:sz w:val="26"/>
            <w:szCs w:val="26"/>
          </w:rPr>
          <w:t>Указом</w:t>
        </w:r>
      </w:hyperlink>
      <w:r w:rsidR="00773058" w:rsidRPr="008D6425">
        <w:rPr>
          <w:rFonts w:ascii="Times New Roman" w:hAnsi="Times New Roman" w:cs="Times New Roman"/>
          <w:sz w:val="26"/>
          <w:szCs w:val="26"/>
        </w:rPr>
        <w:t xml:space="preserve"> Президента Российской Федерации от 23 ноября 2020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733 утверждена Стратегия государственной антинаркотической политики Российской Федерации на период до 2030 года (далее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773058" w:rsidRPr="008D6425" w:rsidRDefault="006D5328" w:rsidP="00814336">
      <w:pPr>
        <w:pStyle w:val="ConsPlusNormal"/>
        <w:ind w:firstLine="540"/>
        <w:jc w:val="both"/>
        <w:rPr>
          <w:rFonts w:ascii="Times New Roman" w:hAnsi="Times New Roman" w:cs="Times New Roman"/>
          <w:sz w:val="26"/>
          <w:szCs w:val="26"/>
        </w:rPr>
      </w:pPr>
      <w:hyperlink r:id="rId56">
        <w:r w:rsidR="00773058" w:rsidRPr="008D6425">
          <w:rPr>
            <w:rFonts w:ascii="Times New Roman" w:hAnsi="Times New Roman" w:cs="Times New Roman"/>
            <w:sz w:val="26"/>
            <w:szCs w:val="26"/>
          </w:rPr>
          <w:t>Стратегией</w:t>
        </w:r>
      </w:hyperlink>
      <w:r w:rsidR="00773058" w:rsidRPr="008D6425">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прекурсоров; повышение мотивации граждан к ведению здорового образа жизни, занятию физической культурой и спортом.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773058" w:rsidRPr="008D6425" w:rsidRDefault="006D5328" w:rsidP="00814336">
      <w:pPr>
        <w:pStyle w:val="ConsPlusNormal"/>
        <w:ind w:firstLine="540"/>
        <w:jc w:val="both"/>
        <w:rPr>
          <w:rFonts w:ascii="Times New Roman" w:hAnsi="Times New Roman" w:cs="Times New Roman"/>
          <w:sz w:val="26"/>
          <w:szCs w:val="26"/>
        </w:rPr>
      </w:pPr>
      <w:hyperlink r:id="rId57">
        <w:r w:rsidR="00773058" w:rsidRPr="008D6425">
          <w:rPr>
            <w:rFonts w:ascii="Times New Roman" w:hAnsi="Times New Roman" w:cs="Times New Roman"/>
            <w:sz w:val="26"/>
            <w:szCs w:val="26"/>
          </w:rPr>
          <w:t>Концепцией</w:t>
        </w:r>
      </w:hyperlink>
      <w:r w:rsidR="00773058" w:rsidRPr="008D6425">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1662-р, декларированы высокие стандарты благосостояния человека, означающие доступность услуг образования и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распространение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Цель подпрограммы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индикаторами и показателями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8D6425" w:rsidRDefault="006D5328" w:rsidP="00814336">
      <w:pPr>
        <w:pStyle w:val="ConsPlusNormal"/>
        <w:ind w:firstLine="540"/>
        <w:jc w:val="both"/>
        <w:rPr>
          <w:rFonts w:ascii="Times New Roman" w:hAnsi="Times New Roman" w:cs="Times New Roman"/>
          <w:sz w:val="26"/>
          <w:szCs w:val="26"/>
        </w:rPr>
      </w:pPr>
      <w:hyperlink w:anchor="P1709">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406A4D" w:rsidRPr="008D6425">
        <w:rPr>
          <w:rFonts w:ascii="Times New Roman" w:hAnsi="Times New Roman" w:cs="Times New Roman"/>
          <w:sz w:val="26"/>
          <w:szCs w:val="26"/>
        </w:rPr>
        <w:t>№ </w:t>
      </w:r>
      <w:r w:rsidR="00773058" w:rsidRPr="008D6425">
        <w:rPr>
          <w:rFonts w:ascii="Times New Roman" w:hAnsi="Times New Roman" w:cs="Times New Roman"/>
          <w:sz w:val="26"/>
          <w:szCs w:val="26"/>
        </w:rPr>
        <w:t xml:space="preserve"> 1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результате реализации подпрограммы ожидается: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снижение заболеваемости синдромом зависимости от наркотиков;</w:t>
      </w:r>
    </w:p>
    <w:p w:rsidR="00773058" w:rsidRPr="008D6425" w:rsidRDefault="0063121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8D6425" w:rsidRDefault="00635922"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Default="00773058">
      <w:pPr>
        <w:pStyle w:val="ConsPlusNormal"/>
        <w:jc w:val="both"/>
        <w:rPr>
          <w:rFonts w:ascii="Times New Roman" w:hAnsi="Times New Roman" w:cs="Times New Roman"/>
          <w:sz w:val="26"/>
          <w:szCs w:val="26"/>
        </w:rPr>
      </w:pPr>
    </w:p>
    <w:p w:rsidR="008D6425" w:rsidRPr="008D6425" w:rsidRDefault="008D6425">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Подпрограммой запланированы следующие основные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2.1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ежегодного областного конкурса среди молодежных представительств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Лучшая организация волонтерской деятельности в сфере профилактики наркомании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областного антинаркотического месячника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Курский край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без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областной молодежной акции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Твой выбор </w:t>
      </w:r>
      <w:r w:rsidR="007816D2" w:rsidRPr="008D6425">
        <w:rPr>
          <w:rFonts w:ascii="Times New Roman" w:hAnsi="Times New Roman" w:cs="Times New Roman"/>
          <w:sz w:val="26"/>
          <w:szCs w:val="26"/>
        </w:rPr>
        <w:t>–</w:t>
      </w:r>
      <w:r w:rsidRPr="008D6425">
        <w:rPr>
          <w:rFonts w:ascii="Times New Roman" w:hAnsi="Times New Roman" w:cs="Times New Roman"/>
          <w:sz w:val="26"/>
          <w:szCs w:val="26"/>
        </w:rPr>
        <w:t xml:space="preserve"> твоя жизнь</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антинаркотических спортивных массовых мероприятий, соревнований под девизом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Спорт против наркотиков</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образования и науки Курской области, Министерство внутренней и  молодежной политики Курской области, Министерство физической культуры и спорта Курской области, комитет региональной безопасности Курской области.</w:t>
      </w:r>
    </w:p>
    <w:p w:rsidR="00773058" w:rsidRPr="008D6425" w:rsidRDefault="00A40901"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2.2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Повышение уровня знаний населения региона о вреде наркотиков, профилактике наркомании, в том числе через средства массовой информации</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тематической литературы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тематических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поддержка социально значимых проектов в средствах массовой информации и программ.</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Исполнителями основного мероприятия являются Министерство культуры Курской области, </w:t>
      </w:r>
      <w:r w:rsidR="00750AC8" w:rsidRPr="002F30FD">
        <w:rPr>
          <w:rFonts w:ascii="Times New Roman" w:hAnsi="Times New Roman" w:cs="Times New Roman"/>
          <w:sz w:val="28"/>
          <w:szCs w:val="28"/>
        </w:rPr>
        <w:t>Министерство информации и общественных коммуникаций Курской области</w:t>
      </w:r>
      <w:r w:rsidRPr="008D6425">
        <w:rPr>
          <w:rFonts w:ascii="Times New Roman" w:hAnsi="Times New Roman" w:cs="Times New Roman"/>
          <w:sz w:val="28"/>
          <w:szCs w:val="28"/>
        </w:rPr>
        <w:t>, комитет региональной безопасности Курской области.</w:t>
      </w:r>
    </w:p>
    <w:p w:rsidR="00773058" w:rsidRPr="008D6425" w:rsidRDefault="00105B8D"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2.3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Организация социальной реабилитации и ресоциализации лиц, потребляющих наркотические средства и психотропные вещества в немедицинских целях</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135F50" w:rsidRPr="008D6425" w:rsidRDefault="00135F50"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Исполнителями основного мероприятия являются Министерство здравоохранения Курской области, Министерство социального обеспечения, материнства и детства Курской области.</w:t>
      </w:r>
    </w:p>
    <w:p w:rsidR="00773058" w:rsidRPr="008D6425" w:rsidRDefault="008E6EA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рост очагов социального неблагополучия, наркотизации населения.</w:t>
      </w:r>
    </w:p>
    <w:p w:rsidR="00773058" w:rsidRPr="008D6425" w:rsidRDefault="006D5328"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8D6425" w:rsidRDefault="008D6425" w:rsidP="007816D2">
      <w:pPr>
        <w:pStyle w:val="ConsPlusTitle"/>
        <w:spacing w:before="120"/>
        <w:jc w:val="center"/>
        <w:outlineLvl w:val="3"/>
        <w:rPr>
          <w:rFonts w:ascii="Times New Roman" w:hAnsi="Times New Roman" w:cs="Times New Roman"/>
          <w:sz w:val="26"/>
          <w:szCs w:val="26"/>
        </w:rPr>
      </w:pPr>
    </w:p>
    <w:p w:rsidR="00773058" w:rsidRPr="008D6425" w:rsidRDefault="00773058" w:rsidP="007816D2">
      <w:pPr>
        <w:pStyle w:val="ConsPlusTitle"/>
        <w:spacing w:before="120"/>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816D2" w:rsidRPr="008D6425" w:rsidRDefault="00773058" w:rsidP="007816D2">
      <w:pPr>
        <w:pStyle w:val="ConsPlusNormal"/>
        <w:spacing w:before="120"/>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816D2"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6D5328"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406A4D"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 этапам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816D2" w:rsidRPr="008D6425" w:rsidRDefault="007816D2">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135F50" w:rsidRPr="008D6425" w:rsidRDefault="003D0A42" w:rsidP="007816D2">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58" w:history="1">
        <w:r w:rsidRPr="008D6425">
          <w:rPr>
            <w:rFonts w:ascii="Times New Roman" w:hAnsi="Times New Roman" w:cs="Times New Roman"/>
            <w:sz w:val="28"/>
            <w:szCs w:val="28"/>
          </w:rPr>
          <w:t>подпрограммы 2</w:t>
        </w:r>
      </w:hyperlink>
      <w:r w:rsidRPr="008D6425">
        <w:rPr>
          <w:rFonts w:ascii="Times New Roman" w:hAnsi="Times New Roman" w:cs="Times New Roman"/>
          <w:sz w:val="28"/>
          <w:szCs w:val="28"/>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2496,421 тыс. рублей, в том числе: на 2017 год – 474,735 тыс. рублей; на 2018 год – 474,735 тыс. рублей; на 2019 год – 474,735 тыс. рублей; на 2020 год – 254,674 тыс. рублей; на 2021 год – 163,605 тыс. рублей; на 2022 год – 163,122 тыс. рублей; на 2023 год – 163,605 тыс. рублей; на 2024 год – 163,605 тыс. рублей; на 2025 год – 163,605 тыс. рублей.</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w:t>
      </w:r>
      <w:r w:rsidR="00406A4D" w:rsidRPr="008D6425">
        <w:rPr>
          <w:rFonts w:ascii="Times New Roman" w:hAnsi="Times New Roman" w:cs="Times New Roman"/>
          <w:sz w:val="26"/>
          <w:szCs w:val="26"/>
        </w:rPr>
        <w:t>№</w:t>
      </w:r>
      <w:r w:rsidRPr="008D6425">
        <w:rPr>
          <w:rFonts w:ascii="Times New Roman" w:hAnsi="Times New Roman" w:cs="Times New Roman"/>
          <w:sz w:val="26"/>
          <w:szCs w:val="26"/>
        </w:rPr>
        <w:t>4 к настоящей государственной программе.</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w:t>
      </w:r>
      <w:r w:rsidR="00406A4D" w:rsidRPr="008D6425">
        <w:rPr>
          <w:rFonts w:ascii="Times New Roman" w:hAnsi="Times New Roman" w:cs="Times New Roman"/>
          <w:sz w:val="26"/>
          <w:szCs w:val="26"/>
        </w:rPr>
        <w:t>№ </w:t>
      </w:r>
      <w:r w:rsidRPr="008D6425">
        <w:rPr>
          <w:rFonts w:ascii="Times New Roman" w:hAnsi="Times New Roman" w:cs="Times New Roman"/>
          <w:sz w:val="26"/>
          <w:szCs w:val="26"/>
        </w:rPr>
        <w:t>5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Макроэкономические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Финансовые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Преодоление рисков может быть осуществлено путем сохранения устойчивого финансирования </w:t>
      </w:r>
      <w:r w:rsidR="003D0A42" w:rsidRPr="008D6425">
        <w:rPr>
          <w:rFonts w:ascii="Times New Roman" w:hAnsi="Times New Roman" w:cs="Times New Roman"/>
          <w:sz w:val="28"/>
          <w:szCs w:val="28"/>
        </w:rPr>
        <w:t>исполнительных органов</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Курской области, а также путем дополнительных организационных мер, направленных на преодоление данных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3. Организационные риски.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6" w:name="P1140"/>
      <w:bookmarkEnd w:id="6"/>
      <w:r w:rsidRPr="008D6425">
        <w:rPr>
          <w:rFonts w:ascii="Times New Roman" w:hAnsi="Times New Roman" w:cs="Times New Roman"/>
          <w:sz w:val="26"/>
          <w:szCs w:val="26"/>
        </w:rPr>
        <w:t>ПОДПРОГРАММА 3</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ПРЕДУПРЕЖДЕНИЕ БЕЗНАДЗОРНОСТИ, БЕСПРИЗОРНОСТИ,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spacing w:after="1"/>
        <w:rPr>
          <w:rFonts w:ascii="Times New Roman" w:hAnsi="Times New Roman" w:cs="Times New Roman"/>
          <w:sz w:val="26"/>
          <w:szCs w:val="26"/>
        </w:rPr>
      </w:pP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Предупреждение безнадзорности,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беспризорности, правонарушений и антиобщественных действий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несовершеннолетних</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C804F7">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804F7" w:rsidRPr="008D6425" w:rsidRDefault="00C804F7"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комитет по труду и занятости населения Курской области;</w:t>
            </w:r>
          </w:p>
          <w:p w:rsidR="00C804F7" w:rsidRPr="008D6425" w:rsidRDefault="003D0A42" w:rsidP="00C804F7">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 xml:space="preserve">отдел по обеспечению деятельности комиссии  по делам  </w:t>
            </w:r>
            <w:r w:rsidR="00C804F7" w:rsidRPr="008D6425">
              <w:rPr>
                <w:rFonts w:ascii="Times New Roman" w:hAnsi="Times New Roman" w:cs="Times New Roman"/>
                <w:sz w:val="28"/>
                <w:szCs w:val="28"/>
              </w:rPr>
              <w:t>несовершеннолетних и защите их прав Правительства Курской области;</w:t>
            </w:r>
          </w:p>
          <w:p w:rsidR="00773058" w:rsidRPr="008D6425" w:rsidRDefault="00C804F7" w:rsidP="00C804F7">
            <w:pPr>
              <w:pStyle w:val="ConsPlusNormal"/>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FC257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59">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0">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2017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2017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w:t>
            </w:r>
            <w:r w:rsidR="00750AC8">
              <w:rPr>
                <w:rFonts w:ascii="Times New Roman" w:hAnsi="Times New Roman" w:cs="Times New Roman"/>
                <w:sz w:val="26"/>
                <w:szCs w:val="26"/>
              </w:rPr>
              <w:t xml:space="preserve">    </w:t>
            </w:r>
            <w:r w:rsidRPr="008D6425">
              <w:rPr>
                <w:rFonts w:ascii="Times New Roman" w:hAnsi="Times New Roman" w:cs="Times New Roman"/>
                <w:sz w:val="26"/>
                <w:szCs w:val="26"/>
              </w:rPr>
              <w:t xml:space="preserve">2017 – 2025 годах составляет </w:t>
            </w:r>
            <w:r w:rsidR="00750AC8" w:rsidRPr="002F30FD">
              <w:rPr>
                <w:rFonts w:ascii="Times New Roman" w:hAnsi="Times New Roman" w:cs="Times New Roman"/>
                <w:sz w:val="28"/>
                <w:szCs w:val="28"/>
              </w:rPr>
              <w:t>4318135,264</w:t>
            </w:r>
            <w:r w:rsidR="00750AC8">
              <w:rPr>
                <w:rFonts w:ascii="Times New Roman" w:hAnsi="Times New Roman" w:cs="Times New Roman"/>
                <w:sz w:val="28"/>
                <w:szCs w:val="28"/>
              </w:rPr>
              <w:t xml:space="preserve"> </w:t>
            </w:r>
            <w:r w:rsidRPr="008D6425">
              <w:rPr>
                <w:rFonts w:ascii="Times New Roman" w:hAnsi="Times New Roman" w:cs="Times New Roman"/>
                <w:sz w:val="26"/>
                <w:szCs w:val="26"/>
              </w:rPr>
              <w:t>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2017 год - 322666,476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- 352187,950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- 378354,903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- 400895,655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- 531431,816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2022 год - </w:t>
            </w:r>
            <w:r w:rsidR="00C804F7" w:rsidRPr="008D6425">
              <w:rPr>
                <w:rFonts w:ascii="Times New Roman" w:hAnsi="Times New Roman" w:cs="Times New Roman"/>
                <w:sz w:val="28"/>
                <w:szCs w:val="28"/>
              </w:rPr>
              <w:t xml:space="preserve">622149,935 </w:t>
            </w:r>
            <w:r w:rsidRPr="008D6425">
              <w:rPr>
                <w:rFonts w:ascii="Times New Roman" w:hAnsi="Times New Roman" w:cs="Times New Roman"/>
                <w:sz w:val="26"/>
                <w:szCs w:val="26"/>
              </w:rPr>
              <w:t>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2023 год - </w:t>
            </w:r>
            <w:r w:rsidR="00750AC8" w:rsidRPr="002F30FD">
              <w:rPr>
                <w:rFonts w:ascii="Times New Roman" w:hAnsi="Times New Roman" w:cs="Times New Roman"/>
                <w:sz w:val="28"/>
                <w:szCs w:val="28"/>
              </w:rPr>
              <w:t>570003,315</w:t>
            </w:r>
            <w:r w:rsidR="00750AC8">
              <w:rPr>
                <w:rFonts w:ascii="Times New Roman" w:hAnsi="Times New Roman" w:cs="Times New Roman"/>
                <w:sz w:val="28"/>
                <w:szCs w:val="28"/>
              </w:rPr>
              <w:t xml:space="preserve"> </w:t>
            </w:r>
            <w:r w:rsidRPr="008D6425">
              <w:rPr>
                <w:rFonts w:ascii="Times New Roman" w:hAnsi="Times New Roman" w:cs="Times New Roman"/>
                <w:sz w:val="26"/>
                <w:szCs w:val="26"/>
              </w:rPr>
              <w:t>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2024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на 2025 год - </w:t>
            </w:r>
            <w:r w:rsidR="003D0A42" w:rsidRPr="008D6425">
              <w:rPr>
                <w:rFonts w:ascii="Times New Roman" w:hAnsi="Times New Roman" w:cs="Times New Roman"/>
                <w:sz w:val="28"/>
                <w:szCs w:val="28"/>
              </w:rPr>
              <w:t>570222,607</w:t>
            </w:r>
            <w:r w:rsidRPr="008D6425">
              <w:rPr>
                <w:rFonts w:ascii="Times New Roman" w:hAnsi="Times New Roman" w:cs="Times New Roman"/>
                <w:sz w:val="26"/>
                <w:szCs w:val="26"/>
              </w:rPr>
              <w:t xml:space="preserve">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отсутствует</w:t>
            </w:r>
          </w:p>
        </w:tc>
      </w:tr>
      <w:tr w:rsidR="00FC2730" w:rsidRPr="008D6425">
        <w:tc>
          <w:tcPr>
            <w:tcW w:w="9040" w:type="dxa"/>
            <w:gridSpan w:val="3"/>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снижение количества правонарушений среди несовершеннолетних и молодежи;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для занятости и трудоустройства несовершеннолетних;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8D6425" w:rsidRDefault="00773058">
      <w:pPr>
        <w:pStyle w:val="ConsPlusNormal"/>
        <w:jc w:val="both"/>
        <w:rPr>
          <w:rFonts w:ascii="Times New Roman" w:hAnsi="Times New Roman" w:cs="Times New Roman"/>
          <w:sz w:val="26"/>
          <w:szCs w:val="26"/>
        </w:rPr>
      </w:pPr>
    </w:p>
    <w:p w:rsidR="00C804F7" w:rsidRPr="008D6425" w:rsidRDefault="00C804F7">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w:t>
      </w:r>
      <w:r w:rsidR="00FC257E" w:rsidRPr="008D6425">
        <w:rPr>
          <w:rFonts w:ascii="Times New Roman" w:hAnsi="Times New Roman" w:cs="Times New Roman"/>
          <w:sz w:val="26"/>
          <w:szCs w:val="26"/>
        </w:rPr>
        <w:t>Правительства</w:t>
      </w:r>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 xml:space="preserve">иных исполнительных органов Курской области, </w:t>
      </w:r>
      <w:r w:rsidRPr="008D6425">
        <w:rPr>
          <w:rFonts w:ascii="Times New Roman" w:hAnsi="Times New Roman" w:cs="Times New Roman"/>
          <w:sz w:val="26"/>
          <w:szCs w:val="26"/>
        </w:rPr>
        <w:t>Курской областной Думы, общественных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более 300 гражданам.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За 2015 год содействие в избавлении от алкогольной зависимости получили 314 граждан,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426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I полугодии 2016 года оказано содействие в лечении от алкогольной зависимости 130 гражданам, содействие в трудоустройстве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284 гражданам.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 2015 года в Курской области функционирует областное казенное учреждение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Центр сопровождения замещающих семей и граждан из числа детей-сирот и детей, оставшихся без попечения родителей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Эффективной формой оказания экстренной психологической помощи остается детский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8-800-2000-122.</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В настоящее время консультирование по единому общероссийскому номеру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Информация о деятельности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распространена во всех учреждениях образования, социальной защиты населения, здравоохранения.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 итогам работы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Реализация </w:t>
      </w:r>
      <w:hyperlink r:id="rId61">
        <w:r w:rsidRPr="008D6425">
          <w:rPr>
            <w:rFonts w:ascii="Times New Roman" w:hAnsi="Times New Roman" w:cs="Times New Roman"/>
            <w:sz w:val="26"/>
            <w:szCs w:val="26"/>
          </w:rPr>
          <w:t>Закона</w:t>
        </w:r>
      </w:hyperlink>
      <w:r w:rsidRPr="008D6425">
        <w:rPr>
          <w:rFonts w:ascii="Times New Roman" w:hAnsi="Times New Roman" w:cs="Times New Roman"/>
          <w:sz w:val="26"/>
          <w:szCs w:val="26"/>
        </w:rPr>
        <w:t xml:space="preserve"> Курской области от 31 октября 2007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111-ЗКО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2">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1) несовершеннолетних граждан в возрасте от 14 до 18 лет: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семей, в которых оба родителя (или единственный) признаны в установленном порядке безработными;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малоимущих и (или) многодетных семей;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неполных семей, в том числе детей из семей, потерявших кормильцев;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детей из семей беженцев и вынужденных переселенцев;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прошедших курс лечения и реабилитации от наркомании, алкоголизма;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иных граждан, относящихся к данной категории;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тяжких и особо тяжких, на 21,5% (с 88 до 107)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повторных, на 17,9% (с 39 до 46)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совершенных в состоянии алкогольного опьянения.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усилия всех ведомств в сфере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числу мероприятий, дающих положительный результат, относятся: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Подросток</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(июнь - август);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группы риска</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координацию проведения с ними индивидуальной профилактической работы.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3">
        <w:r w:rsidRPr="008D6425">
          <w:rPr>
            <w:rFonts w:ascii="Times New Roman" w:hAnsi="Times New Roman" w:cs="Times New Roman"/>
            <w:sz w:val="26"/>
            <w:szCs w:val="26"/>
          </w:rPr>
          <w:t>Конституции</w:t>
        </w:r>
      </w:hyperlink>
      <w:r w:rsidRPr="008D6425">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4">
        <w:r w:rsidRPr="008D6425">
          <w:rPr>
            <w:rFonts w:ascii="Times New Roman" w:hAnsi="Times New Roman" w:cs="Times New Roman"/>
            <w:sz w:val="26"/>
            <w:szCs w:val="26"/>
          </w:rPr>
          <w:t>стратегия</w:t>
        </w:r>
      </w:hyperlink>
      <w:r w:rsidRPr="008D6425">
        <w:rPr>
          <w:rFonts w:ascii="Times New Roman" w:hAnsi="Times New Roman" w:cs="Times New Roman"/>
          <w:sz w:val="26"/>
          <w:szCs w:val="26"/>
        </w:rPr>
        <w:t xml:space="preserve"> действий в интересах детей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 утвержденная Указом Президента Российской Федерации от 1 июня 2012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 xml:space="preserve"> 761, а также реализация </w:t>
      </w:r>
      <w:hyperlink r:id="rId65">
        <w:r w:rsidRPr="008D6425">
          <w:rPr>
            <w:rFonts w:ascii="Times New Roman" w:hAnsi="Times New Roman" w:cs="Times New Roman"/>
            <w:sz w:val="26"/>
            <w:szCs w:val="26"/>
          </w:rPr>
          <w:t>постановления</w:t>
        </w:r>
      </w:hyperlink>
      <w:r w:rsidRPr="008D6425">
        <w:rPr>
          <w:rFonts w:ascii="Times New Roman" w:hAnsi="Times New Roman" w:cs="Times New Roman"/>
          <w:sz w:val="26"/>
          <w:szCs w:val="26"/>
        </w:rPr>
        <w:t xml:space="preserve"> Администрации Курской области от 18.09.2012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787-па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Об утверждении Стратегии действий в интересах детей в Курской области на 2012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годы</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решение социальных проблем семьи и детей;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обеспечение защиты прав и законных интересов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6">
        <w:r w:rsidRPr="008D6425">
          <w:rPr>
            <w:rFonts w:ascii="Times New Roman" w:hAnsi="Times New Roman" w:cs="Times New Roman"/>
            <w:sz w:val="26"/>
            <w:szCs w:val="26"/>
          </w:rPr>
          <w:t>Законом</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доля молодых граждан, относящихся к категориям, указанным в </w:t>
      </w:r>
      <w:hyperlink r:id="rId67">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доля молодых граждан, относящихся к категориям, указанным в </w:t>
      </w:r>
      <w:hyperlink r:id="rId68">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обеспеченных занятостью молодых граждан, относящихся к категориям, указанным в </w:t>
      </w:r>
      <w:hyperlink r:id="rId69">
        <w:r w:rsidRPr="008D6425">
          <w:rPr>
            <w:rFonts w:ascii="Times New Roman" w:hAnsi="Times New Roman" w:cs="Times New Roman"/>
            <w:sz w:val="26"/>
            <w:szCs w:val="26"/>
          </w:rPr>
          <w:t>Законе</w:t>
        </w:r>
      </w:hyperlink>
      <w:r w:rsidRPr="008D6425">
        <w:rPr>
          <w:rFonts w:ascii="Times New Roman" w:hAnsi="Times New Roman" w:cs="Times New Roman"/>
          <w:sz w:val="26"/>
          <w:szCs w:val="26"/>
        </w:rPr>
        <w:t xml:space="preserve"> Курской области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к общему числу обратившихся в органы службы занятости населения граждан данной категории, умноженному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Показатель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позволит:</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снизить количество правонарушений среди несовершеннолетних и молодежи;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создать условия для занятости и трудоустройства несовершеннолетних;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8D6425" w:rsidRDefault="00152A7C" w:rsidP="00814336">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Основное мероприятие 3.1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Создание и обеспечение деятельности муниципальных комиссий по делам несовершеннолетних и защите их прав</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w:t>
      </w:r>
    </w:p>
    <w:p w:rsidR="00773058"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расширенных заседаний </w:t>
      </w:r>
      <w:r w:rsidR="003D0A42" w:rsidRPr="008D6425">
        <w:rPr>
          <w:rFonts w:ascii="Times New Roman" w:hAnsi="Times New Roman" w:cs="Times New Roman"/>
          <w:sz w:val="28"/>
          <w:szCs w:val="28"/>
        </w:rPr>
        <w:t>комиссии по делам несовершеннолетних и защите их прав Правительства</w:t>
      </w:r>
      <w:r w:rsidR="003D0A42" w:rsidRPr="008D6425">
        <w:rPr>
          <w:rFonts w:ascii="Times New Roman" w:hAnsi="Times New Roman" w:cs="Times New Roman"/>
          <w:sz w:val="26"/>
          <w:szCs w:val="26"/>
        </w:rPr>
        <w:t xml:space="preserve"> </w:t>
      </w:r>
      <w:r w:rsidRPr="008D6425">
        <w:rPr>
          <w:rFonts w:ascii="Times New Roman" w:hAnsi="Times New Roman" w:cs="Times New Roman"/>
          <w:sz w:val="26"/>
          <w:szCs w:val="26"/>
        </w:rPr>
        <w:t>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3D0A42" w:rsidRPr="008D6425" w:rsidRDefault="003D0A42"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Исполнителями данного мероприятия являются Министерство социального обеспечения, материнства и детства Курской области, отдел по обеспечению деятельности комиссии по делам несовершеннолетних и защите их прав Правительства Курской области.</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3.2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пресс-конференций по проблемам детей и подростков,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трансляция рекламных видеороликов для детей и родителей;</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C804F7"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мероприятия является </w:t>
      </w:r>
      <w:r w:rsidR="00C804F7"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00C804F7"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телефона доверия</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3.3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FC257E"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областных акций по выявлению детей, нуждающихся в защите государства;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C804F7" w:rsidRPr="008D6425" w:rsidRDefault="00C804F7" w:rsidP="007816D2">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Исполнителями данного мероприятия являются </w:t>
      </w:r>
      <w:r w:rsidR="003D0A42" w:rsidRPr="008D6425">
        <w:rPr>
          <w:rFonts w:ascii="Times New Roman" w:hAnsi="Times New Roman" w:cs="Times New Roman"/>
          <w:sz w:val="28"/>
          <w:szCs w:val="28"/>
        </w:rPr>
        <w:t xml:space="preserve">отдел по обеспечению деятельности комиссии по делам </w:t>
      </w:r>
      <w:r w:rsidRPr="008D6425">
        <w:rPr>
          <w:rFonts w:ascii="Times New Roman" w:hAnsi="Times New Roman" w:cs="Times New Roman"/>
          <w:sz w:val="28"/>
          <w:szCs w:val="28"/>
        </w:rPr>
        <w:t>несовершеннолетних и защите их прав Правительства Курской области, Министерство образования и науки Курской области, Министерство социального обеспечения, материнства и детства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Срок реал</w:t>
      </w:r>
      <w:r w:rsidR="00C10B5E" w:rsidRPr="008D6425">
        <w:rPr>
          <w:rFonts w:ascii="Times New Roman" w:hAnsi="Times New Roman" w:cs="Times New Roman"/>
          <w:sz w:val="26"/>
          <w:szCs w:val="26"/>
        </w:rPr>
        <w:t xml:space="preserve">изации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01.07.2018 </w:t>
      </w:r>
      <w:r w:rsidR="00FC257E" w:rsidRPr="008D6425">
        <w:rPr>
          <w:rFonts w:ascii="Times New Roman" w:hAnsi="Times New Roman" w:cs="Times New Roman"/>
          <w:sz w:val="26"/>
          <w:szCs w:val="26"/>
        </w:rPr>
        <w:t>–</w:t>
      </w:r>
      <w:r w:rsidR="00C10B5E" w:rsidRPr="008D6425">
        <w:rPr>
          <w:rFonts w:ascii="Times New Roman" w:hAnsi="Times New Roman" w:cs="Times New Roman"/>
          <w:sz w:val="26"/>
          <w:szCs w:val="26"/>
        </w:rPr>
        <w:t xml:space="preserve"> 31.12.2025</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мероприятия повлечет увеличение числа несовершеннолетних, попавших в кризисную ситуацию.</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Реализация дополнительных гарантий занятости молодых граждан в Курской области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152A7C" w:rsidRPr="008D6425" w:rsidRDefault="00152A7C"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w:t>
      </w:r>
      <w:r w:rsidR="00C10B5E" w:rsidRPr="008D6425">
        <w:rPr>
          <w:rFonts w:ascii="Times New Roman" w:hAnsi="Times New Roman" w:cs="Times New Roman"/>
          <w:sz w:val="26"/>
          <w:szCs w:val="26"/>
        </w:rPr>
        <w:t>5</w:t>
      </w:r>
      <w:r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вовлечение незанятых категорий молодежи в противоправную деятельность.</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3.5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недостаточную эффективность реабилитационной работы с несовершеннолетними.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3.6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Исполнителем данного основного мероприятия является </w:t>
      </w:r>
      <w:r w:rsidR="000E3EB8" w:rsidRPr="008D6425">
        <w:rPr>
          <w:rFonts w:ascii="Times New Roman" w:hAnsi="Times New Roman" w:cs="Times New Roman"/>
          <w:sz w:val="28"/>
          <w:szCs w:val="28"/>
        </w:rPr>
        <w:t>Министерство социального обеспечения, материнства и детства Курской области</w:t>
      </w:r>
      <w:r w:rsidRPr="008D6425">
        <w:rPr>
          <w:rFonts w:ascii="Times New Roman" w:hAnsi="Times New Roman" w:cs="Times New Roman"/>
          <w:sz w:val="26"/>
          <w:szCs w:val="26"/>
        </w:rPr>
        <w:t>.</w:t>
      </w:r>
    </w:p>
    <w:p w:rsidR="00773058" w:rsidRPr="008D6425" w:rsidRDefault="00C10B5E"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Срок реализации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2017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2025</w:t>
      </w:r>
      <w:r w:rsidR="00773058" w:rsidRPr="008D6425">
        <w:rPr>
          <w:rFonts w:ascii="Times New Roman" w:hAnsi="Times New Roman" w:cs="Times New Roman"/>
          <w:sz w:val="26"/>
          <w:szCs w:val="26"/>
        </w:rPr>
        <w:t xml:space="preserve"> годы.</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8D6425" w:rsidRDefault="00773058" w:rsidP="007816D2">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8D6425" w:rsidRDefault="006D5328" w:rsidP="007816D2">
      <w:pPr>
        <w:pStyle w:val="ConsPlusNormal"/>
        <w:ind w:firstLine="709"/>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rsidP="007816D2">
      <w:pPr>
        <w:pStyle w:val="ConsPlusNormal"/>
        <w:ind w:firstLine="709"/>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8D6425" w:rsidRDefault="00773058" w:rsidP="007816D2">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8D6425" w:rsidRDefault="006D5328" w:rsidP="007816D2">
      <w:pPr>
        <w:pStyle w:val="ConsPlusNormal"/>
        <w:ind w:firstLine="540"/>
        <w:jc w:val="both"/>
        <w:rPr>
          <w:rFonts w:ascii="Times New Roman" w:hAnsi="Times New Roman" w:cs="Times New Roman"/>
          <w:sz w:val="26"/>
          <w:szCs w:val="26"/>
        </w:rPr>
      </w:pPr>
      <w:hyperlink w:anchor="P2218">
        <w:r w:rsidR="00773058" w:rsidRPr="008D6425">
          <w:rPr>
            <w:rFonts w:ascii="Times New Roman" w:hAnsi="Times New Roman" w:cs="Times New Roman"/>
            <w:sz w:val="26"/>
            <w:szCs w:val="26"/>
          </w:rPr>
          <w:t>Сведения</w:t>
        </w:r>
      </w:hyperlink>
      <w:r w:rsidR="00773058" w:rsidRPr="008D6425">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3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реализуемых муниципальными образованиями Курской области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случае их участия в разработке и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Normal"/>
        <w:jc w:val="both"/>
        <w:rPr>
          <w:rFonts w:ascii="Times New Roman" w:hAnsi="Times New Roman" w:cs="Times New Roman"/>
          <w:sz w:val="26"/>
          <w:szCs w:val="26"/>
        </w:rPr>
      </w:pPr>
    </w:p>
    <w:p w:rsidR="00FC257E"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773058" w:rsidRPr="008D6425" w:rsidRDefault="00773058" w:rsidP="00FC257E">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 фондов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необходимых для реализации подпрограммы</w:t>
      </w:r>
    </w:p>
    <w:p w:rsidR="00773058" w:rsidRPr="008D6425" w:rsidRDefault="00152A7C">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 xml:space="preserve"> </w:t>
      </w:r>
    </w:p>
    <w:p w:rsidR="003D0A42" w:rsidRPr="008D6425" w:rsidRDefault="003D0A42" w:rsidP="00814336">
      <w:pPr>
        <w:pStyle w:val="ConsPlusNormal"/>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0" w:history="1">
        <w:r w:rsidRPr="008D6425">
          <w:rPr>
            <w:rFonts w:ascii="Times New Roman" w:hAnsi="Times New Roman" w:cs="Times New Roman"/>
            <w:sz w:val="28"/>
            <w:szCs w:val="28"/>
          </w:rPr>
          <w:t>подпрограммы 3</w:t>
        </w:r>
      </w:hyperlink>
      <w:r w:rsidRPr="008D6425">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  </w:t>
      </w:r>
      <w:r w:rsidR="00750AC8" w:rsidRPr="00750AC8">
        <w:rPr>
          <w:rFonts w:ascii="Times New Roman" w:hAnsi="Times New Roman" w:cs="Times New Roman"/>
          <w:sz w:val="28"/>
          <w:szCs w:val="28"/>
        </w:rPr>
        <w:t>4318135,264</w:t>
      </w:r>
      <w:r w:rsidR="00750AC8">
        <w:t xml:space="preserve"> </w:t>
      </w:r>
      <w:r w:rsidRPr="008D6425">
        <w:rPr>
          <w:rFonts w:ascii="Times New Roman" w:hAnsi="Times New Roman" w:cs="Times New Roman"/>
          <w:sz w:val="28"/>
          <w:szCs w:val="28"/>
        </w:rPr>
        <w:t xml:space="preserve">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 на 2023 год – </w:t>
      </w:r>
      <w:r w:rsidR="00750AC8" w:rsidRPr="002F30FD">
        <w:rPr>
          <w:rFonts w:ascii="Times New Roman" w:hAnsi="Times New Roman" w:cs="Times New Roman"/>
          <w:sz w:val="28"/>
          <w:szCs w:val="28"/>
        </w:rPr>
        <w:t>570003,315</w:t>
      </w:r>
      <w:r w:rsidR="00750AC8">
        <w:rPr>
          <w:rFonts w:ascii="Times New Roman" w:hAnsi="Times New Roman" w:cs="Times New Roman"/>
          <w:sz w:val="28"/>
          <w:szCs w:val="28"/>
        </w:rPr>
        <w:t xml:space="preserve"> </w:t>
      </w:r>
      <w:r w:rsidRPr="008D6425">
        <w:rPr>
          <w:rFonts w:ascii="Times New Roman" w:hAnsi="Times New Roman" w:cs="Times New Roman"/>
          <w:sz w:val="28"/>
          <w:szCs w:val="28"/>
        </w:rPr>
        <w:t>тыс. рублей; на 2024 год – 570222,607 тыс. рублей; на 2025 год – 570222,607 тыс. рублей.</w:t>
      </w:r>
    </w:p>
    <w:p w:rsidR="00773058" w:rsidRPr="008D6425" w:rsidRDefault="00773058"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4 к государственной программе.</w:t>
      </w:r>
    </w:p>
    <w:p w:rsidR="00773058" w:rsidRPr="008D6425" w:rsidRDefault="00152A7C" w:rsidP="00814336">
      <w:pPr>
        <w:pStyle w:val="ConsPlusNormal"/>
        <w:ind w:firstLine="709"/>
        <w:jc w:val="both"/>
        <w:rPr>
          <w:rFonts w:ascii="Times New Roman" w:hAnsi="Times New Roman" w:cs="Times New Roman"/>
          <w:sz w:val="26"/>
          <w:szCs w:val="26"/>
        </w:rPr>
      </w:pP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 xml:space="preserve">Ресурсное </w:t>
      </w:r>
      <w:hyperlink w:anchor="P4245">
        <w:r w:rsidR="00773058" w:rsidRPr="008D6425">
          <w:rPr>
            <w:rFonts w:ascii="Times New Roman" w:hAnsi="Times New Roman" w:cs="Times New Roman"/>
            <w:sz w:val="26"/>
            <w:szCs w:val="26"/>
          </w:rPr>
          <w:t>обеспечение</w:t>
        </w:r>
      </w:hyperlink>
      <w:r w:rsidR="00773058"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FC257E"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5 к государственной программе.</w:t>
      </w:r>
    </w:p>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2"/>
        <w:rPr>
          <w:rFonts w:ascii="Times New Roman" w:hAnsi="Times New Roman" w:cs="Times New Roman"/>
          <w:sz w:val="26"/>
          <w:szCs w:val="26"/>
        </w:rPr>
      </w:pPr>
      <w:bookmarkStart w:id="7" w:name="P1461"/>
      <w:bookmarkEnd w:id="7"/>
      <w:r w:rsidRPr="008D6425">
        <w:rPr>
          <w:rFonts w:ascii="Times New Roman" w:hAnsi="Times New Roman" w:cs="Times New Roman"/>
          <w:sz w:val="26"/>
          <w:szCs w:val="26"/>
        </w:rPr>
        <w:t>ПОДПРОГРАММА 4</w:t>
      </w:r>
    </w:p>
    <w:p w:rsidR="00773058" w:rsidRPr="008D6425" w:rsidRDefault="00FC257E">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ПРОТИВОДЕЙСТВИЕ ТЕРРОРИЗМУ И ЭКСТРЕМИЗМУ</w:t>
      </w:r>
      <w:r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ПАСПОРТ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подпрограммы 4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Противодействие терроризму и экстремизму</w:t>
      </w:r>
      <w:r w:rsidR="00FC257E" w:rsidRPr="008D6425">
        <w:rPr>
          <w:rFonts w:ascii="Times New Roman" w:hAnsi="Times New Roman" w:cs="Times New Roman"/>
          <w:sz w:val="26"/>
          <w:szCs w:val="26"/>
        </w:rPr>
        <w:t>»</w:t>
      </w:r>
    </w:p>
    <w:p w:rsidR="00773058" w:rsidRPr="008D6425"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комитет региональной безопасности Курской области</w:t>
            </w:r>
          </w:p>
        </w:tc>
      </w:tr>
      <w:tr w:rsidR="00FC2730" w:rsidRPr="008D6425">
        <w:tc>
          <w:tcPr>
            <w:tcW w:w="9040" w:type="dxa"/>
            <w:gridSpan w:val="3"/>
            <w:tcBorders>
              <w:top w:val="nil"/>
              <w:left w:val="nil"/>
              <w:bottom w:val="nil"/>
              <w:right w:val="nil"/>
            </w:tcBorders>
          </w:tcPr>
          <w:p w:rsidR="00773058" w:rsidRPr="008D6425" w:rsidRDefault="00152A7C">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 </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образования и науки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культуры Курской области;</w:t>
            </w:r>
          </w:p>
          <w:p w:rsidR="003D0A42" w:rsidRPr="008D6425" w:rsidRDefault="003D0A42" w:rsidP="003D0A42">
            <w:pPr>
              <w:autoSpaceDE w:val="0"/>
              <w:autoSpaceDN w:val="0"/>
              <w:adjustRightInd w:val="0"/>
              <w:spacing w:after="0" w:line="240" w:lineRule="auto"/>
              <w:jc w:val="both"/>
              <w:rPr>
                <w:rFonts w:ascii="Times New Roman" w:hAnsi="Times New Roman" w:cs="Times New Roman"/>
                <w:sz w:val="28"/>
                <w:szCs w:val="28"/>
              </w:rPr>
            </w:pPr>
            <w:r w:rsidRPr="008D6425">
              <w:rPr>
                <w:rFonts w:ascii="Times New Roman" w:hAnsi="Times New Roman" w:cs="Times New Roman"/>
                <w:sz w:val="28"/>
                <w:szCs w:val="28"/>
              </w:rPr>
              <w:t>Министерство внутренней и молодежной политики Курской области;</w:t>
            </w:r>
          </w:p>
          <w:p w:rsidR="003D0A42" w:rsidRPr="008D6425" w:rsidRDefault="00750AC8" w:rsidP="003D0A42">
            <w:pPr>
              <w:autoSpaceDE w:val="0"/>
              <w:autoSpaceDN w:val="0"/>
              <w:adjustRightInd w:val="0"/>
              <w:spacing w:after="0" w:line="240" w:lineRule="auto"/>
              <w:jc w:val="both"/>
              <w:rPr>
                <w:rFonts w:ascii="Times New Roman" w:hAnsi="Times New Roman" w:cs="Times New Roman"/>
                <w:sz w:val="28"/>
                <w:szCs w:val="28"/>
              </w:rPr>
            </w:pPr>
            <w:r w:rsidRPr="002F30FD">
              <w:rPr>
                <w:rFonts w:ascii="Times New Roman" w:hAnsi="Times New Roman" w:cs="Times New Roman"/>
                <w:sz w:val="28"/>
                <w:szCs w:val="28"/>
              </w:rPr>
              <w:t>Министерство информации и общественных коммуникаций Курской области</w:t>
            </w:r>
            <w:r w:rsidR="003D0A42" w:rsidRPr="008D6425">
              <w:rPr>
                <w:rFonts w:ascii="Times New Roman" w:hAnsi="Times New Roman" w:cs="Times New Roman"/>
                <w:sz w:val="28"/>
                <w:szCs w:val="28"/>
              </w:rPr>
              <w:t>;</w:t>
            </w:r>
          </w:p>
          <w:p w:rsidR="00773058" w:rsidRPr="008D6425" w:rsidRDefault="003D0A42" w:rsidP="003D0A42">
            <w:pPr>
              <w:pStyle w:val="ConsPlusNormal"/>
              <w:jc w:val="both"/>
              <w:rPr>
                <w:rFonts w:ascii="Times New Roman" w:hAnsi="Times New Roman" w:cs="Times New Roman"/>
                <w:sz w:val="26"/>
                <w:szCs w:val="26"/>
              </w:rPr>
            </w:pPr>
            <w:r w:rsidRPr="008D6425">
              <w:rPr>
                <w:rFonts w:ascii="Times New Roman" w:hAnsi="Times New Roman" w:cs="Times New Roman"/>
                <w:sz w:val="28"/>
                <w:szCs w:val="28"/>
              </w:rPr>
              <w:t>Министерство физической культуры и спорта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отсутствуют</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FC257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FC257E" w:rsidRPr="008D6425">
              <w:rPr>
                <w:rFonts w:ascii="Times New Roman" w:hAnsi="Times New Roman" w:cs="Times New Roman"/>
                <w:sz w:val="26"/>
                <w:szCs w:val="26"/>
              </w:rPr>
              <w:t>»</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2018 – 2025 годы,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 этап – 2018 – 2020 годы;</w:t>
            </w:r>
          </w:p>
          <w:p w:rsidR="00773058"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II этап – 2021 – 2025 годы</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xml:space="preserve">объем бюджетных ассигнований областного бюджета на реализацию подпрограммы в 2018 – 2025 годах составляет </w:t>
            </w:r>
            <w:r w:rsidR="003D0A42" w:rsidRPr="008D6425">
              <w:rPr>
                <w:rFonts w:ascii="Times New Roman" w:hAnsi="Times New Roman" w:cs="Times New Roman"/>
                <w:sz w:val="28"/>
                <w:szCs w:val="28"/>
              </w:rPr>
              <w:t xml:space="preserve">2165,000 </w:t>
            </w:r>
            <w:r w:rsidRPr="008D6425">
              <w:rPr>
                <w:rFonts w:ascii="Times New Roman" w:hAnsi="Times New Roman" w:cs="Times New Roman"/>
                <w:sz w:val="26"/>
                <w:szCs w:val="26"/>
              </w:rPr>
              <w:t>тыс. рублей, в том числе:</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2018 год - 370,000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2019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2020 год - 510,000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2021 год - 215,000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2022 год - 260,000 тыс. рублей;</w:t>
            </w:r>
          </w:p>
          <w:p w:rsidR="00C10B5E" w:rsidRPr="008D6425" w:rsidRDefault="00C10B5E" w:rsidP="00C10B5E">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2023 год - 100,000 тыс. рублей;</w:t>
            </w:r>
          </w:p>
          <w:p w:rsidR="00C10B5E" w:rsidRPr="008D6425" w:rsidRDefault="00C10B5E" w:rsidP="00C10B5E">
            <w:pPr>
              <w:widowControl w:val="0"/>
              <w:spacing w:after="0" w:line="240" w:lineRule="auto"/>
              <w:ind w:right="57"/>
              <w:jc w:val="both"/>
              <w:rPr>
                <w:rFonts w:ascii="Times New Roman" w:hAnsi="Times New Roman" w:cs="Times New Roman"/>
                <w:sz w:val="26"/>
                <w:szCs w:val="26"/>
              </w:rPr>
            </w:pPr>
            <w:r w:rsidRPr="008D6425">
              <w:rPr>
                <w:rFonts w:ascii="Times New Roman" w:hAnsi="Times New Roman" w:cs="Times New Roman"/>
                <w:sz w:val="26"/>
                <w:szCs w:val="26"/>
              </w:rPr>
              <w:t>на 2024 год - 100,000 тыс. рублей;</w:t>
            </w:r>
          </w:p>
          <w:p w:rsidR="00773058" w:rsidRPr="008D6425" w:rsidRDefault="00C10B5E" w:rsidP="003D0A42">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на 2025 год - 10</w:t>
            </w:r>
            <w:r w:rsidR="003D0A42" w:rsidRPr="008D6425">
              <w:rPr>
                <w:rFonts w:ascii="Times New Roman" w:hAnsi="Times New Roman" w:cs="Times New Roman"/>
                <w:sz w:val="26"/>
                <w:szCs w:val="26"/>
              </w:rPr>
              <w:t>0</w:t>
            </w:r>
            <w:r w:rsidRPr="008D6425">
              <w:rPr>
                <w:rFonts w:ascii="Times New Roman" w:hAnsi="Times New Roman" w:cs="Times New Roman"/>
                <w:sz w:val="26"/>
                <w:szCs w:val="26"/>
              </w:rPr>
              <w:t>,000 тыс. рублей</w:t>
            </w:r>
          </w:p>
        </w:tc>
      </w:tr>
      <w:tr w:rsidR="00FC273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 отсутствует</w:t>
            </w:r>
          </w:p>
        </w:tc>
      </w:tr>
      <w:tr w:rsidR="007444F0" w:rsidRPr="008D6425">
        <w:tc>
          <w:tcPr>
            <w:tcW w:w="3181" w:type="dxa"/>
            <w:tcBorders>
              <w:top w:val="nil"/>
              <w:left w:val="nil"/>
              <w:bottom w:val="nil"/>
              <w:right w:val="nil"/>
            </w:tcBorders>
          </w:tcPr>
          <w:p w:rsidR="00773058" w:rsidRPr="008D6425" w:rsidRDefault="00773058">
            <w:pPr>
              <w:pStyle w:val="ConsPlusNormal"/>
              <w:rPr>
                <w:rFonts w:ascii="Times New Roman" w:hAnsi="Times New Roman" w:cs="Times New Roman"/>
                <w:sz w:val="26"/>
                <w:szCs w:val="26"/>
              </w:rPr>
            </w:pPr>
            <w:r w:rsidRPr="008D6425">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8D6425" w:rsidRDefault="00773058">
            <w:pPr>
              <w:pStyle w:val="ConsPlusNormal"/>
              <w:jc w:val="center"/>
              <w:rPr>
                <w:rFonts w:ascii="Times New Roman" w:hAnsi="Times New Roman" w:cs="Times New Roman"/>
                <w:sz w:val="26"/>
                <w:szCs w:val="26"/>
              </w:rPr>
            </w:pPr>
            <w:r w:rsidRPr="008D6425">
              <w:rPr>
                <w:rFonts w:ascii="Times New Roman" w:hAnsi="Times New Roman" w:cs="Times New Roman"/>
                <w:sz w:val="26"/>
                <w:szCs w:val="26"/>
              </w:rPr>
              <w:t>-</w:t>
            </w:r>
          </w:p>
        </w:tc>
        <w:tc>
          <w:tcPr>
            <w:tcW w:w="5499" w:type="dxa"/>
            <w:tcBorders>
              <w:top w:val="nil"/>
              <w:left w:val="nil"/>
              <w:bottom w:val="nil"/>
              <w:right w:val="nil"/>
            </w:tcBorders>
          </w:tcPr>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сокращение количества экстремистских угроз в Курской области;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pPr>
              <w:pStyle w:val="ConsPlusNormal"/>
              <w:jc w:val="both"/>
              <w:rPr>
                <w:rFonts w:ascii="Times New Roman" w:hAnsi="Times New Roman" w:cs="Times New Roman"/>
                <w:sz w:val="26"/>
                <w:szCs w:val="26"/>
              </w:rPr>
            </w:pPr>
            <w:r w:rsidRPr="008D6425">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8D6425" w:rsidRDefault="00773058">
      <w:pPr>
        <w:pStyle w:val="ConsPlusNormal"/>
        <w:jc w:val="center"/>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 Характеристика сферы реализации подпрограммы,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описание основных проблем в указанной сфере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прогноз ее развития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71">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114-ФЗ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экстремистской деятельности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6 марта 2006 года </w:t>
      </w:r>
      <w:hyperlink r:id="rId72">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35-ФЗ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 противодействии терроризму</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от 23 июня 2016 года </w:t>
      </w:r>
      <w:hyperlink r:id="rId73">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182-ФЗ</w:t>
        </w:r>
      </w:hyperlink>
      <w:r w:rsidRPr="008D6425">
        <w:rPr>
          <w:rFonts w:ascii="Times New Roman" w:hAnsi="Times New Roman" w:cs="Times New Roman"/>
          <w:sz w:val="26"/>
          <w:szCs w:val="26"/>
        </w:rPr>
        <w:t xml:space="preserve">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Об основах системы профилактики правонарушений в Российской Федерации</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w:t>
      </w:r>
      <w:hyperlink r:id="rId74">
        <w:r w:rsidRPr="008D6425">
          <w:rPr>
            <w:rFonts w:ascii="Times New Roman" w:hAnsi="Times New Roman" w:cs="Times New Roman"/>
            <w:sz w:val="26"/>
            <w:szCs w:val="26"/>
          </w:rPr>
          <w:t>Концепцией</w:t>
        </w:r>
      </w:hyperlink>
      <w:r w:rsidRPr="008D6425">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75">
        <w:r w:rsidRPr="008D6425">
          <w:rPr>
            <w:rFonts w:ascii="Times New Roman" w:hAnsi="Times New Roman" w:cs="Times New Roman"/>
            <w:sz w:val="26"/>
            <w:szCs w:val="26"/>
          </w:rPr>
          <w:t>Стратегией</w:t>
        </w:r>
      </w:hyperlink>
      <w:r w:rsidRPr="008D6425">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FC257E" w:rsidRPr="008D6425">
        <w:rPr>
          <w:rFonts w:ascii="Times New Roman" w:hAnsi="Times New Roman" w:cs="Times New Roman"/>
          <w:sz w:val="26"/>
          <w:szCs w:val="26"/>
        </w:rPr>
        <w:t>№ </w:t>
      </w:r>
      <w:r w:rsidRPr="008D6425">
        <w:rPr>
          <w:rFonts w:ascii="Times New Roman" w:hAnsi="Times New Roman" w:cs="Times New Roman"/>
          <w:sz w:val="26"/>
          <w:szCs w:val="26"/>
        </w:rPr>
        <w:t>344, иными нормативными правовыми актами Российской Федерации 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16).</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экстремистских материалов.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8D6425" w:rsidRDefault="00FC257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Правительством </w:t>
      </w:r>
      <w:r w:rsidR="00773058" w:rsidRPr="008D6425">
        <w:rPr>
          <w:rFonts w:ascii="Times New Roman" w:hAnsi="Times New Roman" w:cs="Times New Roman"/>
          <w:sz w:val="26"/>
          <w:szCs w:val="26"/>
        </w:rPr>
        <w:t>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С этой целью в информационном бюллетене </w:t>
      </w:r>
      <w:r w:rsidR="00DC747B" w:rsidRPr="008D6425">
        <w:rPr>
          <w:rFonts w:ascii="Times New Roman" w:hAnsi="Times New Roman" w:cs="Times New Roman"/>
          <w:sz w:val="26"/>
          <w:szCs w:val="26"/>
        </w:rPr>
        <w:t xml:space="preserve">Правительства </w:t>
      </w:r>
      <w:r w:rsidRPr="008D6425">
        <w:rPr>
          <w:rFonts w:ascii="Times New Roman" w:hAnsi="Times New Roman" w:cs="Times New Roman"/>
          <w:sz w:val="26"/>
          <w:szCs w:val="26"/>
        </w:rPr>
        <w:t xml:space="preserve"> Курской области регулярно размещаются информации о мероприятиях, проводимых </w:t>
      </w:r>
      <w:r w:rsidR="00DC747B" w:rsidRPr="008D6425">
        <w:rPr>
          <w:rFonts w:ascii="Times New Roman" w:hAnsi="Times New Roman" w:cs="Times New Roman"/>
          <w:sz w:val="26"/>
          <w:szCs w:val="26"/>
        </w:rPr>
        <w:t xml:space="preserve">исполнительными </w:t>
      </w:r>
      <w:r w:rsidRPr="008D6425">
        <w:rPr>
          <w:rFonts w:ascii="Times New Roman" w:hAnsi="Times New Roman" w:cs="Times New Roman"/>
          <w:sz w:val="26"/>
          <w:szCs w:val="26"/>
        </w:rPr>
        <w:t xml:space="preserve">органами </w:t>
      </w:r>
      <w:r w:rsidR="00DC747B" w:rsidRPr="008D6425">
        <w:rPr>
          <w:rFonts w:ascii="Times New Roman" w:hAnsi="Times New Roman" w:cs="Times New Roman"/>
          <w:sz w:val="26"/>
          <w:szCs w:val="26"/>
        </w:rPr>
        <w:t xml:space="preserve">Курской </w:t>
      </w:r>
      <w:r w:rsidRPr="008D6425">
        <w:rPr>
          <w:rFonts w:ascii="Times New Roman" w:hAnsi="Times New Roman" w:cs="Times New Roman"/>
          <w:sz w:val="26"/>
          <w:szCs w:val="26"/>
        </w:rPr>
        <w:t>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773058" w:rsidRPr="008D6425" w:rsidRDefault="00750AC8" w:rsidP="00814336">
      <w:pPr>
        <w:pStyle w:val="ConsPlusNormal"/>
        <w:ind w:firstLine="540"/>
        <w:jc w:val="both"/>
        <w:rPr>
          <w:rFonts w:ascii="Times New Roman" w:hAnsi="Times New Roman" w:cs="Times New Roman"/>
          <w:sz w:val="26"/>
          <w:szCs w:val="26"/>
        </w:rPr>
      </w:pPr>
      <w:r w:rsidRPr="002F30FD">
        <w:rPr>
          <w:rFonts w:ascii="Times New Roman" w:hAnsi="Times New Roman" w:cs="Times New Roman"/>
          <w:sz w:val="28"/>
          <w:szCs w:val="28"/>
        </w:rPr>
        <w:t>Министерство информации и общественных коммуникаций Курской области</w:t>
      </w:r>
      <w:r w:rsidRPr="008D6425">
        <w:rPr>
          <w:rFonts w:ascii="Times New Roman" w:hAnsi="Times New Roman" w:cs="Times New Roman"/>
          <w:sz w:val="26"/>
          <w:szCs w:val="26"/>
        </w:rPr>
        <w:t xml:space="preserve"> </w:t>
      </w:r>
      <w:r w:rsidR="00773058" w:rsidRPr="008D6425">
        <w:rPr>
          <w:rFonts w:ascii="Times New Roman" w:hAnsi="Times New Roman" w:cs="Times New Roman"/>
          <w:sz w:val="26"/>
          <w:szCs w:val="26"/>
        </w:rPr>
        <w:t>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8D6425" w:rsidRDefault="00773058" w:rsidP="00814336">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 Приоритеты государственной политики в сфере реализации</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 цели, задачи и показатели (индикаторы)</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достижения целей и решения задач, описание основных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ожидаемых конечных результатов подпрограммы, сроков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и контрольных этапов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76">
        <w:r w:rsidRPr="008D6425">
          <w:rPr>
            <w:rFonts w:ascii="Times New Roman" w:hAnsi="Times New Roman" w:cs="Times New Roman"/>
            <w:sz w:val="26"/>
            <w:szCs w:val="26"/>
          </w:rPr>
          <w:t>Стратегии</w:t>
        </w:r>
      </w:hyperlink>
      <w:r w:rsidRPr="008D6425">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мер по предупреждению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Для достижения указанной цели необходимо решить следующие задачи: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Целевыми показателями (индикаторами) подпрограммы являются: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Показатели подпрограммы рассчитываются по следующей методике:</w:t>
      </w:r>
    </w:p>
    <w:p w:rsidR="00773058" w:rsidRPr="008D6425" w:rsidRDefault="00DC747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773058" w:rsidRPr="008D6425" w:rsidRDefault="00DC747B"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w:t>
      </w:r>
      <w:r w:rsidR="00773058" w:rsidRPr="008D6425">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представляет собой общее число привлеченных волонтеров для выявления в информационно-телекоммуникационных сетях, включая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Интернет</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8D6425">
          <w:rPr>
            <w:rFonts w:ascii="Times New Roman" w:hAnsi="Times New Roman" w:cs="Times New Roman"/>
            <w:sz w:val="26"/>
            <w:szCs w:val="26"/>
          </w:rPr>
          <w:t xml:space="preserve">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1</w:t>
        </w:r>
      </w:hyperlink>
      <w:r w:rsidRPr="008D6425">
        <w:rPr>
          <w:rFonts w:ascii="Times New Roman" w:hAnsi="Times New Roman" w:cs="Times New Roman"/>
          <w:sz w:val="26"/>
          <w:szCs w:val="26"/>
        </w:rPr>
        <w:t xml:space="preserve"> к государственной программе.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Реализация подпрограммы будет способствовать:</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сокращению количества экстремистских угроз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8D6425" w:rsidRDefault="00C10B5E"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8D6425" w:rsidRDefault="00152A7C" w:rsidP="00814336">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III. Характеристика структурных элементов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4.1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профилактической и информационно-пропагандистской работы</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круглых столов</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приобретение тематической литературы антитеррористической направленности в фонд ОБУК </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Областная библиотека имени Н.Н. Асеева</w:t>
      </w:r>
      <w:r w:rsidR="008354F0"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проекта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Киберпатруль</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организация и проведение комплексной профилактической акции </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Чистый город</w:t>
      </w:r>
      <w:r w:rsidR="000E3EB8"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 xml:space="preserve">овного мероприятия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2018 </w:t>
      </w:r>
      <w:r w:rsidR="00DC747B" w:rsidRPr="008D6425">
        <w:rPr>
          <w:rFonts w:ascii="Times New Roman" w:hAnsi="Times New Roman" w:cs="Times New Roman"/>
          <w:sz w:val="26"/>
          <w:szCs w:val="26"/>
        </w:rPr>
        <w:t>–</w:t>
      </w:r>
      <w:r w:rsidR="00B503B4" w:rsidRPr="008D6425">
        <w:rPr>
          <w:rFonts w:ascii="Times New Roman" w:hAnsi="Times New Roman" w:cs="Times New Roman"/>
          <w:sz w:val="26"/>
          <w:szCs w:val="26"/>
        </w:rPr>
        <w:t xml:space="preserve"> 2025</w:t>
      </w:r>
      <w:r w:rsidRPr="008D6425">
        <w:rPr>
          <w:rFonts w:ascii="Times New Roman" w:hAnsi="Times New Roman" w:cs="Times New Roman"/>
          <w:sz w:val="26"/>
          <w:szCs w:val="26"/>
        </w:rPr>
        <w:t xml:space="preserve"> годы.</w:t>
      </w:r>
    </w:p>
    <w:p w:rsidR="003D0A42" w:rsidRPr="008D6425" w:rsidRDefault="003D0A42" w:rsidP="00814336">
      <w:pPr>
        <w:pStyle w:val="ConsPlusNormal"/>
        <w:ind w:firstLine="540"/>
        <w:jc w:val="both"/>
        <w:rPr>
          <w:rFonts w:ascii="Times New Roman" w:hAnsi="Times New Roman" w:cs="Times New Roman"/>
          <w:sz w:val="28"/>
          <w:szCs w:val="28"/>
        </w:rPr>
      </w:pPr>
      <w:r w:rsidRPr="008D6425">
        <w:rPr>
          <w:rFonts w:ascii="Times New Roman" w:hAnsi="Times New Roman" w:cs="Times New Roman"/>
          <w:sz w:val="28"/>
          <w:szCs w:val="28"/>
        </w:rPr>
        <w:t xml:space="preserve">Исполнителями основного мероприятия являются комитет региональной безопасности Курской области, Министерство образования и науки Курской области, </w:t>
      </w:r>
      <w:r w:rsidR="00750AC8" w:rsidRPr="002F30FD">
        <w:rPr>
          <w:rFonts w:ascii="Times New Roman" w:hAnsi="Times New Roman" w:cs="Times New Roman"/>
          <w:sz w:val="28"/>
          <w:szCs w:val="28"/>
        </w:rPr>
        <w:t>Министерство информации и общественных коммуникаций Курской области</w:t>
      </w:r>
      <w:r w:rsidRPr="008D6425">
        <w:rPr>
          <w:rFonts w:ascii="Times New Roman" w:hAnsi="Times New Roman" w:cs="Times New Roman"/>
          <w:sz w:val="28"/>
          <w:szCs w:val="28"/>
        </w:rPr>
        <w:t>, Министерство внутренней и молодежной политики Курской области, Министерство культуры Курской области, Министерство физической культуры и спорта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Основное мероприятие 4.2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основного мероприятия будут выполняться следующие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Срок реализации осн</w:t>
      </w:r>
      <w:r w:rsidR="00B503B4" w:rsidRPr="008D6425">
        <w:rPr>
          <w:rFonts w:ascii="Times New Roman" w:hAnsi="Times New Roman" w:cs="Times New Roman"/>
          <w:sz w:val="26"/>
          <w:szCs w:val="26"/>
        </w:rPr>
        <w:t>овного мероприятия - 2018 - 2025</w:t>
      </w:r>
      <w:r w:rsidRPr="008D6425">
        <w:rPr>
          <w:rFonts w:ascii="Times New Roman" w:hAnsi="Times New Roman" w:cs="Times New Roman"/>
          <w:sz w:val="26"/>
          <w:szCs w:val="26"/>
        </w:rPr>
        <w:t xml:space="preserve"> годы.</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8D6425" w:rsidRDefault="006D5328" w:rsidP="00814336">
      <w:pPr>
        <w:pStyle w:val="ConsPlusNormal"/>
        <w:ind w:firstLine="540"/>
        <w:jc w:val="both"/>
        <w:rPr>
          <w:rFonts w:ascii="Times New Roman" w:hAnsi="Times New Roman" w:cs="Times New Roman"/>
          <w:sz w:val="26"/>
          <w:szCs w:val="26"/>
        </w:rPr>
      </w:pPr>
      <w:hyperlink w:anchor="P1970">
        <w:r w:rsidR="00773058" w:rsidRPr="008D6425">
          <w:rPr>
            <w:rFonts w:ascii="Times New Roman" w:hAnsi="Times New Roman" w:cs="Times New Roman"/>
            <w:sz w:val="26"/>
            <w:szCs w:val="26"/>
          </w:rPr>
          <w:t>Перечень</w:t>
        </w:r>
      </w:hyperlink>
      <w:r w:rsidR="00773058" w:rsidRPr="008D6425">
        <w:rPr>
          <w:rFonts w:ascii="Times New Roman" w:hAnsi="Times New Roman" w:cs="Times New Roman"/>
          <w:sz w:val="26"/>
          <w:szCs w:val="26"/>
        </w:rPr>
        <w:t xml:space="preserve"> структурных элементов подпрограммы приведен в приложении </w:t>
      </w:r>
      <w:r w:rsidR="00DC747B" w:rsidRPr="008D6425">
        <w:rPr>
          <w:rFonts w:ascii="Times New Roman" w:hAnsi="Times New Roman" w:cs="Times New Roman"/>
          <w:sz w:val="26"/>
          <w:szCs w:val="26"/>
        </w:rPr>
        <w:t>№</w:t>
      </w:r>
      <w:r w:rsidR="00773058" w:rsidRPr="008D6425">
        <w:rPr>
          <w:rFonts w:ascii="Times New Roman" w:hAnsi="Times New Roman" w:cs="Times New Roman"/>
          <w:sz w:val="26"/>
          <w:szCs w:val="26"/>
        </w:rPr>
        <w:t xml:space="preserve"> 2 к государственной программе.</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IV. Информация об инвестиционных проектах, исполнение</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которых полностью или частично осуществляется за счет</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средств областного бюджета</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 Характеристика мер государственного регулирования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 Прогноз сводных показателей государственных заданий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 этапам реализации подпрограммы</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 Обобщенная характеристика структурных элементов</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подпрограммы,</w:t>
      </w:r>
      <w:r w:rsidR="00814336" w:rsidRPr="008D6425">
        <w:rPr>
          <w:rFonts w:ascii="Times New Roman" w:hAnsi="Times New Roman" w:cs="Times New Roman"/>
          <w:sz w:val="26"/>
          <w:szCs w:val="26"/>
        </w:rPr>
        <w:t xml:space="preserve"> </w:t>
      </w:r>
      <w:r w:rsidRPr="008D6425">
        <w:rPr>
          <w:rFonts w:ascii="Times New Roman" w:hAnsi="Times New Roman" w:cs="Times New Roman"/>
          <w:sz w:val="26"/>
          <w:szCs w:val="26"/>
        </w:rPr>
        <w:t>реализуемых муниципальными образованиями Курской области</w:t>
      </w:r>
      <w:r w:rsidR="00814336" w:rsidRPr="008D6425">
        <w:rPr>
          <w:rFonts w:ascii="Times New Roman" w:hAnsi="Times New Roman" w:cs="Times New Roman"/>
          <w:sz w:val="26"/>
          <w:szCs w:val="26"/>
        </w:rPr>
        <w:t xml:space="preserve"> в</w:t>
      </w:r>
      <w:r w:rsidRPr="008D6425">
        <w:rPr>
          <w:rFonts w:ascii="Times New Roman" w:hAnsi="Times New Roman" w:cs="Times New Roman"/>
          <w:sz w:val="26"/>
          <w:szCs w:val="26"/>
        </w:rPr>
        <w:t xml:space="preserve"> случае их участия в разработке и реализации подпрограммы</w:t>
      </w:r>
    </w:p>
    <w:p w:rsidR="00152A7C" w:rsidRPr="008D6425" w:rsidRDefault="00152A7C">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VIII. Информация об участии предприятий и организаций</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независимо от их организационно-правовых форм и форм</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собственности, а также государственных внебюджетных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фондов в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8D6425" w:rsidRDefault="00773058">
      <w:pPr>
        <w:pStyle w:val="ConsPlusNormal"/>
        <w:jc w:val="both"/>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IX. Обоснование объема финансовых ресурсов, необходимых</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для реализации подпрограммы</w:t>
      </w:r>
    </w:p>
    <w:p w:rsidR="00773058" w:rsidRPr="008D6425" w:rsidRDefault="00773058">
      <w:pPr>
        <w:pStyle w:val="ConsPlusNormal"/>
        <w:rPr>
          <w:rFonts w:ascii="Times New Roman" w:hAnsi="Times New Roman" w:cs="Times New Roman"/>
          <w:sz w:val="26"/>
          <w:szCs w:val="26"/>
        </w:rPr>
      </w:pPr>
    </w:p>
    <w:p w:rsidR="00DC747B" w:rsidRPr="008D6425" w:rsidRDefault="003D0A42"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8"/>
          <w:szCs w:val="28"/>
        </w:rPr>
        <w:t xml:space="preserve">Общий объем бюджетных ассигнований областного бюджета на реализацию </w:t>
      </w:r>
      <w:hyperlink r:id="rId77" w:history="1">
        <w:r w:rsidRPr="008D6425">
          <w:rPr>
            <w:rFonts w:ascii="Times New Roman" w:hAnsi="Times New Roman" w:cs="Times New Roman"/>
            <w:sz w:val="28"/>
            <w:szCs w:val="28"/>
          </w:rPr>
          <w:t>подпрограммы 4</w:t>
        </w:r>
      </w:hyperlink>
      <w:r w:rsidRPr="008D6425">
        <w:rPr>
          <w:rFonts w:ascii="Times New Roman" w:hAnsi="Times New Roman" w:cs="Times New Roman"/>
          <w:sz w:val="28"/>
          <w:szCs w:val="28"/>
        </w:rPr>
        <w:t xml:space="preserve"> «Противодействие терроризму и экстремизму» 2165,000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 на 2024 год – 100,000 тыс. рублей; на 2025 год – 100,000 тыс. рублей.</w:t>
      </w:r>
    </w:p>
    <w:p w:rsidR="00DC747B"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227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4 к государственной программе.</w:t>
      </w:r>
    </w:p>
    <w:p w:rsidR="00773058" w:rsidRPr="008D6425" w:rsidRDefault="00773058" w:rsidP="00DC747B">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 xml:space="preserve">Ресурсное </w:t>
      </w:r>
      <w:hyperlink w:anchor="P4245">
        <w:r w:rsidRPr="008D6425">
          <w:rPr>
            <w:rFonts w:ascii="Times New Roman" w:hAnsi="Times New Roman" w:cs="Times New Roman"/>
            <w:sz w:val="26"/>
            <w:szCs w:val="26"/>
          </w:rPr>
          <w:t>обеспечение</w:t>
        </w:r>
      </w:hyperlink>
      <w:r w:rsidRPr="008D6425">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DC747B" w:rsidRPr="008D6425">
        <w:rPr>
          <w:rFonts w:ascii="Times New Roman" w:hAnsi="Times New Roman" w:cs="Times New Roman"/>
          <w:sz w:val="26"/>
          <w:szCs w:val="26"/>
        </w:rPr>
        <w:t>№</w:t>
      </w:r>
      <w:r w:rsidRPr="008D6425">
        <w:rPr>
          <w:rFonts w:ascii="Times New Roman" w:hAnsi="Times New Roman" w:cs="Times New Roman"/>
          <w:sz w:val="26"/>
          <w:szCs w:val="26"/>
        </w:rPr>
        <w:t xml:space="preserve"> 5 к государственной программе.</w:t>
      </w:r>
    </w:p>
    <w:p w:rsidR="00152A7C" w:rsidRPr="008D6425" w:rsidRDefault="00152A7C">
      <w:pPr>
        <w:pStyle w:val="ConsPlusTitle"/>
        <w:jc w:val="center"/>
        <w:outlineLvl w:val="3"/>
        <w:rPr>
          <w:rFonts w:ascii="Times New Roman" w:hAnsi="Times New Roman" w:cs="Times New Roman"/>
          <w:sz w:val="26"/>
          <w:szCs w:val="26"/>
        </w:rPr>
      </w:pPr>
    </w:p>
    <w:p w:rsidR="00773058" w:rsidRPr="008D6425" w:rsidRDefault="00773058">
      <w:pPr>
        <w:pStyle w:val="ConsPlusTitle"/>
        <w:jc w:val="center"/>
        <w:outlineLvl w:val="3"/>
        <w:rPr>
          <w:rFonts w:ascii="Times New Roman" w:hAnsi="Times New Roman" w:cs="Times New Roman"/>
          <w:sz w:val="26"/>
          <w:szCs w:val="26"/>
        </w:rPr>
      </w:pPr>
      <w:r w:rsidRPr="008D6425">
        <w:rPr>
          <w:rFonts w:ascii="Times New Roman" w:hAnsi="Times New Roman" w:cs="Times New Roman"/>
          <w:sz w:val="26"/>
          <w:szCs w:val="26"/>
        </w:rPr>
        <w:t>X. Анализ рисков реализации подпрограммы и описание мер</w:t>
      </w:r>
    </w:p>
    <w:p w:rsidR="00773058" w:rsidRPr="008D6425" w:rsidRDefault="0077305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управления рисками реализации подпрограммы</w:t>
      </w:r>
    </w:p>
    <w:p w:rsidR="00773058" w:rsidRPr="008D6425" w:rsidRDefault="00773058">
      <w:pPr>
        <w:pStyle w:val="ConsPlusNormal"/>
        <w:ind w:firstLine="540"/>
        <w:jc w:val="both"/>
        <w:rPr>
          <w:rFonts w:ascii="Times New Roman" w:hAnsi="Times New Roman" w:cs="Times New Roman"/>
          <w:sz w:val="26"/>
          <w:szCs w:val="26"/>
        </w:rPr>
      </w:pP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8D6425" w:rsidRDefault="00773058" w:rsidP="00814336">
      <w:pPr>
        <w:pStyle w:val="ConsPlusNormal"/>
        <w:ind w:firstLine="540"/>
        <w:jc w:val="both"/>
        <w:rPr>
          <w:rFonts w:ascii="Times New Roman" w:hAnsi="Times New Roman" w:cs="Times New Roman"/>
          <w:sz w:val="26"/>
          <w:szCs w:val="26"/>
        </w:rPr>
      </w:pPr>
      <w:r w:rsidRPr="008D6425">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814336" w:rsidRPr="008D6425" w:rsidRDefault="00773058" w:rsidP="00814336">
      <w:pPr>
        <w:pStyle w:val="ConsPlusNormal"/>
        <w:ind w:firstLine="540"/>
        <w:jc w:val="both"/>
        <w:rPr>
          <w:rFonts w:ascii="Times New Roman" w:hAnsi="Times New Roman" w:cs="Times New Roman"/>
          <w:szCs w:val="20"/>
        </w:rPr>
      </w:pPr>
      <w:r w:rsidRPr="008D6425">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8D6425"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8D6425" w:rsidRDefault="00152A7C">
            <w:pPr>
              <w:pStyle w:val="ConsPlusNormal"/>
              <w:rPr>
                <w:rFonts w:ascii="Times New Roman" w:hAnsi="Times New Roman" w:cs="Times New Roman"/>
                <w:sz w:val="26"/>
                <w:szCs w:val="26"/>
              </w:rPr>
            </w:pPr>
          </w:p>
        </w:tc>
      </w:tr>
    </w:tbl>
    <w:p w:rsidR="00773058" w:rsidRPr="008D6425" w:rsidRDefault="00773058">
      <w:pPr>
        <w:pStyle w:val="ConsPlusNormal"/>
        <w:jc w:val="center"/>
        <w:rPr>
          <w:rFonts w:ascii="Times New Roman" w:hAnsi="Times New Roman" w:cs="Times New Roman"/>
          <w:sz w:val="26"/>
          <w:szCs w:val="26"/>
        </w:rPr>
      </w:pPr>
    </w:p>
    <w:p w:rsidR="00814336" w:rsidRPr="008D6425" w:rsidRDefault="00814336">
      <w:pPr>
        <w:pStyle w:val="ConsPlusNormal"/>
        <w:rPr>
          <w:rFonts w:ascii="Times New Roman" w:hAnsi="Times New Roman" w:cs="Times New Roman"/>
          <w:sz w:val="26"/>
          <w:szCs w:val="26"/>
        </w:rPr>
        <w:sectPr w:rsidR="00814336" w:rsidRPr="008D6425" w:rsidSect="00406A4D">
          <w:headerReference w:type="default" r:id="rId78"/>
          <w:pgSz w:w="11906" w:h="16838"/>
          <w:pgMar w:top="1134" w:right="850" w:bottom="1134" w:left="1701" w:header="708" w:footer="708" w:gutter="0"/>
          <w:cols w:space="708"/>
          <w:titlePg/>
          <w:docGrid w:linePitch="360"/>
        </w:sectPr>
      </w:pPr>
    </w:p>
    <w:p w:rsidR="00373519" w:rsidRPr="008D6425" w:rsidRDefault="00373519" w:rsidP="00373519">
      <w:pPr>
        <w:spacing w:after="0" w:line="240" w:lineRule="auto"/>
        <w:ind w:left="10490" w:right="-10"/>
        <w:jc w:val="center"/>
        <w:rPr>
          <w:rFonts w:ascii="Times New Roman" w:hAnsi="Times New Roman" w:cs="Times New Roman"/>
          <w:bCs/>
          <w:sz w:val="20"/>
          <w:szCs w:val="20"/>
          <w:lang w:eastAsia="ru-RU"/>
        </w:rPr>
      </w:pPr>
      <w:r w:rsidRPr="008D6425">
        <w:rPr>
          <w:rFonts w:ascii="Times New Roman" w:hAnsi="Times New Roman" w:cs="Times New Roman"/>
          <w:bCs/>
          <w:sz w:val="20"/>
          <w:szCs w:val="20"/>
          <w:lang w:eastAsia="ru-RU"/>
        </w:rPr>
        <w:t>ПРИЛОЖЕНИЕ № 1</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к государственной программе Курской</w:t>
      </w:r>
    </w:p>
    <w:p w:rsidR="00373519" w:rsidRPr="008D6425" w:rsidRDefault="00373519" w:rsidP="00373519">
      <w:pPr>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области «Профилактика правонарушений</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sz w:val="20"/>
          <w:szCs w:val="20"/>
          <w:lang w:eastAsia="ru-RU"/>
        </w:rPr>
      </w:pPr>
      <w:r w:rsidRPr="008D6425">
        <w:rPr>
          <w:rFonts w:ascii="Times New Roman" w:hAnsi="Times New Roman" w:cs="Times New Roman"/>
          <w:sz w:val="20"/>
          <w:szCs w:val="20"/>
          <w:lang w:eastAsia="ru-RU"/>
        </w:rPr>
        <w:t xml:space="preserve">в Курской области» </w:t>
      </w:r>
    </w:p>
    <w:p w:rsidR="00373519" w:rsidRPr="008D6425" w:rsidRDefault="00373519" w:rsidP="00373519">
      <w:pPr>
        <w:tabs>
          <w:tab w:val="center" w:pos="11755"/>
          <w:tab w:val="left" w:pos="13305"/>
        </w:tabs>
        <w:spacing w:after="0" w:line="240" w:lineRule="auto"/>
        <w:ind w:left="10490" w:right="-10"/>
        <w:jc w:val="center"/>
        <w:rPr>
          <w:rFonts w:ascii="Times New Roman" w:hAnsi="Times New Roman" w:cs="Times New Roman"/>
          <w:b/>
          <w:sz w:val="28"/>
          <w:szCs w:val="28"/>
          <w:lang w:eastAsia="ru-RU"/>
        </w:rPr>
      </w:pPr>
      <w:r w:rsidRPr="008D6425">
        <w:rPr>
          <w:rFonts w:ascii="Times New Roman" w:hAnsi="Times New Roman" w:cs="Times New Roman"/>
          <w:sz w:val="20"/>
          <w:szCs w:val="20"/>
          <w:lang w:eastAsia="ru-RU"/>
        </w:rPr>
        <w:br w:type="textWrapping" w:clear="all"/>
      </w:r>
    </w:p>
    <w:p w:rsidR="00373519" w:rsidRPr="008D6425" w:rsidRDefault="00373519" w:rsidP="00373519">
      <w:pPr>
        <w:spacing w:after="0" w:line="240" w:lineRule="auto"/>
        <w:ind w:left="284" w:right="-10"/>
        <w:jc w:val="center"/>
        <w:rPr>
          <w:rFonts w:ascii="Times New Roman" w:hAnsi="Times New Roman" w:cs="Times New Roman"/>
          <w:b/>
          <w:sz w:val="24"/>
          <w:szCs w:val="24"/>
        </w:rPr>
      </w:pPr>
      <w:r w:rsidRPr="008D6425">
        <w:rPr>
          <w:rFonts w:ascii="Times New Roman" w:hAnsi="Times New Roman" w:cs="Times New Roman"/>
          <w:b/>
          <w:sz w:val="24"/>
          <w:szCs w:val="24"/>
        </w:rPr>
        <w:t>СВЕДЕНИЯ</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о показателях (индикаторах) государственной программы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 xml:space="preserve">«Профилактика правонарушений в Курской области», </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8D6425">
        <w:rPr>
          <w:rFonts w:ascii="Times New Roman" w:hAnsi="Times New Roman" w:cs="Times New Roman"/>
          <w:b/>
          <w:sz w:val="24"/>
          <w:szCs w:val="24"/>
        </w:rPr>
        <w:t>подпрограмм государственной программы и их значениях</w:t>
      </w:r>
    </w:p>
    <w:p w:rsidR="00373519" w:rsidRPr="008D6425"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5"/>
        <w:gridCol w:w="3893"/>
        <w:gridCol w:w="1373"/>
        <w:gridCol w:w="915"/>
        <w:gridCol w:w="915"/>
        <w:gridCol w:w="915"/>
        <w:gridCol w:w="915"/>
        <w:gridCol w:w="915"/>
        <w:gridCol w:w="883"/>
        <w:gridCol w:w="943"/>
        <w:gridCol w:w="915"/>
        <w:gridCol w:w="918"/>
        <w:gridCol w:w="915"/>
        <w:gridCol w:w="924"/>
      </w:tblGrid>
      <w:tr w:rsidR="00FC2730" w:rsidRPr="008D6425" w:rsidTr="009E52FB">
        <w:tc>
          <w:tcPr>
            <w:tcW w:w="187"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 п/п</w:t>
            </w:r>
          </w:p>
        </w:tc>
        <w:tc>
          <w:tcPr>
            <w:tcW w:w="1222"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Наименование показателя</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(индикатора)</w:t>
            </w:r>
          </w:p>
        </w:tc>
        <w:tc>
          <w:tcPr>
            <w:tcW w:w="431" w:type="pct"/>
            <w:vMerge w:val="restar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Единица измерения</w:t>
            </w:r>
          </w:p>
        </w:tc>
        <w:tc>
          <w:tcPr>
            <w:tcW w:w="3161" w:type="pct"/>
            <w:gridSpan w:val="11"/>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Значения показателей, годы</w:t>
            </w:r>
          </w:p>
        </w:tc>
      </w:tr>
      <w:tr w:rsidR="00373519" w:rsidRPr="008D6425" w:rsidTr="009E52FB">
        <w:tc>
          <w:tcPr>
            <w:tcW w:w="187" w:type="pct"/>
            <w:vMerge/>
          </w:tcPr>
          <w:p w:rsidR="00373519" w:rsidRPr="008D6425" w:rsidRDefault="00373519" w:rsidP="009E52FB">
            <w:pPr>
              <w:rPr>
                <w:rFonts w:ascii="Times New Roman" w:hAnsi="Times New Roman" w:cs="Times New Roman"/>
                <w:sz w:val="20"/>
                <w:szCs w:val="20"/>
              </w:rPr>
            </w:pPr>
          </w:p>
        </w:tc>
        <w:tc>
          <w:tcPr>
            <w:tcW w:w="1222" w:type="pct"/>
            <w:vMerge/>
          </w:tcPr>
          <w:p w:rsidR="00373519" w:rsidRPr="008D6425" w:rsidRDefault="00373519" w:rsidP="009E52FB">
            <w:pPr>
              <w:rPr>
                <w:rFonts w:ascii="Times New Roman" w:hAnsi="Times New Roman" w:cs="Times New Roman"/>
                <w:sz w:val="20"/>
                <w:szCs w:val="20"/>
              </w:rPr>
            </w:pPr>
          </w:p>
        </w:tc>
        <w:tc>
          <w:tcPr>
            <w:tcW w:w="431" w:type="pct"/>
            <w:vMerge/>
          </w:tcPr>
          <w:p w:rsidR="00373519" w:rsidRPr="008D6425" w:rsidRDefault="00373519" w:rsidP="009E52FB">
            <w:pPr>
              <w:rPr>
                <w:rFonts w:ascii="Times New Roman" w:hAnsi="Times New Roman" w:cs="Times New Roman"/>
                <w:sz w:val="20"/>
                <w:szCs w:val="20"/>
              </w:rPr>
            </w:pP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2015</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2016</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2017</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2018</w:t>
            </w:r>
          </w:p>
        </w:tc>
        <w:tc>
          <w:tcPr>
            <w:tcW w:w="28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2019</w:t>
            </w:r>
          </w:p>
        </w:tc>
        <w:tc>
          <w:tcPr>
            <w:tcW w:w="277"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2020</w:t>
            </w:r>
          </w:p>
        </w:tc>
        <w:tc>
          <w:tcPr>
            <w:tcW w:w="296" w:type="pct"/>
            <w:vAlign w:val="center"/>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2025</w:t>
            </w:r>
          </w:p>
        </w:tc>
      </w:tr>
    </w:tbl>
    <w:p w:rsidR="00373519" w:rsidRPr="008D6425" w:rsidRDefault="00373519" w:rsidP="00373519">
      <w:pPr>
        <w:autoSpaceDE w:val="0"/>
        <w:autoSpaceDN w:val="0"/>
        <w:adjustRightInd w:val="0"/>
        <w:spacing w:after="0" w:line="240" w:lineRule="auto"/>
        <w:jc w:val="center"/>
        <w:rPr>
          <w:rFonts w:ascii="Times New Roman" w:hAnsi="Times New Roman" w:cs="Times New Roman"/>
          <w:sz w:val="4"/>
          <w:szCs w:val="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3913"/>
        <w:gridCol w:w="1396"/>
        <w:gridCol w:w="911"/>
        <w:gridCol w:w="918"/>
        <w:gridCol w:w="38"/>
        <w:gridCol w:w="838"/>
        <w:gridCol w:w="29"/>
        <w:gridCol w:w="6"/>
        <w:gridCol w:w="915"/>
        <w:gridCol w:w="921"/>
        <w:gridCol w:w="915"/>
        <w:gridCol w:w="921"/>
        <w:gridCol w:w="915"/>
        <w:gridCol w:w="921"/>
        <w:gridCol w:w="915"/>
        <w:gridCol w:w="905"/>
      </w:tblGrid>
      <w:tr w:rsidR="00FC2730" w:rsidRPr="008D6425" w:rsidTr="009E52FB">
        <w:trPr>
          <w:trHeight w:val="264"/>
          <w:tblHeader/>
        </w:trPr>
        <w:tc>
          <w:tcPr>
            <w:tcW w:w="175"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1</w:t>
            </w:r>
          </w:p>
        </w:tc>
        <w:tc>
          <w:tcPr>
            <w:tcW w:w="122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2</w:t>
            </w:r>
          </w:p>
        </w:tc>
        <w:tc>
          <w:tcPr>
            <w:tcW w:w="438" w:type="pct"/>
          </w:tcPr>
          <w:p w:rsidR="00373519" w:rsidRPr="008D6425" w:rsidRDefault="00373519" w:rsidP="009E52FB">
            <w:pPr>
              <w:spacing w:after="0" w:line="240" w:lineRule="auto"/>
              <w:jc w:val="center"/>
              <w:rPr>
                <w:rFonts w:ascii="Times New Roman" w:hAnsi="Times New Roman" w:cs="Times New Roman"/>
                <w:sz w:val="20"/>
                <w:szCs w:val="20"/>
              </w:rPr>
            </w:pPr>
            <w:r w:rsidRPr="008D6425">
              <w:rPr>
                <w:rFonts w:ascii="Times New Roman" w:hAnsi="Times New Roman" w:cs="Times New Roman"/>
                <w:sz w:val="20"/>
                <w:szCs w:val="20"/>
              </w:rPr>
              <w:t>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r>
      <w:tr w:rsidR="00FC2730" w:rsidRPr="008D6425" w:rsidTr="009E52FB">
        <w:tc>
          <w:tcPr>
            <w:tcW w:w="5000" w:type="pct"/>
            <w:gridSpan w:val="17"/>
          </w:tcPr>
          <w:p w:rsidR="00373519" w:rsidRPr="008D6425" w:rsidRDefault="00373519" w:rsidP="009E52FB">
            <w:pPr>
              <w:pStyle w:val="ConsPlusNormal"/>
              <w:jc w:val="center"/>
              <w:outlineLvl w:val="2"/>
              <w:rPr>
                <w:rFonts w:ascii="Times New Roman" w:hAnsi="Times New Roman" w:cs="Times New Roman"/>
                <w:szCs w:val="20"/>
              </w:rPr>
            </w:pPr>
            <w:r w:rsidRPr="008D6425">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1333</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1332</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1331</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1324</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1323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21,4</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21,6</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21,8</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22,3</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22,4</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37</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42</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1228" w:type="pct"/>
          </w:tcPr>
          <w:p w:rsidR="00373519" w:rsidRPr="008D6425" w:rsidRDefault="00373519" w:rsidP="009E52FB">
            <w:pPr>
              <w:pStyle w:val="ConsPlusNormal"/>
              <w:ind w:left="33"/>
              <w:jc w:val="both"/>
              <w:rPr>
                <w:rFonts w:ascii="Times New Roman" w:hAnsi="Times New Roman" w:cs="Times New Roman"/>
                <w:szCs w:val="20"/>
              </w:rPr>
            </w:pPr>
            <w:r w:rsidRPr="008D6425">
              <w:rPr>
                <w:rFonts w:ascii="Times New Roman" w:hAnsi="Times New Roman" w:cs="Times New Roman"/>
                <w:szCs w:val="20"/>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4"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r>
      <w:tr w:rsidR="00FC2730" w:rsidRPr="008D6425" w:rsidTr="009E52FB">
        <w:tc>
          <w:tcPr>
            <w:tcW w:w="5000" w:type="pct"/>
            <w:gridSpan w:val="17"/>
          </w:tcPr>
          <w:p w:rsidR="00373519" w:rsidRPr="008D6425" w:rsidRDefault="006D5328" w:rsidP="009E52FB">
            <w:pPr>
              <w:pStyle w:val="ConsPlusNormal"/>
              <w:jc w:val="center"/>
              <w:outlineLvl w:val="3"/>
              <w:rPr>
                <w:rFonts w:ascii="Times New Roman" w:hAnsi="Times New Roman" w:cs="Times New Roman"/>
                <w:szCs w:val="20"/>
              </w:rPr>
            </w:pPr>
            <w:hyperlink w:anchor="P510" w:history="1">
              <w:r w:rsidR="00373519" w:rsidRPr="008D6425">
                <w:rPr>
                  <w:rFonts w:ascii="Times New Roman" w:hAnsi="Times New Roman" w:cs="Times New Roman"/>
                  <w:szCs w:val="20"/>
                </w:rPr>
                <w:t>Подпрограмма 1</w:t>
              </w:r>
            </w:hyperlink>
            <w:r w:rsidR="00373519" w:rsidRPr="008D6425">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Курской области»</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1,51</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1,52</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1,53</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1,55</w:t>
            </w:r>
          </w:p>
        </w:tc>
      </w:tr>
      <w:tr w:rsidR="00FC2730" w:rsidRPr="008D6425" w:rsidTr="009E52FB">
        <w:tc>
          <w:tcPr>
            <w:tcW w:w="175" w:type="pct"/>
            <w:tcBorders>
              <w:bottom w:val="single" w:sz="4" w:space="0" w:color="auto"/>
            </w:tcBorders>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w:t>
            </w:r>
          </w:p>
        </w:tc>
        <w:tc>
          <w:tcPr>
            <w:tcW w:w="1228" w:type="pct"/>
            <w:tcBorders>
              <w:bottom w:val="single" w:sz="4" w:space="0" w:color="auto"/>
            </w:tcBorders>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E3EB8" w:rsidRPr="008D6425">
              <w:rPr>
                <w:rFonts w:ascii="Times New Roman" w:hAnsi="Times New Roman" w:cs="Times New Roman"/>
                <w:szCs w:val="20"/>
              </w:rPr>
              <w:t xml:space="preserve">Министерство природных ресурсов Курской области </w:t>
            </w:r>
            <w:r w:rsidRPr="008D6425">
              <w:rPr>
                <w:rFonts w:ascii="Times New Roman" w:hAnsi="Times New Roman" w:cs="Times New Roman"/>
                <w:szCs w:val="20"/>
              </w:rPr>
              <w:t>документы  и сведения, подпадающие под выплату денежного вознаграждения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r>
      <w:tr w:rsidR="00FC2730" w:rsidRPr="008D6425" w:rsidTr="009E52FB">
        <w:tc>
          <w:tcPr>
            <w:tcW w:w="5000" w:type="pct"/>
            <w:gridSpan w:val="17"/>
          </w:tcPr>
          <w:p w:rsidR="00373519" w:rsidRPr="008D6425" w:rsidRDefault="006D5328" w:rsidP="009E52FB">
            <w:pPr>
              <w:pStyle w:val="ConsPlusNormal"/>
              <w:jc w:val="center"/>
              <w:outlineLvl w:val="3"/>
              <w:rPr>
                <w:rFonts w:ascii="Times New Roman" w:hAnsi="Times New Roman" w:cs="Times New Roman"/>
                <w:szCs w:val="20"/>
              </w:rPr>
            </w:pPr>
            <w:hyperlink w:anchor="P803" w:history="1">
              <w:r w:rsidR="00373519" w:rsidRPr="008D6425">
                <w:rPr>
                  <w:rFonts w:ascii="Times New Roman" w:hAnsi="Times New Roman" w:cs="Times New Roman"/>
                  <w:szCs w:val="20"/>
                </w:rPr>
                <w:t>Подпрограмма 2</w:t>
              </w:r>
            </w:hyperlink>
            <w:r w:rsidR="00373519" w:rsidRPr="008D6425">
              <w:rPr>
                <w:rFonts w:ascii="Times New Roman" w:hAnsi="Times New Roman" w:cs="Times New Roman"/>
                <w:szCs w:val="20"/>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FC2730" w:rsidRPr="008D6425" w:rsidTr="009E52FB">
        <w:tc>
          <w:tcPr>
            <w:tcW w:w="175" w:type="pct"/>
          </w:tcPr>
          <w:p w:rsidR="00373519" w:rsidRPr="008D6425" w:rsidRDefault="00373519" w:rsidP="009E52FB">
            <w:pPr>
              <w:pStyle w:val="ConsPlusNormal"/>
              <w:rPr>
                <w:rFonts w:ascii="Times New Roman" w:hAnsi="Times New Roman" w:cs="Times New Roman"/>
                <w:szCs w:val="20"/>
              </w:rPr>
            </w:pPr>
            <w:r w:rsidRPr="008D6425">
              <w:rPr>
                <w:rFonts w:ascii="Times New Roman" w:hAnsi="Times New Roman" w:cs="Times New Roman"/>
                <w:szCs w:val="20"/>
              </w:rPr>
              <w:t>8.</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3,8</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5,1</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52,0</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52,1</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52,3</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52,4</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52,8</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10,2</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9,9</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9,2</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8,9</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8,7</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r>
      <w:tr w:rsidR="00FC2730" w:rsidRPr="008D6425" w:rsidTr="009E52FB">
        <w:tc>
          <w:tcPr>
            <w:tcW w:w="5000" w:type="pct"/>
            <w:gridSpan w:val="17"/>
          </w:tcPr>
          <w:p w:rsidR="00373519" w:rsidRPr="008D6425" w:rsidRDefault="006D5328" w:rsidP="009E52FB">
            <w:pPr>
              <w:pStyle w:val="ConsPlusNormal"/>
              <w:jc w:val="center"/>
              <w:outlineLvl w:val="3"/>
              <w:rPr>
                <w:rFonts w:ascii="Times New Roman" w:hAnsi="Times New Roman" w:cs="Times New Roman"/>
                <w:szCs w:val="20"/>
              </w:rPr>
            </w:pPr>
            <w:hyperlink w:anchor="P1055" w:history="1">
              <w:r w:rsidR="00373519" w:rsidRPr="008D6425">
                <w:rPr>
                  <w:rFonts w:ascii="Times New Roman" w:hAnsi="Times New Roman" w:cs="Times New Roman"/>
                  <w:szCs w:val="20"/>
                </w:rPr>
                <w:t>Подпрограмма 3</w:t>
              </w:r>
            </w:hyperlink>
            <w:r w:rsidR="00373519" w:rsidRPr="008D6425">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8D6425" w:rsidRDefault="00373519" w:rsidP="009E52FB">
            <w:pPr>
              <w:pStyle w:val="ConsPlusNormal"/>
              <w:jc w:val="center"/>
              <w:outlineLvl w:val="3"/>
              <w:rPr>
                <w:rFonts w:ascii="Times New Roman" w:hAnsi="Times New Roman" w:cs="Times New Roman"/>
                <w:szCs w:val="20"/>
              </w:rPr>
            </w:pPr>
            <w:r w:rsidRPr="008D6425">
              <w:rPr>
                <w:rFonts w:ascii="Times New Roman" w:hAnsi="Times New Roman" w:cs="Times New Roman"/>
                <w:szCs w:val="20"/>
              </w:rPr>
              <w:t>несовершеннолетних»</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11.</w:t>
            </w:r>
          </w:p>
        </w:tc>
        <w:tc>
          <w:tcPr>
            <w:tcW w:w="1228" w:type="pct"/>
          </w:tcPr>
          <w:p w:rsidR="00373519" w:rsidRPr="008D6425" w:rsidRDefault="00373519" w:rsidP="009E52FB">
            <w:pPr>
              <w:pStyle w:val="ConsPlusNormal"/>
              <w:jc w:val="both"/>
              <w:rPr>
                <w:rFonts w:ascii="Times New Roman" w:hAnsi="Times New Roman" w:cs="Times New Roman"/>
                <w:szCs w:val="20"/>
              </w:rPr>
            </w:pPr>
            <w:r w:rsidRPr="008D6425">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Не менее</w:t>
            </w:r>
          </w:p>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12.</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 xml:space="preserve">Доля молодых граждан, относящихся к категориям, указанным в </w:t>
            </w:r>
            <w:hyperlink r:id="rId79" w:history="1">
              <w:r w:rsidRPr="008D6425">
                <w:rPr>
                  <w:rFonts w:ascii="Times New Roman" w:hAnsi="Times New Roman" w:cs="Times New Roman"/>
                  <w:szCs w:val="20"/>
                </w:rPr>
                <w:t>Законе</w:t>
              </w:r>
            </w:hyperlink>
            <w:r w:rsidRPr="008D6425">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13.</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300" w:type="pct"/>
            <w:gridSpan w:val="2"/>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0,4</w:t>
            </w:r>
          </w:p>
        </w:tc>
        <w:tc>
          <w:tcPr>
            <w:tcW w:w="263"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0,3</w:t>
            </w:r>
          </w:p>
        </w:tc>
        <w:tc>
          <w:tcPr>
            <w:tcW w:w="298" w:type="pct"/>
            <w:gridSpan w:val="3"/>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0,28</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0,27</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0,26</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0,25</w:t>
            </w:r>
          </w:p>
        </w:tc>
      </w:tr>
      <w:tr w:rsidR="00FC2730" w:rsidRPr="008D6425" w:rsidTr="009E52FB">
        <w:tc>
          <w:tcPr>
            <w:tcW w:w="5000" w:type="pct"/>
            <w:gridSpan w:val="17"/>
          </w:tcPr>
          <w:p w:rsidR="00373519" w:rsidRPr="008D6425" w:rsidRDefault="006D5328" w:rsidP="009E52FB">
            <w:pPr>
              <w:pStyle w:val="ConsPlusNormal"/>
              <w:jc w:val="center"/>
              <w:outlineLvl w:val="3"/>
              <w:rPr>
                <w:rFonts w:ascii="Times New Roman" w:hAnsi="Times New Roman" w:cs="Times New Roman"/>
                <w:szCs w:val="20"/>
              </w:rPr>
            </w:pPr>
            <w:hyperlink w:anchor="P1347" w:history="1">
              <w:r w:rsidR="00373519" w:rsidRPr="008D6425">
                <w:rPr>
                  <w:rFonts w:ascii="Times New Roman" w:hAnsi="Times New Roman" w:cs="Times New Roman"/>
                  <w:szCs w:val="20"/>
                </w:rPr>
                <w:t>Подпрограмма 4</w:t>
              </w:r>
            </w:hyperlink>
            <w:r w:rsidR="00373519" w:rsidRPr="008D6425">
              <w:rPr>
                <w:rFonts w:ascii="Times New Roman" w:hAnsi="Times New Roman" w:cs="Times New Roman"/>
                <w:szCs w:val="20"/>
              </w:rPr>
              <w:t xml:space="preserve"> «Противодействие терроризму и экстремизму»</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14.</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процентов</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65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70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83</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85</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95,5</w:t>
            </w:r>
          </w:p>
        </w:tc>
      </w:tr>
      <w:tr w:rsidR="00FC2730"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15.</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200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250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280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320</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390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460</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530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545</w:t>
            </w:r>
          </w:p>
        </w:tc>
      </w:tr>
      <w:tr w:rsidR="00373519" w:rsidRPr="008D6425" w:rsidTr="009E52FB">
        <w:tc>
          <w:tcPr>
            <w:tcW w:w="17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16.</w:t>
            </w:r>
          </w:p>
        </w:tc>
        <w:tc>
          <w:tcPr>
            <w:tcW w:w="1228" w:type="pct"/>
          </w:tcPr>
          <w:p w:rsidR="00373519" w:rsidRPr="008D6425" w:rsidRDefault="00373519" w:rsidP="009E52FB">
            <w:pPr>
              <w:pStyle w:val="ConsPlusNormal"/>
              <w:ind w:firstLine="30"/>
              <w:jc w:val="both"/>
              <w:rPr>
                <w:rFonts w:ascii="Times New Roman" w:hAnsi="Times New Roman" w:cs="Times New Roman"/>
                <w:szCs w:val="20"/>
              </w:rPr>
            </w:pPr>
            <w:r w:rsidRPr="008D6425">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43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единиц</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8"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6" w:type="pct"/>
            <w:gridSpan w:val="4"/>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35</w:t>
            </w:r>
          </w:p>
        </w:tc>
        <w:tc>
          <w:tcPr>
            <w:tcW w:w="285"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40</w:t>
            </w:r>
          </w:p>
        </w:tc>
        <w:tc>
          <w:tcPr>
            <w:tcW w:w="289"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45</w:t>
            </w:r>
          </w:p>
        </w:tc>
        <w:tc>
          <w:tcPr>
            <w:tcW w:w="287"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50</w:t>
            </w:r>
          </w:p>
        </w:tc>
        <w:tc>
          <w:tcPr>
            <w:tcW w:w="286" w:type="pct"/>
          </w:tcPr>
          <w:p w:rsidR="00373519" w:rsidRPr="008D6425" w:rsidRDefault="00373519" w:rsidP="009E52FB">
            <w:pPr>
              <w:pStyle w:val="ConsPlusNormal"/>
              <w:jc w:val="center"/>
              <w:rPr>
                <w:rFonts w:ascii="Times New Roman" w:hAnsi="Times New Roman" w:cs="Times New Roman"/>
                <w:szCs w:val="20"/>
              </w:rPr>
            </w:pPr>
            <w:r w:rsidRPr="008D6425">
              <w:rPr>
                <w:rFonts w:ascii="Times New Roman" w:hAnsi="Times New Roman" w:cs="Times New Roman"/>
                <w:szCs w:val="20"/>
              </w:rPr>
              <w:t>55</w:t>
            </w:r>
          </w:p>
        </w:tc>
      </w:tr>
    </w:tbl>
    <w:p w:rsidR="00773058" w:rsidRPr="008D6425" w:rsidRDefault="00773058">
      <w:pPr>
        <w:pStyle w:val="ConsPlusNormal"/>
        <w:jc w:val="both"/>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373519" w:rsidRPr="008D6425" w:rsidRDefault="00373519">
      <w:pPr>
        <w:pStyle w:val="ConsPlusNormal"/>
        <w:jc w:val="right"/>
        <w:outlineLvl w:val="1"/>
        <w:rPr>
          <w:rFonts w:ascii="Times New Roman" w:hAnsi="Times New Roman" w:cs="Times New Roman"/>
          <w:szCs w:val="20"/>
        </w:rPr>
      </w:pPr>
    </w:p>
    <w:p w:rsidR="00DC747B" w:rsidRPr="008D6425" w:rsidRDefault="00DC747B">
      <w:pPr>
        <w:pStyle w:val="ConsPlusNormal"/>
        <w:jc w:val="right"/>
        <w:outlineLvl w:val="1"/>
        <w:rPr>
          <w:rFonts w:ascii="Times New Roman" w:hAnsi="Times New Roman" w:cs="Times New Roman"/>
          <w:szCs w:val="20"/>
        </w:rPr>
      </w:pPr>
    </w:p>
    <w:p w:rsidR="00814336" w:rsidRPr="008D6425" w:rsidRDefault="00814336">
      <w:pPr>
        <w:pStyle w:val="ConsPlusNormal"/>
        <w:jc w:val="right"/>
        <w:outlineLvl w:val="1"/>
        <w:rPr>
          <w:rFonts w:ascii="Times New Roman" w:hAnsi="Times New Roman" w:cs="Times New Roman"/>
          <w:szCs w:val="20"/>
        </w:rPr>
      </w:pPr>
    </w:p>
    <w:p w:rsidR="00773058" w:rsidRPr="008D6425" w:rsidRDefault="00773058">
      <w:pPr>
        <w:pStyle w:val="ConsPlusNormal"/>
        <w:jc w:val="right"/>
        <w:outlineLvl w:val="1"/>
        <w:rPr>
          <w:rFonts w:ascii="Times New Roman" w:hAnsi="Times New Roman" w:cs="Times New Roman"/>
          <w:szCs w:val="20"/>
        </w:rPr>
      </w:pPr>
      <w:r w:rsidRPr="008D6425">
        <w:rPr>
          <w:rFonts w:ascii="Times New Roman" w:hAnsi="Times New Roman" w:cs="Times New Roman"/>
          <w:szCs w:val="20"/>
        </w:rPr>
        <w:t xml:space="preserve">Приложение </w:t>
      </w:r>
      <w:r w:rsidR="00DC747B" w:rsidRPr="008D6425">
        <w:rPr>
          <w:rFonts w:ascii="Times New Roman" w:hAnsi="Times New Roman" w:cs="Times New Roman"/>
          <w:szCs w:val="20"/>
        </w:rPr>
        <w:t>№</w:t>
      </w:r>
      <w:r w:rsidRPr="008D6425">
        <w:rPr>
          <w:rFonts w:ascii="Times New Roman" w:hAnsi="Times New Roman" w:cs="Times New Roman"/>
          <w:szCs w:val="20"/>
        </w:rPr>
        <w:t xml:space="preserve"> 2</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 государственной программе</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Курской области</w:t>
      </w:r>
    </w:p>
    <w:p w:rsidR="00773058" w:rsidRPr="008D6425" w:rsidRDefault="00DC747B">
      <w:pPr>
        <w:pStyle w:val="ConsPlusNormal"/>
        <w:jc w:val="right"/>
        <w:rPr>
          <w:rFonts w:ascii="Times New Roman" w:hAnsi="Times New Roman" w:cs="Times New Roman"/>
          <w:szCs w:val="20"/>
        </w:rPr>
      </w:pPr>
      <w:r w:rsidRPr="008D6425">
        <w:rPr>
          <w:rFonts w:ascii="Times New Roman" w:hAnsi="Times New Roman" w:cs="Times New Roman"/>
          <w:szCs w:val="20"/>
        </w:rPr>
        <w:t>«</w:t>
      </w:r>
      <w:r w:rsidR="00773058" w:rsidRPr="008D6425">
        <w:rPr>
          <w:rFonts w:ascii="Times New Roman" w:hAnsi="Times New Roman" w:cs="Times New Roman"/>
          <w:szCs w:val="20"/>
        </w:rPr>
        <w:t>Профилактика правонарушений</w:t>
      </w:r>
    </w:p>
    <w:p w:rsidR="00773058" w:rsidRPr="008D6425" w:rsidRDefault="00773058">
      <w:pPr>
        <w:pStyle w:val="ConsPlusNormal"/>
        <w:jc w:val="right"/>
        <w:rPr>
          <w:rFonts w:ascii="Times New Roman" w:hAnsi="Times New Roman" w:cs="Times New Roman"/>
          <w:szCs w:val="20"/>
        </w:rPr>
      </w:pPr>
      <w:r w:rsidRPr="008D6425">
        <w:rPr>
          <w:rFonts w:ascii="Times New Roman" w:hAnsi="Times New Roman" w:cs="Times New Roman"/>
          <w:szCs w:val="20"/>
        </w:rPr>
        <w:t>в Курской области</w:t>
      </w:r>
      <w:r w:rsidR="00DC747B" w:rsidRPr="008D6425">
        <w:rPr>
          <w:rFonts w:ascii="Times New Roman" w:hAnsi="Times New Roman" w:cs="Times New Roman"/>
          <w:szCs w:val="20"/>
        </w:rPr>
        <w:t>»</w:t>
      </w:r>
    </w:p>
    <w:p w:rsidR="00773058" w:rsidRPr="008D6425" w:rsidRDefault="00773058">
      <w:pPr>
        <w:pStyle w:val="ConsPlusNormal"/>
        <w:jc w:val="both"/>
        <w:rPr>
          <w:rFonts w:ascii="Times New Roman" w:hAnsi="Times New Roman" w:cs="Times New Roman"/>
          <w:sz w:val="26"/>
          <w:szCs w:val="26"/>
        </w:rPr>
      </w:pPr>
    </w:p>
    <w:p w:rsidR="000E3EB8" w:rsidRPr="008D6425" w:rsidRDefault="000E3EB8">
      <w:pPr>
        <w:pStyle w:val="ConsPlusTitle"/>
        <w:jc w:val="center"/>
        <w:rPr>
          <w:rFonts w:ascii="Times New Roman" w:hAnsi="Times New Roman" w:cs="Times New Roman"/>
          <w:sz w:val="26"/>
          <w:szCs w:val="26"/>
        </w:rPr>
      </w:pPr>
      <w:bookmarkStart w:id="8" w:name="P1970"/>
      <w:bookmarkEnd w:id="8"/>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ПЕРЕЧЕНЬ</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структурных элементов подпрограмм государственной программы Курской области  </w:t>
      </w:r>
    </w:p>
    <w:p w:rsidR="000E3EB8" w:rsidRPr="008D6425" w:rsidRDefault="000E3EB8" w:rsidP="000E3EB8">
      <w:pPr>
        <w:pStyle w:val="ConsPlusTitle"/>
        <w:jc w:val="center"/>
        <w:rPr>
          <w:rFonts w:ascii="Times New Roman" w:hAnsi="Times New Roman" w:cs="Times New Roman"/>
          <w:sz w:val="26"/>
          <w:szCs w:val="26"/>
        </w:rPr>
      </w:pPr>
      <w:r w:rsidRPr="008D6425">
        <w:rPr>
          <w:rFonts w:ascii="Times New Roman" w:hAnsi="Times New Roman" w:cs="Times New Roman"/>
          <w:sz w:val="26"/>
          <w:szCs w:val="26"/>
        </w:rPr>
        <w:t xml:space="preserve">«Профилактика правонарушений в Курской области» </w:t>
      </w:r>
    </w:p>
    <w:p w:rsidR="000E3EB8" w:rsidRPr="008D6425" w:rsidRDefault="000E3EB8" w:rsidP="000E3EB8">
      <w:pPr>
        <w:pStyle w:val="ConsPlusTitle"/>
        <w:jc w:val="center"/>
        <w:rPr>
          <w:rFonts w:ascii="Times New Roman" w:hAnsi="Times New Roman" w:cs="Times New Roman"/>
          <w:sz w:val="26"/>
          <w:szCs w:val="26"/>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160"/>
        <w:gridCol w:w="1843"/>
        <w:gridCol w:w="1429"/>
        <w:gridCol w:w="1406"/>
        <w:gridCol w:w="2409"/>
        <w:gridCol w:w="3261"/>
        <w:gridCol w:w="2268"/>
      </w:tblGrid>
      <w:tr w:rsidR="000E3EB8" w:rsidRPr="008D6425" w:rsidTr="000E3EB8">
        <w:trPr>
          <w:trHeight w:val="720"/>
        </w:trPr>
        <w:tc>
          <w:tcPr>
            <w:tcW w:w="534"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 п/п</w:t>
            </w:r>
          </w:p>
        </w:tc>
        <w:tc>
          <w:tcPr>
            <w:tcW w:w="2160"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Номер и наименование структурного элемента подпрограммы</w:t>
            </w:r>
          </w:p>
        </w:tc>
        <w:tc>
          <w:tcPr>
            <w:tcW w:w="1843"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Ответственный исполнитель</w:t>
            </w:r>
          </w:p>
        </w:tc>
        <w:tc>
          <w:tcPr>
            <w:tcW w:w="2835" w:type="dxa"/>
            <w:gridSpan w:val="2"/>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Срок</w:t>
            </w:r>
          </w:p>
        </w:tc>
        <w:tc>
          <w:tcPr>
            <w:tcW w:w="2409"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Ожидаемый непосредственный результат (краткое описание)</w:t>
            </w:r>
          </w:p>
        </w:tc>
        <w:tc>
          <w:tcPr>
            <w:tcW w:w="3261"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Основные направления реализации</w:t>
            </w:r>
          </w:p>
        </w:tc>
        <w:tc>
          <w:tcPr>
            <w:tcW w:w="2268" w:type="dxa"/>
            <w:vMerge w:val="restart"/>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Связь с показателями Государственной программы</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(подпрограммы)</w:t>
            </w:r>
          </w:p>
        </w:tc>
      </w:tr>
      <w:tr w:rsidR="000E3EB8" w:rsidRPr="008D6425" w:rsidTr="000E3EB8">
        <w:trPr>
          <w:trHeight w:val="648"/>
        </w:trPr>
        <w:tc>
          <w:tcPr>
            <w:tcW w:w="534" w:type="dxa"/>
            <w:vMerge/>
          </w:tcPr>
          <w:p w:rsidR="000E3EB8" w:rsidRPr="008D6425" w:rsidRDefault="000E3EB8" w:rsidP="000E3EB8">
            <w:pPr>
              <w:pStyle w:val="ConsPlusNormal"/>
              <w:jc w:val="center"/>
              <w:rPr>
                <w:rFonts w:ascii="Times New Roman" w:hAnsi="Times New Roman" w:cs="Times New Roman"/>
              </w:rPr>
            </w:pPr>
          </w:p>
        </w:tc>
        <w:tc>
          <w:tcPr>
            <w:tcW w:w="2160" w:type="dxa"/>
            <w:vMerge/>
          </w:tcPr>
          <w:p w:rsidR="000E3EB8" w:rsidRPr="008D6425" w:rsidRDefault="000E3EB8" w:rsidP="000E3EB8">
            <w:pPr>
              <w:pStyle w:val="ConsPlusNormal"/>
              <w:jc w:val="center"/>
              <w:rPr>
                <w:rFonts w:ascii="Times New Roman" w:hAnsi="Times New Roman" w:cs="Times New Roman"/>
              </w:rPr>
            </w:pPr>
          </w:p>
        </w:tc>
        <w:tc>
          <w:tcPr>
            <w:tcW w:w="1843" w:type="dxa"/>
            <w:vMerge/>
          </w:tcPr>
          <w:p w:rsidR="000E3EB8" w:rsidRPr="008D6425" w:rsidRDefault="000E3EB8" w:rsidP="000E3EB8">
            <w:pPr>
              <w:pStyle w:val="ConsPlusNormal"/>
              <w:jc w:val="center"/>
              <w:rPr>
                <w:rFonts w:ascii="Times New Roman" w:hAnsi="Times New Roman" w:cs="Times New Roman"/>
              </w:rPr>
            </w:pPr>
          </w:p>
        </w:tc>
        <w:tc>
          <w:tcPr>
            <w:tcW w:w="1429"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начала</w:t>
            </w:r>
          </w:p>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реализации</w:t>
            </w:r>
          </w:p>
        </w:tc>
        <w:tc>
          <w:tcPr>
            <w:tcW w:w="1406"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окончания реализации</w:t>
            </w:r>
          </w:p>
        </w:tc>
        <w:tc>
          <w:tcPr>
            <w:tcW w:w="2409" w:type="dxa"/>
            <w:vMerge/>
          </w:tcPr>
          <w:p w:rsidR="000E3EB8" w:rsidRPr="008D6425" w:rsidRDefault="000E3EB8" w:rsidP="000E3EB8">
            <w:pPr>
              <w:pStyle w:val="ConsPlusNormal"/>
              <w:jc w:val="center"/>
              <w:rPr>
                <w:rFonts w:ascii="Times New Roman" w:hAnsi="Times New Roman" w:cs="Times New Roman"/>
              </w:rPr>
            </w:pPr>
          </w:p>
        </w:tc>
        <w:tc>
          <w:tcPr>
            <w:tcW w:w="3261" w:type="dxa"/>
            <w:vMerge/>
          </w:tcPr>
          <w:p w:rsidR="000E3EB8" w:rsidRPr="008D6425" w:rsidRDefault="000E3EB8" w:rsidP="000E3EB8">
            <w:pPr>
              <w:pStyle w:val="ConsPlusNormal"/>
              <w:jc w:val="center"/>
              <w:rPr>
                <w:rFonts w:ascii="Times New Roman" w:hAnsi="Times New Roman" w:cs="Times New Roman"/>
              </w:rPr>
            </w:pPr>
          </w:p>
        </w:tc>
        <w:tc>
          <w:tcPr>
            <w:tcW w:w="2268" w:type="dxa"/>
            <w:vMerge/>
          </w:tcPr>
          <w:p w:rsidR="000E3EB8" w:rsidRPr="008D6425" w:rsidRDefault="000E3EB8" w:rsidP="000E3EB8">
            <w:pPr>
              <w:pStyle w:val="ConsPlusNormal"/>
              <w:jc w:val="center"/>
              <w:rPr>
                <w:rFonts w:ascii="Times New Roman" w:hAnsi="Times New Roman" w:cs="Times New Roman"/>
              </w:rPr>
            </w:pPr>
          </w:p>
        </w:tc>
      </w:tr>
    </w:tbl>
    <w:p w:rsidR="000E3EB8" w:rsidRPr="008D6425" w:rsidRDefault="000E3EB8" w:rsidP="000E3EB8">
      <w:pPr>
        <w:pStyle w:val="ConsPlusTitle"/>
        <w:jc w:val="center"/>
        <w:rPr>
          <w:rFonts w:ascii="Times New Roman" w:hAnsi="Times New Roman" w:cs="Times New Roman"/>
          <w:b w:val="0"/>
          <w:sz w:val="4"/>
          <w:szCs w:val="4"/>
        </w:rPr>
      </w:pPr>
    </w:p>
    <w:tbl>
      <w:tblPr>
        <w:tblStyle w:val="aff8"/>
        <w:tblW w:w="0" w:type="auto"/>
        <w:tblInd w:w="-34" w:type="dxa"/>
        <w:tblLayout w:type="fixed"/>
        <w:tblLook w:val="04A0" w:firstRow="1" w:lastRow="0" w:firstColumn="1" w:lastColumn="0" w:noHBand="0" w:noVBand="1"/>
      </w:tblPr>
      <w:tblGrid>
        <w:gridCol w:w="551"/>
        <w:gridCol w:w="2143"/>
        <w:gridCol w:w="1843"/>
        <w:gridCol w:w="1417"/>
        <w:gridCol w:w="1418"/>
        <w:gridCol w:w="2409"/>
        <w:gridCol w:w="3261"/>
        <w:gridCol w:w="2288"/>
      </w:tblGrid>
      <w:tr w:rsidR="000E3EB8" w:rsidRPr="008D6425" w:rsidTr="000E3EB8">
        <w:trPr>
          <w:tblHeader/>
        </w:trPr>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w:t>
            </w:r>
          </w:p>
        </w:tc>
        <w:tc>
          <w:tcPr>
            <w:tcW w:w="21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2</w:t>
            </w:r>
          </w:p>
        </w:tc>
        <w:tc>
          <w:tcPr>
            <w:tcW w:w="1843"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3</w:t>
            </w:r>
          </w:p>
        </w:tc>
        <w:tc>
          <w:tcPr>
            <w:tcW w:w="1417"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4</w:t>
            </w:r>
          </w:p>
        </w:tc>
        <w:tc>
          <w:tcPr>
            <w:tcW w:w="141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5</w:t>
            </w:r>
          </w:p>
        </w:tc>
        <w:tc>
          <w:tcPr>
            <w:tcW w:w="2409"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6</w:t>
            </w:r>
          </w:p>
        </w:tc>
        <w:tc>
          <w:tcPr>
            <w:tcW w:w="326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7</w:t>
            </w:r>
          </w:p>
        </w:tc>
        <w:tc>
          <w:tcPr>
            <w:tcW w:w="2288"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8</w:t>
            </w:r>
          </w:p>
        </w:tc>
      </w:tr>
      <w:tr w:rsidR="000E3EB8" w:rsidRPr="008D6425" w:rsidTr="000E3EB8">
        <w:tc>
          <w:tcPr>
            <w:tcW w:w="15330" w:type="dxa"/>
            <w:gridSpan w:val="8"/>
          </w:tcPr>
          <w:p w:rsidR="000E3EB8" w:rsidRPr="008D6425" w:rsidRDefault="006D5328" w:rsidP="000E3EB8">
            <w:pPr>
              <w:pStyle w:val="ConsPlusNormal"/>
              <w:jc w:val="center"/>
              <w:outlineLvl w:val="2"/>
              <w:rPr>
                <w:rFonts w:ascii="Times New Roman" w:hAnsi="Times New Roman" w:cs="Times New Roman"/>
              </w:rPr>
            </w:pPr>
            <w:hyperlink w:anchor="P537">
              <w:r w:rsidR="000E3EB8" w:rsidRPr="008D6425">
                <w:rPr>
                  <w:rFonts w:ascii="Times New Roman" w:hAnsi="Times New Roman" w:cs="Times New Roman"/>
                </w:rPr>
                <w:t>Подпрограмма 1</w:t>
              </w:r>
            </w:hyperlink>
            <w:r w:rsidR="000E3EB8" w:rsidRPr="008D6425">
              <w:rPr>
                <w:rFonts w:ascii="Times New Roman" w:hAnsi="Times New Roman" w:cs="Times New Roman"/>
              </w:rPr>
              <w:t xml:space="preserve"> «Комплексные меры по профилактике правонарушений и обеспечению общественного порядка на территории</w:t>
            </w:r>
          </w:p>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rPr>
              <w:t>Курской области»</w:t>
            </w:r>
          </w:p>
        </w:tc>
      </w:tr>
      <w:tr w:rsidR="000E3EB8" w:rsidRPr="008D6425" w:rsidTr="000E3EB8">
        <w:tc>
          <w:tcPr>
            <w:tcW w:w="551" w:type="dxa"/>
          </w:tcPr>
          <w:p w:rsidR="000E3EB8" w:rsidRPr="008D6425" w:rsidRDefault="000E3EB8" w:rsidP="000E3EB8">
            <w:pPr>
              <w:pStyle w:val="ConsPlusTitle"/>
              <w:jc w:val="center"/>
              <w:rPr>
                <w:rFonts w:ascii="Times New Roman" w:hAnsi="Times New Roman" w:cs="Times New Roman"/>
                <w:b w:val="0"/>
                <w:szCs w:val="24"/>
              </w:rPr>
            </w:pPr>
            <w:r w:rsidRPr="008D6425">
              <w:rPr>
                <w:rFonts w:ascii="Times New Roman" w:hAnsi="Times New Roman" w:cs="Times New Roman"/>
                <w:b w:val="0"/>
                <w:szCs w:val="24"/>
              </w:rPr>
              <w:t>1.1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природных ресурсов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оружия и боеприпасов, а также стимулирование граждан добровольно сдавать оружие и боеприпасы; проведение ежегодных методических семинаров по вопросам профилактики правонарушений</w:t>
            </w:r>
          </w:p>
        </w:tc>
        <w:tc>
          <w:tcPr>
            <w:tcW w:w="3261" w:type="dxa"/>
          </w:tcPr>
          <w:p w:rsidR="002D0331" w:rsidRDefault="000E3EB8" w:rsidP="000E3EB8">
            <w:pPr>
              <w:pStyle w:val="s1"/>
              <w:spacing w:before="0" w:beforeAutospacing="0" w:after="0" w:afterAutospacing="0"/>
              <w:jc w:val="both"/>
            </w:pPr>
            <w:r w:rsidRPr="008D6425">
              <w:t>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E3EB8" w:rsidRPr="008D6425" w:rsidRDefault="002D0331" w:rsidP="000E3EB8">
            <w:pPr>
              <w:pStyle w:val="s1"/>
              <w:spacing w:before="0" w:beforeAutospacing="0" w:after="0" w:afterAutospacing="0"/>
              <w:jc w:val="both"/>
            </w:pPr>
            <w:r w:rsidRPr="00320B22">
              <w:t>личное страхование народных дружинников на период их участия в мероприятиях по охране общественного порядка;</w:t>
            </w:r>
            <w:r w:rsidR="000E3EB8" w:rsidRPr="008D6425">
              <w:t xml:space="preserve"> повышение уровня правовой грамотности и развитие правосознания граждан; 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оружия: </w:t>
            </w:r>
          </w:p>
          <w:p w:rsidR="000E3EB8" w:rsidRPr="008D6425" w:rsidRDefault="000E3EB8" w:rsidP="000E3EB8">
            <w:pPr>
              <w:pStyle w:val="s1"/>
              <w:spacing w:before="0" w:beforeAutospacing="0" w:after="0" w:afterAutospacing="0"/>
              <w:jc w:val="both"/>
            </w:pPr>
            <w:r w:rsidRPr="008D6425">
              <w:t>проведение методических семинаров по вопросам профилактики правонарушений в Курской области</w:t>
            </w:r>
            <w:r w:rsidRPr="008D6425">
              <w:rPr>
                <w:color w:val="22272F"/>
              </w:rPr>
              <w:t>;</w:t>
            </w:r>
          </w:p>
          <w:p w:rsidR="000E3EB8" w:rsidRPr="008D6425" w:rsidRDefault="000E3EB8" w:rsidP="000E3EB8">
            <w:pPr>
              <w:pStyle w:val="s1"/>
              <w:spacing w:before="0" w:beforeAutospacing="0" w:after="0" w:afterAutospacing="0"/>
              <w:jc w:val="both"/>
            </w:pPr>
            <w:r w:rsidRPr="008D6425">
              <w:t>материально-техническое обеспечение мероприятий в сфере охраны общественного порядка;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szCs w:val="24"/>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показателей 5, 6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1.2 «Обеспечение деятельности административ-ных комиссий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1.3 «Оказание бесплатной юридической помощи лицам, нуждающимся в социальной поддержке и социальной защите»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реализации права граждан на получение бесплатной юридической помощи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7 подпрограммы 1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1.4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1.4 «Реализация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социального обеспечения, материнства и детства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освободившихся из мест лишения свободы и обратившихся в службу занятости;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социальная адаптация на рынке труда безработных граждан, освобожденных из учреждений, исполняющих наказания в виде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1.5</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Основное мероприятие 1.5 «Осуществление мероприятий, направленных на противодействие алкоголизации населения Курской области»</w:t>
            </w:r>
          </w:p>
        </w:tc>
        <w:tc>
          <w:tcPr>
            <w:tcW w:w="1843" w:type="dxa"/>
          </w:tcPr>
          <w:p w:rsidR="000E3EB8" w:rsidRPr="008D6425" w:rsidRDefault="00A12466" w:rsidP="000E3EB8">
            <w:pPr>
              <w:pStyle w:val="ConsPlusNormal"/>
              <w:rPr>
                <w:rFonts w:ascii="Times New Roman" w:hAnsi="Times New Roman" w:cs="Times New Roman"/>
              </w:rPr>
            </w:pPr>
            <w:r w:rsidRPr="008D6425">
              <w:rPr>
                <w:rFonts w:ascii="Times New Roman" w:hAnsi="Times New Roman" w:cs="Times New Roman"/>
                <w:szCs w:val="20"/>
              </w:rPr>
              <w:t>Отдел по обеспечению деятельности комиссии по делам</w:t>
            </w:r>
            <w:r w:rsidRPr="008D6425">
              <w:rPr>
                <w:rFonts w:ascii="Times New Roman" w:hAnsi="Times New Roman" w:cs="Times New Roman"/>
              </w:rPr>
              <w:t xml:space="preserve"> </w:t>
            </w:r>
            <w:r w:rsidR="000E3EB8" w:rsidRPr="008D6425">
              <w:rPr>
                <w:rFonts w:ascii="Times New Roman" w:hAnsi="Times New Roman" w:cs="Times New Roman"/>
              </w:rPr>
              <w:t xml:space="preserve"> несовершен-нолетних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образования и науки Курской области,</w:t>
            </w:r>
          </w:p>
          <w:p w:rsidR="00A12466" w:rsidRPr="008D6425" w:rsidRDefault="00A12466" w:rsidP="00A12466">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промышленности, торговли и предпринима-тельства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здравоохранения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01.07.2018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ними в состоянии алкогольного опьянения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сверок учетов </w:t>
            </w:r>
            <w:r w:rsidR="00A12466" w:rsidRPr="008D6425">
              <w:rPr>
                <w:rFonts w:ascii="Times New Roman" w:hAnsi="Times New Roman" w:cs="Times New Roman"/>
                <w:szCs w:val="20"/>
              </w:rPr>
              <w:t>отдела по обеспечению деятельности комиссии по делам несовершеннолетних и защите их прав Правительства</w:t>
            </w:r>
            <w:r w:rsidRPr="008D6425">
              <w:rPr>
                <w:rFonts w:ascii="Times New Roman" w:hAnsi="Times New Roman" w:cs="Times New Roman"/>
                <w:szCs w:val="20"/>
              </w:rPr>
              <w:t>,</w:t>
            </w:r>
            <w:r w:rsidRPr="008D6425">
              <w:rPr>
                <w:rFonts w:ascii="Times New Roman" w:hAnsi="Times New Roman" w:cs="Times New Roman"/>
              </w:rPr>
              <w:t xml:space="preserve">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демонстрация учебных фильмов по антиалкогольной тематике в учреждениях образования Курской области;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осуществление лицензионного контроля за розничной продажей алкогольной продукции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8D6425" w:rsidTr="000E3EB8">
        <w:tc>
          <w:tcPr>
            <w:tcW w:w="15330" w:type="dxa"/>
            <w:gridSpan w:val="8"/>
          </w:tcPr>
          <w:p w:rsidR="000E3EB8" w:rsidRPr="008D6425" w:rsidRDefault="006D5328" w:rsidP="000E3EB8">
            <w:pPr>
              <w:pStyle w:val="ConsPlusNormal"/>
              <w:jc w:val="center"/>
              <w:rPr>
                <w:rFonts w:ascii="Times New Roman" w:hAnsi="Times New Roman" w:cs="Times New Roman"/>
              </w:rPr>
            </w:pPr>
            <w:hyperlink w:anchor="P862">
              <w:r w:rsidR="000E3EB8" w:rsidRPr="008D6425">
                <w:rPr>
                  <w:rFonts w:ascii="Times New Roman" w:hAnsi="Times New Roman" w:cs="Times New Roman"/>
                </w:rPr>
                <w:t>Подпрограмма 2</w:t>
              </w:r>
            </w:hyperlink>
            <w:r w:rsidR="000E3EB8" w:rsidRPr="008D6425">
              <w:rPr>
                <w:rFonts w:ascii="Times New Roman" w:hAnsi="Times New Roman" w:cs="Times New Roman"/>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образования и науки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внутренней и  молодежной политики Курской области,</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000E3EB8" w:rsidRPr="008D6425">
              <w:rPr>
                <w:rFonts w:ascii="Times New Roman" w:hAnsi="Times New Roman" w:cs="Times New Roman"/>
                <w:szCs w:val="24"/>
              </w:rPr>
              <w:t xml:space="preserve"> </w:t>
            </w:r>
            <w:r w:rsidR="000E3EB8" w:rsidRPr="008D6425">
              <w:rPr>
                <w:rFonts w:ascii="Times New Roman" w:hAnsi="Times New Roman" w:cs="Times New Roman"/>
              </w:rPr>
              <w:t>физической культур</w:t>
            </w:r>
            <w:r w:rsidRPr="008D6425">
              <w:rPr>
                <w:rFonts w:ascii="Times New Roman" w:hAnsi="Times New Roman" w:cs="Times New Roman"/>
              </w:rPr>
              <w:t>ы</w:t>
            </w:r>
            <w:r w:rsidR="000E3EB8" w:rsidRPr="008D6425">
              <w:rPr>
                <w:rFonts w:ascii="Times New Roman" w:hAnsi="Times New Roman" w:cs="Times New Roman"/>
              </w:rPr>
              <w:t xml:space="preserve"> и спорт</w:t>
            </w:r>
            <w:r w:rsidRPr="008D6425">
              <w:rPr>
                <w:rFonts w:ascii="Times New Roman" w:hAnsi="Times New Roman" w:cs="Times New Roman"/>
              </w:rPr>
              <w:t>а</w:t>
            </w:r>
            <w:r w:rsidR="000E3EB8" w:rsidRPr="008D6425">
              <w:rPr>
                <w:rFonts w:ascii="Times New Roman" w:hAnsi="Times New Roman" w:cs="Times New Roman"/>
              </w:rPr>
              <w:t xml:space="preserve"> Курской области, </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областного антинаркотического месячника «Курский край – без наркотиков!»;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областной молодежной акции «Твой выбор – твоя жизнь»;</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антинаркотических спортивных массовых мероприятий, соревнований под девизом «Спорт против наркотиков»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2.2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843" w:type="dxa"/>
          </w:tcPr>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r w:rsidRPr="008D6425">
              <w:rPr>
                <w:rFonts w:ascii="Times New Roman" w:hAnsi="Times New Roman" w:cs="Times New Roman"/>
                <w:szCs w:val="24"/>
              </w:rPr>
              <w:t xml:space="preserve"> </w:t>
            </w:r>
            <w:r w:rsidR="000E3EB8" w:rsidRPr="008D6425">
              <w:rPr>
                <w:rFonts w:ascii="Times New Roman" w:hAnsi="Times New Roman" w:cs="Times New Roman"/>
                <w:szCs w:val="24"/>
              </w:rPr>
              <w:t xml:space="preserve"> </w:t>
            </w:r>
            <w:r w:rsidR="000E3EB8" w:rsidRPr="008D6425">
              <w:rPr>
                <w:rFonts w:ascii="Times New Roman" w:hAnsi="Times New Roman" w:cs="Times New Roman"/>
              </w:rPr>
              <w:t>культур</w:t>
            </w:r>
            <w:r w:rsidRPr="008D6425">
              <w:rPr>
                <w:rFonts w:ascii="Times New Roman" w:hAnsi="Times New Roman" w:cs="Times New Roman"/>
              </w:rPr>
              <w:t>ы</w:t>
            </w:r>
            <w:r w:rsidR="000E3EB8" w:rsidRPr="008D6425">
              <w:rPr>
                <w:rFonts w:ascii="Times New Roman" w:hAnsi="Times New Roman" w:cs="Times New Roman"/>
              </w:rPr>
              <w:t xml:space="preserve"> Курской области,</w:t>
            </w:r>
          </w:p>
          <w:p w:rsidR="000E3EB8" w:rsidRPr="00884B3B" w:rsidRDefault="00884B3B" w:rsidP="000E3EB8">
            <w:pPr>
              <w:pStyle w:val="ConsPlusNormal"/>
              <w:jc w:val="both"/>
              <w:rPr>
                <w:rFonts w:ascii="Times New Roman" w:hAnsi="Times New Roman" w:cs="Times New Roman"/>
                <w:szCs w:val="20"/>
              </w:rPr>
            </w:pPr>
            <w:r w:rsidRPr="00884B3B">
              <w:rPr>
                <w:rFonts w:ascii="Times New Roman" w:hAnsi="Times New Roman" w:cs="Times New Roman"/>
                <w:szCs w:val="20"/>
              </w:rPr>
              <w:t>Министерство информации и общественных коммуникаций Курской области</w:t>
            </w:r>
            <w:r w:rsidR="000E3EB8" w:rsidRPr="00884B3B">
              <w:rPr>
                <w:rFonts w:ascii="Times New Roman" w:hAnsi="Times New Roman" w:cs="Times New Roman"/>
                <w:szCs w:val="20"/>
              </w:rPr>
              <w:t>,</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тематических мероприятий антинаркотической направленности;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поддержка социально значимых проектов в средствах массовой информации и программ</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2.3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2.3 «Организация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A12466" w:rsidP="000E3EB8">
            <w:pPr>
              <w:pStyle w:val="ConsPlusNormal"/>
              <w:jc w:val="both"/>
              <w:rPr>
                <w:rFonts w:ascii="Times New Roman" w:hAnsi="Times New Roman" w:cs="Times New Roman"/>
              </w:rPr>
            </w:pPr>
            <w:r w:rsidRPr="008D6425">
              <w:rPr>
                <w:rFonts w:ascii="Times New Roman" w:hAnsi="Times New Roman" w:cs="Times New Roman"/>
              </w:rPr>
              <w:t>Здравоохране</w:t>
            </w:r>
            <w:r w:rsidR="000E3EB8" w:rsidRPr="008D6425">
              <w:rPr>
                <w:rFonts w:ascii="Times New Roman" w:hAnsi="Times New Roman" w:cs="Times New Roman"/>
              </w:rPr>
              <w:t>ния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Увеличение количества лиц, вовлеченных в соответствующие реабилитационные программы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ресоциализации лиц, потребляющих наркотические средства и психотропные вещества в немедицинских целях;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показателей 8, 9 подпрограммы 2 приложения №  1 к Государственной программе</w:t>
            </w:r>
          </w:p>
        </w:tc>
      </w:tr>
      <w:tr w:rsidR="000E3EB8" w:rsidRPr="008D6425" w:rsidTr="000E3EB8">
        <w:tc>
          <w:tcPr>
            <w:tcW w:w="15330" w:type="dxa"/>
            <w:gridSpan w:val="8"/>
          </w:tcPr>
          <w:p w:rsidR="000E3EB8" w:rsidRPr="008D6425" w:rsidRDefault="006D5328" w:rsidP="000E3EB8">
            <w:pPr>
              <w:pStyle w:val="ConsPlusNormal"/>
              <w:jc w:val="both"/>
              <w:rPr>
                <w:rFonts w:ascii="Times New Roman" w:hAnsi="Times New Roman" w:cs="Times New Roman"/>
              </w:rPr>
            </w:pPr>
            <w:hyperlink w:anchor="P1140">
              <w:r w:rsidR="000E3EB8" w:rsidRPr="008D6425">
                <w:rPr>
                  <w:rFonts w:ascii="Times New Roman" w:hAnsi="Times New Roman" w:cs="Times New Roman"/>
                </w:rPr>
                <w:t>Подпрограмма 3</w:t>
              </w:r>
            </w:hyperlink>
            <w:r w:rsidR="000E3EB8" w:rsidRPr="008D6425">
              <w:rPr>
                <w:rFonts w:ascii="Times New Roman" w:hAnsi="Times New Roman" w:cs="Times New Roman"/>
              </w:rPr>
              <w:t xml:space="preserve"> «Предупреждение безнадзорности, беспризорности, правонарушений и антиобщественных действий несовершеннолетних»</w:t>
            </w:r>
          </w:p>
          <w:p w:rsidR="000E3EB8" w:rsidRPr="008D6425" w:rsidRDefault="000E3EB8" w:rsidP="000E3EB8">
            <w:pPr>
              <w:pStyle w:val="ConsPlusNormal"/>
              <w:jc w:val="both"/>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3.1</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3.1 «Создание и обеспечение деятельности муниципальных комиссий по делам н</w:t>
            </w:r>
            <w:r w:rsidR="00A12466" w:rsidRPr="008D6425">
              <w:rPr>
                <w:rFonts w:ascii="Times New Roman" w:hAnsi="Times New Roman" w:cs="Times New Roman"/>
              </w:rPr>
              <w:t>есовершеннолет</w:t>
            </w:r>
            <w:r w:rsidRPr="008D6425">
              <w:rPr>
                <w:rFonts w:ascii="Times New Roman" w:hAnsi="Times New Roman" w:cs="Times New Roman"/>
              </w:rPr>
              <w:t>них и защите их прав»</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комиссий по делам несовершеннолетних и защите их прав</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организация и проведение расширенных заседаний комиссии по делам несовершеннолетних и защите их прав </w:t>
            </w:r>
            <w:r w:rsidR="00A12466" w:rsidRPr="008D6425">
              <w:rPr>
                <w:rFonts w:ascii="Times New Roman" w:hAnsi="Times New Roman" w:cs="Times New Roman"/>
              </w:rPr>
              <w:t>Правительства</w:t>
            </w:r>
            <w:r w:rsidRPr="008D6425">
              <w:rPr>
                <w:rFonts w:ascii="Times New Roman" w:hAnsi="Times New Roman" w:cs="Times New Roman"/>
              </w:rPr>
              <w:t xml:space="preserve">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3.2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 xml:space="preserve"> социального обеспечения, материнства и детства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326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Проведение «круглых столов», пресс-конференций по проблемам детей и подростков, попавших в кризисную ситуацию;</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трансляция рекламных видеороликов для детей и родителей;</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11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3.3</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843" w:type="dxa"/>
          </w:tcPr>
          <w:p w:rsidR="000E3EB8" w:rsidRPr="008D6425" w:rsidRDefault="00A12466" w:rsidP="000E3EB8">
            <w:pPr>
              <w:pStyle w:val="ConsPlusNormal"/>
              <w:jc w:val="both"/>
              <w:rPr>
                <w:rFonts w:ascii="Times New Roman" w:hAnsi="Times New Roman" w:cs="Times New Roman"/>
                <w:szCs w:val="20"/>
              </w:rPr>
            </w:pPr>
            <w:r w:rsidRPr="008D6425">
              <w:rPr>
                <w:rFonts w:ascii="Times New Roman" w:hAnsi="Times New Roman" w:cs="Times New Roman"/>
                <w:szCs w:val="20"/>
              </w:rPr>
              <w:t xml:space="preserve">Отдел по обеспечению деятельности комиссии по делам </w:t>
            </w:r>
            <w:r w:rsidR="000E3EB8" w:rsidRPr="008D6425">
              <w:rPr>
                <w:rFonts w:ascii="Times New Roman" w:hAnsi="Times New Roman" w:cs="Times New Roman"/>
                <w:szCs w:val="20"/>
              </w:rPr>
              <w:t>несовершенно-летних и защите их прав Правительства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образования и науки Курской области,</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jc w:val="both"/>
              <w:rPr>
                <w:rFonts w:ascii="Times New Roman" w:hAnsi="Times New Roman" w:cs="Times New Roman"/>
                <w:szCs w:val="20"/>
              </w:rPr>
            </w:pPr>
            <w:r w:rsidRPr="008D6425">
              <w:rPr>
                <w:rFonts w:ascii="Times New Roman" w:hAnsi="Times New Roman" w:cs="Times New Roman"/>
                <w:szCs w:val="20"/>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развитие и совершенствование сети школьных служб медиации на базе образовательных организаций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областных акций по выявлению детей, нуждающихся в защите государства;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rPr>
          <w:trHeight w:val="276"/>
        </w:trPr>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3.4</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3.4 «Реализация дополнительных гарантий занятости молодых граждан в Курской области»</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по труду и занятости населения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Выделение (резервирование) и создание новых рабочих мест для отдельных категорий молодежи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мероприятий по квотированию рабочих мест для трудоустройства отдельных категорий молодежи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12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3.5</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rPr>
                <w:rFonts w:ascii="Times New Roman" w:hAnsi="Times New Roman"/>
                <w:sz w:val="24"/>
                <w:szCs w:val="24"/>
              </w:rPr>
            </w:pPr>
            <w:r w:rsidRPr="008D6425">
              <w:rPr>
                <w:rFonts w:ascii="Times New Roman" w:hAnsi="Times New Roman"/>
                <w:bCs/>
                <w:sz w:val="24"/>
                <w:szCs w:val="24"/>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3.6</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социального обеспечения, материнства и детства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01.01.2017</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Обеспечение деятельности ОКУ «Железногорский центр соцпомощи», ОКУ «Льговский центр соцпомощи», ОКУ «Солнцевский центр соцпомощи», ОКУ «Щигровский центр соцпомощи», ОКУ «Курский приют для детей и подростков» п. Поныри,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«Охочевский социальный приют»,</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«Черемисиновский центр для несовершеннолетних»,</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ОКУ «Курский СПРЦ»</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8D6425" w:rsidTr="000E3EB8">
        <w:tc>
          <w:tcPr>
            <w:tcW w:w="15330" w:type="dxa"/>
            <w:gridSpan w:val="8"/>
          </w:tcPr>
          <w:p w:rsidR="000E3EB8" w:rsidRPr="008D6425" w:rsidRDefault="006D5328" w:rsidP="000E3EB8">
            <w:pPr>
              <w:pStyle w:val="ConsPlusNormal"/>
              <w:jc w:val="center"/>
              <w:rPr>
                <w:rFonts w:ascii="Times New Roman" w:hAnsi="Times New Roman" w:cs="Times New Roman"/>
              </w:rPr>
            </w:pPr>
            <w:hyperlink w:anchor="P1461">
              <w:r w:rsidR="000E3EB8" w:rsidRPr="008D6425">
                <w:rPr>
                  <w:rFonts w:ascii="Times New Roman" w:hAnsi="Times New Roman" w:cs="Times New Roman"/>
                </w:rPr>
                <w:t>Подпрограмма 4</w:t>
              </w:r>
            </w:hyperlink>
            <w:r w:rsidR="000E3EB8" w:rsidRPr="008D6425">
              <w:rPr>
                <w:rFonts w:ascii="Times New Roman" w:hAnsi="Times New Roman" w:cs="Times New Roman"/>
              </w:rPr>
              <w:t xml:space="preserve"> «Противодействие терроризму и экстремизму»</w:t>
            </w:r>
          </w:p>
          <w:p w:rsidR="000E3EB8" w:rsidRPr="008D6425" w:rsidRDefault="000E3EB8" w:rsidP="000E3EB8">
            <w:pPr>
              <w:pStyle w:val="ConsPlusNormal"/>
              <w:jc w:val="center"/>
              <w:rPr>
                <w:rFonts w:ascii="Times New Roman" w:hAnsi="Times New Roman" w:cs="Times New Roman"/>
              </w:rPr>
            </w:pPr>
          </w:p>
        </w:tc>
      </w:tr>
      <w:tr w:rsidR="000E3EB8" w:rsidRPr="008D6425" w:rsidTr="000E3EB8">
        <w:tc>
          <w:tcPr>
            <w:tcW w:w="551"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4.1</w:t>
            </w:r>
          </w:p>
        </w:tc>
        <w:tc>
          <w:tcPr>
            <w:tcW w:w="2143"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Основное Мероприятие 4.1 «Проведение профилактичес-кой и информационно-пропагандистской работы»</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Министерство внутренней и  молодежной политики Курской области, Министерство</w:t>
            </w:r>
          </w:p>
          <w:p w:rsidR="00A12466"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 xml:space="preserve">образования и науки Курской области, </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культур</w:t>
            </w:r>
            <w:r w:rsidR="00A12466" w:rsidRPr="008D6425">
              <w:rPr>
                <w:rFonts w:ascii="Times New Roman" w:hAnsi="Times New Roman" w:cs="Times New Roman"/>
              </w:rPr>
              <w:t>ы</w:t>
            </w:r>
            <w:r w:rsidRPr="008D6425">
              <w:rPr>
                <w:rFonts w:ascii="Times New Roman" w:hAnsi="Times New Roman" w:cs="Times New Roman"/>
              </w:rPr>
              <w:t xml:space="preserve"> Курской области, </w:t>
            </w:r>
          </w:p>
          <w:p w:rsidR="00884B3B" w:rsidRPr="00884B3B" w:rsidRDefault="00884B3B" w:rsidP="00884B3B">
            <w:pPr>
              <w:pStyle w:val="ConsPlusNormal"/>
              <w:jc w:val="both"/>
              <w:rPr>
                <w:rFonts w:ascii="Times New Roman" w:hAnsi="Times New Roman" w:cs="Times New Roman"/>
                <w:szCs w:val="20"/>
              </w:rPr>
            </w:pPr>
            <w:r w:rsidRPr="00884B3B">
              <w:rPr>
                <w:rFonts w:ascii="Times New Roman" w:hAnsi="Times New Roman" w:cs="Times New Roman"/>
                <w:szCs w:val="20"/>
              </w:rPr>
              <w:t>Министерство информации и общественных коммуникаций Курской области,</w:t>
            </w:r>
          </w:p>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p w:rsidR="00A12466" w:rsidRPr="008D6425" w:rsidRDefault="00A12466" w:rsidP="00A12466">
            <w:pPr>
              <w:pStyle w:val="ConsPlusNormal"/>
              <w:jc w:val="both"/>
              <w:rPr>
                <w:rFonts w:ascii="Times New Roman" w:hAnsi="Times New Roman" w:cs="Times New Roman"/>
                <w:szCs w:val="20"/>
              </w:rPr>
            </w:pPr>
            <w:r w:rsidRPr="008D6425">
              <w:rPr>
                <w:rFonts w:ascii="Times New Roman" w:hAnsi="Times New Roman" w:cs="Times New Roman"/>
                <w:szCs w:val="20"/>
              </w:rPr>
              <w:t>Министерство</w:t>
            </w:r>
          </w:p>
          <w:p w:rsidR="000E3EB8" w:rsidRPr="008D6425" w:rsidRDefault="000E3EB8" w:rsidP="00A12466">
            <w:pPr>
              <w:pStyle w:val="ConsPlusNormal"/>
              <w:rPr>
                <w:rFonts w:ascii="Times New Roman" w:hAnsi="Times New Roman" w:cs="Times New Roman"/>
              </w:rPr>
            </w:pPr>
            <w:r w:rsidRPr="008D6425">
              <w:rPr>
                <w:rFonts w:ascii="Times New Roman" w:hAnsi="Times New Roman" w:cs="Times New Roman"/>
              </w:rPr>
              <w:t>физической культур</w:t>
            </w:r>
            <w:r w:rsidR="00A12466" w:rsidRPr="008D6425">
              <w:rPr>
                <w:rFonts w:ascii="Times New Roman" w:hAnsi="Times New Roman" w:cs="Times New Roman"/>
              </w:rPr>
              <w:t>ы</w:t>
            </w:r>
            <w:r w:rsidRPr="008D6425">
              <w:rPr>
                <w:rFonts w:ascii="Times New Roman" w:hAnsi="Times New Roman" w:cs="Times New Roman"/>
              </w:rPr>
              <w:t xml:space="preserve"> и спорт</w:t>
            </w:r>
            <w:r w:rsidR="00A12466" w:rsidRPr="008D6425">
              <w:rPr>
                <w:rFonts w:ascii="Times New Roman" w:hAnsi="Times New Roman" w:cs="Times New Roman"/>
              </w:rPr>
              <w:t>а</w:t>
            </w:r>
            <w:r w:rsidRPr="008D6425">
              <w:rPr>
                <w:rFonts w:ascii="Times New Roman" w:hAnsi="Times New Roman" w:cs="Times New Roman"/>
              </w:rPr>
              <w:t xml:space="preserve"> Курской области</w:t>
            </w:r>
          </w:p>
        </w:tc>
        <w:tc>
          <w:tcPr>
            <w:tcW w:w="1417"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Профилактика проявлений терроризма и экстремизма, изготовление информационных материалов по профилактике терроризма,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категорирования объектов спорта, расположенных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приобретение тематической литературы антитеррористической направленности в фонд ОБУК «Областная библиотека имени Н.Н. Асеева»;</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проведение комплексной профилактической акции «Чистый город»;</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0E3EB8" w:rsidRPr="008D6425" w:rsidTr="000E3EB8">
        <w:tc>
          <w:tcPr>
            <w:tcW w:w="551" w:type="dxa"/>
          </w:tcPr>
          <w:p w:rsidR="000E3EB8" w:rsidRPr="008D6425" w:rsidRDefault="000E3EB8" w:rsidP="000E3EB8">
            <w:pPr>
              <w:pStyle w:val="ConsPlusNormal"/>
              <w:jc w:val="center"/>
              <w:rPr>
                <w:rFonts w:ascii="Times New Roman" w:hAnsi="Times New Roman" w:cs="Times New Roman"/>
              </w:rPr>
            </w:pPr>
            <w:r w:rsidRPr="008D6425">
              <w:rPr>
                <w:rFonts w:ascii="Times New Roman" w:hAnsi="Times New Roman" w:cs="Times New Roman"/>
              </w:rPr>
              <w:t>4.2</w:t>
            </w:r>
          </w:p>
        </w:tc>
        <w:tc>
          <w:tcPr>
            <w:tcW w:w="21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843"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Комитет региональной безопасности Курской области</w:t>
            </w:r>
          </w:p>
        </w:tc>
        <w:tc>
          <w:tcPr>
            <w:tcW w:w="1417"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01.01.2018</w:t>
            </w:r>
          </w:p>
        </w:tc>
        <w:tc>
          <w:tcPr>
            <w:tcW w:w="141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bCs/>
              </w:rPr>
              <w:t>31.12.2025</w:t>
            </w:r>
          </w:p>
        </w:tc>
        <w:tc>
          <w:tcPr>
            <w:tcW w:w="2409"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Своевременное выявление причин и условий, способствующих проявлениям терроризма на территории Курской области</w:t>
            </w:r>
          </w:p>
        </w:tc>
        <w:tc>
          <w:tcPr>
            <w:tcW w:w="3261"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Анализ ситуации в сфере противодействия терроризму на территории Курской области;</w:t>
            </w:r>
          </w:p>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выработка дополнительных мер, направленных на профилактику терроризма в Курской области</w:t>
            </w:r>
          </w:p>
        </w:tc>
        <w:tc>
          <w:tcPr>
            <w:tcW w:w="2288" w:type="dxa"/>
          </w:tcPr>
          <w:p w:rsidR="000E3EB8" w:rsidRPr="008D6425" w:rsidRDefault="000E3EB8" w:rsidP="000E3EB8">
            <w:pPr>
              <w:pStyle w:val="ConsPlusNormal"/>
              <w:jc w:val="both"/>
              <w:rPr>
                <w:rFonts w:ascii="Times New Roman" w:hAnsi="Times New Roman" w:cs="Times New Roman"/>
              </w:rPr>
            </w:pPr>
            <w:r w:rsidRPr="008D6425">
              <w:rPr>
                <w:rFonts w:ascii="Times New Roman" w:hAnsi="Times New Roman" w:cs="Times New Roman"/>
              </w:rPr>
              <w:t>Реализация данного основного мероприятия влияет на достижение показателя 4 Государственной программы приложения № 1 к Государственной программе</w:t>
            </w:r>
          </w:p>
        </w:tc>
      </w:tr>
    </w:tbl>
    <w:p w:rsidR="000E3EB8" w:rsidRPr="008D6425" w:rsidRDefault="000E3EB8" w:rsidP="000E3EB8">
      <w:pPr>
        <w:pStyle w:val="21"/>
        <w:shd w:val="clear" w:color="auto" w:fill="auto"/>
        <w:tabs>
          <w:tab w:val="left" w:pos="11024"/>
        </w:tabs>
        <w:spacing w:before="0" w:line="240" w:lineRule="auto"/>
        <w:ind w:left="8789" w:right="40"/>
        <w:jc w:val="center"/>
        <w:rPr>
          <w:szCs w:val="24"/>
        </w:rPr>
        <w:sectPr w:rsidR="000E3EB8" w:rsidRPr="008D6425" w:rsidSect="000E3EB8">
          <w:pgSz w:w="16838" w:h="11906" w:orient="landscape"/>
          <w:pgMar w:top="1134" w:right="851" w:bottom="1134" w:left="907" w:header="567" w:footer="567" w:gutter="0"/>
          <w:cols w:space="708"/>
          <w:docGrid w:linePitch="360"/>
        </w:sectPr>
      </w:pPr>
    </w:p>
    <w:p w:rsidR="00773058" w:rsidRPr="008D6425" w:rsidRDefault="00773058">
      <w:pPr>
        <w:pStyle w:val="ConsPlusNormal"/>
        <w:jc w:val="both"/>
        <w:rPr>
          <w:rFonts w:ascii="Times New Roman" w:hAnsi="Times New Roman" w:cs="Times New Roman"/>
          <w:szCs w:val="20"/>
        </w:rPr>
      </w:pPr>
    </w:p>
    <w:p w:rsidR="009E52FB" w:rsidRPr="008D6425" w:rsidRDefault="009E52FB" w:rsidP="009E52FB">
      <w:pPr>
        <w:spacing w:after="0" w:line="240" w:lineRule="auto"/>
        <w:ind w:left="4253" w:right="-10"/>
        <w:jc w:val="center"/>
        <w:rPr>
          <w:rFonts w:ascii="Times New Roman" w:hAnsi="Times New Roman" w:cs="Times New Roman"/>
          <w:bCs/>
          <w:sz w:val="20"/>
          <w:szCs w:val="20"/>
        </w:rPr>
      </w:pPr>
      <w:r w:rsidRPr="008D6425">
        <w:rPr>
          <w:rFonts w:ascii="Times New Roman" w:hAnsi="Times New Roman" w:cs="Times New Roman"/>
          <w:bCs/>
          <w:sz w:val="20"/>
          <w:szCs w:val="20"/>
        </w:rPr>
        <w:t>ПРИЛОЖЕНИЕ № 3</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 xml:space="preserve">к государственной программе </w:t>
      </w:r>
    </w:p>
    <w:p w:rsidR="009E52FB" w:rsidRPr="008D6425" w:rsidRDefault="009E52FB" w:rsidP="009E52FB">
      <w:pPr>
        <w:spacing w:after="0" w:line="240" w:lineRule="auto"/>
        <w:ind w:left="4253" w:right="-10"/>
        <w:jc w:val="center"/>
        <w:rPr>
          <w:rFonts w:ascii="Times New Roman" w:hAnsi="Times New Roman" w:cs="Times New Roman"/>
          <w:sz w:val="20"/>
          <w:szCs w:val="20"/>
        </w:rPr>
      </w:pPr>
      <w:r w:rsidRPr="008D6425">
        <w:rPr>
          <w:rFonts w:ascii="Times New Roman" w:hAnsi="Times New Roman" w:cs="Times New Roman"/>
          <w:sz w:val="20"/>
          <w:szCs w:val="20"/>
        </w:rPr>
        <w:t>Курской области «Профилактика правонарушений в Курской области»</w:t>
      </w:r>
    </w:p>
    <w:p w:rsidR="009E52FB" w:rsidRPr="008D6425" w:rsidRDefault="009E52FB" w:rsidP="009E52FB">
      <w:pPr>
        <w:pStyle w:val="21"/>
        <w:shd w:val="clear" w:color="auto" w:fill="auto"/>
        <w:spacing w:before="0" w:line="317" w:lineRule="exact"/>
        <w:ind w:left="40" w:right="3967" w:firstLine="700"/>
        <w:rPr>
          <w:sz w:val="24"/>
          <w:szCs w:val="24"/>
        </w:rPr>
      </w:pPr>
    </w:p>
    <w:p w:rsidR="009E52FB" w:rsidRPr="008D6425" w:rsidRDefault="009E52FB" w:rsidP="009E52FB">
      <w:pPr>
        <w:pStyle w:val="21"/>
        <w:shd w:val="clear" w:color="auto" w:fill="auto"/>
        <w:spacing w:before="0" w:line="317" w:lineRule="exact"/>
        <w:ind w:left="40" w:right="60" w:firstLine="700"/>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СВЕДЕНИЯ</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об основных мерах правового регулирования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в сфере реализации государственной программы Курской области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«Профилактика правонарушений в Курской области»</w:t>
      </w: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126"/>
        <w:gridCol w:w="2693"/>
        <w:gridCol w:w="2552"/>
        <w:gridCol w:w="2126"/>
      </w:tblGrid>
      <w:tr w:rsidR="000E3EB8" w:rsidRPr="008D6425" w:rsidTr="000E3EB8">
        <w:trPr>
          <w:tblHeader/>
        </w:trPr>
        <w:tc>
          <w:tcPr>
            <w:tcW w:w="488"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п/п</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Вид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Основные положения нормативного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правового акта</w:t>
            </w:r>
          </w:p>
        </w:tc>
        <w:tc>
          <w:tcPr>
            <w:tcW w:w="2552"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Ответственный исполнитель, соисполнители, участники</w:t>
            </w:r>
          </w:p>
        </w:tc>
        <w:tc>
          <w:tcPr>
            <w:tcW w:w="2126" w:type="dxa"/>
            <w:tcBorders>
              <w:top w:val="single" w:sz="4" w:space="0" w:color="auto"/>
              <w:left w:val="single" w:sz="4" w:space="0" w:color="auto"/>
              <w:bottom w:val="single" w:sz="4" w:space="0" w:color="auto"/>
              <w:right w:val="single" w:sz="4" w:space="0" w:color="auto"/>
            </w:tcBorders>
          </w:tcPr>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 xml:space="preserve">Ожидаемые сроки </w:t>
            </w:r>
          </w:p>
          <w:p w:rsidR="000E3EB8" w:rsidRPr="008D6425"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8D6425">
              <w:rPr>
                <w:rFonts w:ascii="Times New Roman" w:hAnsi="Times New Roman" w:cs="Times New Roman"/>
                <w:sz w:val="24"/>
                <w:szCs w:val="24"/>
              </w:rPr>
              <w:t>принятия</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Cs/>
          <w:sz w:val="4"/>
          <w:szCs w:val="4"/>
        </w:rPr>
      </w:pPr>
    </w:p>
    <w:tbl>
      <w:tblPr>
        <w:tblStyle w:val="aff8"/>
        <w:tblW w:w="9923" w:type="dxa"/>
        <w:tblInd w:w="108" w:type="dxa"/>
        <w:tblLayout w:type="fixed"/>
        <w:tblLook w:val="04A0" w:firstRow="1" w:lastRow="0" w:firstColumn="1" w:lastColumn="0" w:noHBand="0" w:noVBand="1"/>
      </w:tblPr>
      <w:tblGrid>
        <w:gridCol w:w="426"/>
        <w:gridCol w:w="2148"/>
        <w:gridCol w:w="2671"/>
        <w:gridCol w:w="2552"/>
        <w:gridCol w:w="2126"/>
      </w:tblGrid>
      <w:tr w:rsidR="000E3EB8" w:rsidRPr="008D6425" w:rsidTr="000E3EB8">
        <w:trPr>
          <w:tblHeader/>
        </w:trPr>
        <w:tc>
          <w:tcPr>
            <w:tcW w:w="4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2</w:t>
            </w:r>
          </w:p>
        </w:tc>
        <w:tc>
          <w:tcPr>
            <w:tcW w:w="2671"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3</w:t>
            </w:r>
          </w:p>
        </w:tc>
        <w:tc>
          <w:tcPr>
            <w:tcW w:w="2552"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4</w:t>
            </w:r>
          </w:p>
        </w:tc>
        <w:tc>
          <w:tcPr>
            <w:tcW w:w="2126" w:type="dxa"/>
          </w:tcPr>
          <w:p w:rsidR="000E3EB8" w:rsidRPr="008D6425" w:rsidRDefault="000E3EB8" w:rsidP="000E3EB8">
            <w:pPr>
              <w:autoSpaceDE w:val="0"/>
              <w:autoSpaceDN w:val="0"/>
              <w:adjustRightInd w:val="0"/>
              <w:jc w:val="center"/>
              <w:rPr>
                <w:rFonts w:ascii="Times New Roman" w:hAnsi="Times New Roman"/>
                <w:bCs/>
                <w:sz w:val="28"/>
                <w:szCs w:val="28"/>
              </w:rPr>
            </w:pPr>
            <w:r w:rsidRPr="008D6425">
              <w:rPr>
                <w:rFonts w:ascii="Times New Roman" w:hAnsi="Times New Roman"/>
                <w:bCs/>
                <w:sz w:val="28"/>
                <w:szCs w:val="28"/>
              </w:rPr>
              <w:t>5</w:t>
            </w:r>
          </w:p>
        </w:tc>
      </w:tr>
      <w:tr w:rsidR="000E3EB8" w:rsidRPr="008D6425" w:rsidTr="000E3EB8">
        <w:tc>
          <w:tcPr>
            <w:tcW w:w="9923" w:type="dxa"/>
            <w:gridSpan w:val="5"/>
          </w:tcPr>
          <w:p w:rsidR="000E3EB8" w:rsidRPr="008D6425" w:rsidRDefault="006D5328" w:rsidP="000E3EB8">
            <w:pPr>
              <w:autoSpaceDE w:val="0"/>
              <w:autoSpaceDN w:val="0"/>
              <w:adjustRightInd w:val="0"/>
              <w:jc w:val="center"/>
              <w:rPr>
                <w:rFonts w:ascii="Times New Roman" w:hAnsi="Times New Roman"/>
                <w:b/>
                <w:bCs/>
                <w:sz w:val="24"/>
                <w:szCs w:val="24"/>
              </w:rPr>
            </w:pPr>
            <w:hyperlink r:id="rId80" w:history="1">
              <w:r w:rsidR="000E3EB8" w:rsidRPr="008D6425">
                <w:rPr>
                  <w:rFonts w:ascii="Times New Roman" w:hAnsi="Times New Roman"/>
                  <w:sz w:val="24"/>
                  <w:szCs w:val="24"/>
                </w:rPr>
                <w:t>Подпрограмма 1</w:t>
              </w:r>
            </w:hyperlink>
            <w:r w:rsidR="000E3EB8" w:rsidRPr="008D6425">
              <w:rPr>
                <w:rFonts w:ascii="Times New Roman" w:hAnsi="Times New Roman"/>
                <w:sz w:val="24"/>
                <w:szCs w:val="24"/>
              </w:rPr>
              <w:t xml:space="preserve"> «Комплексные меры по профилактике правонарушений и обеспечению общественного порядка на территории Курской области»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1.</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 xml:space="preserve">Закон </w:t>
            </w:r>
          </w:p>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в </w:t>
            </w:r>
            <w:hyperlink r:id="rId81"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«Об административных правонарушениях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 xml:space="preserve">Комитет </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региональной безопасности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2.</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Постановление Правительства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w:t>
            </w:r>
          </w:p>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в Порядок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2018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6D5328" w:rsidP="000E3EB8">
            <w:pPr>
              <w:autoSpaceDE w:val="0"/>
              <w:autoSpaceDN w:val="0"/>
              <w:adjustRightInd w:val="0"/>
              <w:jc w:val="center"/>
              <w:rPr>
                <w:rFonts w:ascii="Times New Roman" w:hAnsi="Times New Roman"/>
                <w:b/>
                <w:bCs/>
                <w:sz w:val="24"/>
                <w:szCs w:val="24"/>
              </w:rPr>
            </w:pPr>
            <w:hyperlink r:id="rId82" w:history="1">
              <w:r w:rsidR="000E3EB8" w:rsidRPr="008D6425">
                <w:rPr>
                  <w:rFonts w:ascii="Times New Roman" w:hAnsi="Times New Roman"/>
                  <w:sz w:val="24"/>
                  <w:szCs w:val="24"/>
                </w:rPr>
                <w:t>Подпрограмма 2</w:t>
              </w:r>
            </w:hyperlink>
            <w:r w:rsidR="000E3EB8" w:rsidRPr="008D6425">
              <w:rPr>
                <w:rFonts w:ascii="Times New Roman" w:hAnsi="Times New Roman"/>
                <w:sz w:val="24"/>
                <w:szCs w:val="24"/>
              </w:rPr>
              <w:t xml:space="preserve">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r>
      <w:tr w:rsidR="000E3EB8" w:rsidRPr="008D6425" w:rsidTr="000E3EB8">
        <w:tc>
          <w:tcPr>
            <w:tcW w:w="426" w:type="dxa"/>
          </w:tcPr>
          <w:p w:rsidR="000E3EB8" w:rsidRPr="008D6425" w:rsidRDefault="000E3EB8"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3.</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3"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здравоохранения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9923" w:type="dxa"/>
            <w:gridSpan w:val="5"/>
          </w:tcPr>
          <w:p w:rsidR="000E3EB8" w:rsidRPr="008D6425" w:rsidRDefault="006D5328" w:rsidP="000E3EB8">
            <w:pPr>
              <w:autoSpaceDE w:val="0"/>
              <w:autoSpaceDN w:val="0"/>
              <w:adjustRightInd w:val="0"/>
              <w:jc w:val="center"/>
              <w:rPr>
                <w:rFonts w:ascii="Times New Roman" w:hAnsi="Times New Roman"/>
                <w:sz w:val="24"/>
                <w:szCs w:val="24"/>
              </w:rPr>
            </w:pPr>
            <w:hyperlink r:id="rId84" w:history="1">
              <w:r w:rsidR="000E3EB8" w:rsidRPr="008D6425">
                <w:rPr>
                  <w:rFonts w:ascii="Times New Roman" w:hAnsi="Times New Roman"/>
                  <w:sz w:val="24"/>
                  <w:szCs w:val="24"/>
                </w:rPr>
                <w:t>Подпрограмма 3</w:t>
              </w:r>
            </w:hyperlink>
            <w:r w:rsidR="000E3EB8" w:rsidRPr="008D6425">
              <w:rPr>
                <w:rFonts w:ascii="Times New Roman" w:hAnsi="Times New Roman"/>
                <w:sz w:val="24"/>
                <w:szCs w:val="24"/>
              </w:rPr>
              <w:t xml:space="preserve"> «Предупреждение безнадзорности, беспризорности, правонарушений и антиобщественных действий несовершеннолетних»</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4</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5"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мерах по недопущению нахождения детей в местах, где им может быть причинен вред»</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r w:rsidR="000E3EB8" w:rsidRPr="008D6425" w:rsidTr="000E3EB8">
        <w:tc>
          <w:tcPr>
            <w:tcW w:w="426" w:type="dxa"/>
          </w:tcPr>
          <w:p w:rsidR="000E3EB8" w:rsidRPr="008D6425" w:rsidRDefault="008D6425" w:rsidP="000E3EB8">
            <w:pPr>
              <w:autoSpaceDE w:val="0"/>
              <w:autoSpaceDN w:val="0"/>
              <w:adjustRightInd w:val="0"/>
              <w:jc w:val="center"/>
              <w:rPr>
                <w:rFonts w:ascii="Times New Roman" w:hAnsi="Times New Roman"/>
                <w:sz w:val="28"/>
                <w:szCs w:val="28"/>
              </w:rPr>
            </w:pPr>
            <w:r w:rsidRPr="008D6425">
              <w:rPr>
                <w:rFonts w:ascii="Times New Roman" w:hAnsi="Times New Roman"/>
                <w:sz w:val="28"/>
                <w:szCs w:val="28"/>
              </w:rPr>
              <w:t>5</w:t>
            </w:r>
            <w:r w:rsidR="000E3EB8" w:rsidRPr="008D6425">
              <w:rPr>
                <w:rFonts w:ascii="Times New Roman" w:hAnsi="Times New Roman"/>
                <w:sz w:val="28"/>
                <w:szCs w:val="28"/>
              </w:rPr>
              <w:t>.</w:t>
            </w:r>
          </w:p>
        </w:tc>
        <w:tc>
          <w:tcPr>
            <w:tcW w:w="2148" w:type="dxa"/>
          </w:tcPr>
          <w:p w:rsidR="000E3EB8" w:rsidRPr="008D6425" w:rsidRDefault="000E3EB8" w:rsidP="000E3EB8">
            <w:pPr>
              <w:autoSpaceDE w:val="0"/>
              <w:autoSpaceDN w:val="0"/>
              <w:adjustRightInd w:val="0"/>
              <w:jc w:val="center"/>
              <w:rPr>
                <w:rFonts w:ascii="Times New Roman" w:hAnsi="Times New Roman"/>
                <w:sz w:val="24"/>
                <w:szCs w:val="24"/>
              </w:rPr>
            </w:pPr>
            <w:r w:rsidRPr="008D6425">
              <w:rPr>
                <w:rFonts w:ascii="Times New Roman" w:hAnsi="Times New Roman"/>
                <w:sz w:val="24"/>
                <w:szCs w:val="24"/>
              </w:rPr>
              <w:t>Закон Курской области</w:t>
            </w:r>
          </w:p>
        </w:tc>
        <w:tc>
          <w:tcPr>
            <w:tcW w:w="2671" w:type="dxa"/>
          </w:tcPr>
          <w:p w:rsidR="000E3EB8" w:rsidRPr="008D6425" w:rsidRDefault="000E3EB8" w:rsidP="000E3EB8">
            <w:pPr>
              <w:autoSpaceDE w:val="0"/>
              <w:autoSpaceDN w:val="0"/>
              <w:adjustRightInd w:val="0"/>
              <w:jc w:val="both"/>
              <w:rPr>
                <w:rFonts w:ascii="Times New Roman" w:hAnsi="Times New Roman"/>
                <w:sz w:val="24"/>
                <w:szCs w:val="24"/>
              </w:rPr>
            </w:pPr>
            <w:r w:rsidRPr="008D6425">
              <w:rPr>
                <w:rFonts w:ascii="Times New Roman" w:hAnsi="Times New Roman"/>
                <w:sz w:val="24"/>
                <w:szCs w:val="24"/>
              </w:rPr>
              <w:t xml:space="preserve">О внесении изменений в </w:t>
            </w:r>
            <w:hyperlink r:id="rId86" w:history="1">
              <w:r w:rsidRPr="008D6425">
                <w:rPr>
                  <w:rFonts w:ascii="Times New Roman" w:hAnsi="Times New Roman"/>
                  <w:sz w:val="24"/>
                  <w:szCs w:val="24"/>
                </w:rPr>
                <w:t>Закон</w:t>
              </w:r>
            </w:hyperlink>
            <w:r w:rsidRPr="008D6425">
              <w:rPr>
                <w:rFonts w:ascii="Times New Roman" w:hAnsi="Times New Roman"/>
                <w:sz w:val="24"/>
                <w:szCs w:val="24"/>
              </w:rPr>
              <w:t xml:space="preserve"> Курской области «О квотировании рабочих мест для отдельных категорий молодежи в Курской области»</w:t>
            </w:r>
          </w:p>
        </w:tc>
        <w:tc>
          <w:tcPr>
            <w:tcW w:w="2552"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Комитет по труду и занятости населения Курской области</w:t>
            </w:r>
          </w:p>
        </w:tc>
        <w:tc>
          <w:tcPr>
            <w:tcW w:w="2126" w:type="dxa"/>
          </w:tcPr>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2017 – 2025 гг.</w:t>
            </w:r>
          </w:p>
          <w:p w:rsidR="000E3EB8" w:rsidRPr="008D6425" w:rsidRDefault="000E3EB8" w:rsidP="000E3EB8">
            <w:pPr>
              <w:autoSpaceDE w:val="0"/>
              <w:autoSpaceDN w:val="0"/>
              <w:adjustRightInd w:val="0"/>
              <w:jc w:val="center"/>
              <w:rPr>
                <w:rFonts w:ascii="Times New Roman" w:hAnsi="Times New Roman"/>
                <w:sz w:val="26"/>
                <w:szCs w:val="26"/>
              </w:rPr>
            </w:pPr>
            <w:r w:rsidRPr="008D6425">
              <w:rPr>
                <w:rFonts w:ascii="Times New Roman" w:hAnsi="Times New Roman"/>
                <w:sz w:val="26"/>
                <w:szCs w:val="26"/>
              </w:rPr>
              <w:t>(по мере необходимости)</w:t>
            </w:r>
          </w:p>
        </w:tc>
      </w:tr>
    </w:tbl>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0E3EB8" w:rsidRPr="008D6425"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jc w:val="both"/>
        <w:rPr>
          <w:rFonts w:ascii="Times New Roman" w:hAnsi="Times New Roman" w:cs="Times New Roman"/>
          <w:szCs w:val="20"/>
        </w:rPr>
      </w:pPr>
    </w:p>
    <w:p w:rsidR="00773058" w:rsidRPr="008D6425" w:rsidRDefault="00773058">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814336" w:rsidRPr="008D6425" w:rsidRDefault="00814336">
      <w:pPr>
        <w:pStyle w:val="ConsPlusNormal"/>
        <w:spacing w:after="1"/>
        <w:rPr>
          <w:rFonts w:ascii="Times New Roman" w:hAnsi="Times New Roman" w:cs="Times New Roman"/>
          <w:szCs w:val="20"/>
        </w:rPr>
      </w:pPr>
    </w:p>
    <w:p w:rsidR="000E3EB8" w:rsidRPr="008D6425" w:rsidRDefault="000E3EB8">
      <w:pPr>
        <w:pStyle w:val="ConsPlusNormal"/>
        <w:spacing w:after="1"/>
        <w:rPr>
          <w:rFonts w:ascii="Times New Roman" w:hAnsi="Times New Roman" w:cs="Times New Roman"/>
          <w:szCs w:val="20"/>
        </w:rPr>
        <w:sectPr w:rsidR="000E3EB8" w:rsidRPr="008D6425" w:rsidSect="000E3EB8">
          <w:pgSz w:w="11905" w:h="16838"/>
          <w:pgMar w:top="1134" w:right="850" w:bottom="1134" w:left="1701" w:header="567" w:footer="567" w:gutter="0"/>
          <w:cols w:space="720"/>
          <w:titlePg/>
          <w:docGrid w:linePitch="299"/>
        </w:sectPr>
      </w:pPr>
    </w:p>
    <w:p w:rsidR="004B1B99" w:rsidRPr="008D6425" w:rsidRDefault="000E3EB8" w:rsidP="008354F0">
      <w:pPr>
        <w:pStyle w:val="21"/>
        <w:shd w:val="clear" w:color="auto" w:fill="auto"/>
        <w:tabs>
          <w:tab w:val="left" w:pos="11024"/>
        </w:tabs>
        <w:spacing w:before="0" w:line="240" w:lineRule="auto"/>
        <w:ind w:left="9356" w:right="40"/>
        <w:jc w:val="center"/>
        <w:rPr>
          <w:sz w:val="20"/>
          <w:szCs w:val="20"/>
        </w:rPr>
      </w:pPr>
      <w:r w:rsidRPr="008D6425">
        <w:rPr>
          <w:sz w:val="20"/>
          <w:szCs w:val="20"/>
        </w:rPr>
        <w:t>П</w:t>
      </w:r>
      <w:r w:rsidR="004B1B99" w:rsidRPr="008D6425">
        <w:rPr>
          <w:sz w:val="20"/>
          <w:szCs w:val="20"/>
        </w:rPr>
        <w:t>риложение № 4</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к государственной программе Курской области</w:t>
      </w:r>
    </w:p>
    <w:p w:rsidR="004B1B99" w:rsidRPr="008D6425" w:rsidRDefault="004B1B99" w:rsidP="008354F0">
      <w:pPr>
        <w:pStyle w:val="ConsPlusNormal"/>
        <w:ind w:left="9356"/>
        <w:jc w:val="center"/>
        <w:rPr>
          <w:rFonts w:ascii="Times New Roman" w:hAnsi="Times New Roman" w:cs="Times New Roman"/>
          <w:szCs w:val="20"/>
        </w:rPr>
      </w:pPr>
      <w:r w:rsidRPr="008D6425">
        <w:rPr>
          <w:rFonts w:ascii="Times New Roman" w:hAnsi="Times New Roman" w:cs="Times New Roman"/>
          <w:szCs w:val="20"/>
        </w:rPr>
        <w:t>«Профилактика правонарушений в Курской области»</w:t>
      </w:r>
    </w:p>
    <w:p w:rsidR="004B1B99" w:rsidRPr="008D6425" w:rsidRDefault="004B1B99" w:rsidP="004B1B99">
      <w:pPr>
        <w:pStyle w:val="ConsPlusNormal"/>
        <w:jc w:val="right"/>
        <w:rPr>
          <w:rFonts w:ascii="Times New Roman" w:hAnsi="Times New Roman" w:cs="Times New Roman"/>
          <w:sz w:val="28"/>
          <w:szCs w:val="28"/>
          <w:u w:val="single"/>
        </w:rPr>
      </w:pPr>
    </w:p>
    <w:p w:rsidR="00884B3B" w:rsidRDefault="00884B3B" w:rsidP="00884B3B">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9" w:name="P2098"/>
      <w:bookmarkEnd w:id="9"/>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РЕСУРСНОЕ ОБЕСПЕЧЕНИЕ</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 xml:space="preserve">реализации государственной программы Курской области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 xml:space="preserve">«Профилактика правонарушений в Курской области»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0"/>
          <w:szCs w:val="20"/>
          <w:lang w:eastAsia="ru-RU"/>
        </w:rPr>
      </w:pPr>
      <w:r w:rsidRPr="00884B3B">
        <w:rPr>
          <w:rFonts w:ascii="Times New Roman" w:eastAsia="Times New Roman" w:hAnsi="Times New Roman" w:cs="Times New Roman"/>
          <w:b/>
          <w:sz w:val="24"/>
          <w:szCs w:val="24"/>
          <w:lang w:eastAsia="ru-RU"/>
        </w:rPr>
        <w:t>за счет бюджетных ассигнований областного бюджета</w:t>
      </w:r>
      <w:r w:rsidRPr="00884B3B">
        <w:rPr>
          <w:rFonts w:ascii="Times New Roman" w:eastAsia="Times New Roman" w:hAnsi="Times New Roman" w:cs="Times New Roman"/>
          <w:b/>
          <w:sz w:val="20"/>
          <w:szCs w:val="20"/>
          <w:lang w:eastAsia="ru-RU"/>
        </w:rPr>
        <w:t xml:space="preserve">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60"/>
        <w:gridCol w:w="1417"/>
        <w:gridCol w:w="709"/>
        <w:gridCol w:w="567"/>
        <w:gridCol w:w="567"/>
        <w:gridCol w:w="567"/>
        <w:gridCol w:w="992"/>
        <w:gridCol w:w="992"/>
        <w:gridCol w:w="993"/>
        <w:gridCol w:w="992"/>
        <w:gridCol w:w="992"/>
        <w:gridCol w:w="992"/>
        <w:gridCol w:w="993"/>
        <w:gridCol w:w="992"/>
        <w:gridCol w:w="992"/>
      </w:tblGrid>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Статус</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Наименование государствен-ной программы, подпрограммы</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Государствен-ной программы, структурного элемента подпрограммы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соисполни-тели, участники</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Код бюджетной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классификации</w:t>
            </w:r>
          </w:p>
        </w:tc>
        <w:tc>
          <w:tcPr>
            <w:tcW w:w="8930" w:type="dxa"/>
            <w:gridSpan w:val="9"/>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Объемы бюджетных ассигнований (тыс. рублей), годы</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ГРБС</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ГП</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пГП</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СЗП</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2018</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2019</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2022</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2024</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2025</w:t>
            </w:r>
          </w:p>
        </w:tc>
      </w:tr>
    </w:tbl>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4"/>
          <w:szCs w:val="4"/>
          <w:lang w:eastAsia="ru-RU"/>
        </w:rPr>
      </w:pP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60"/>
        <w:gridCol w:w="1417"/>
        <w:gridCol w:w="709"/>
        <w:gridCol w:w="567"/>
        <w:gridCol w:w="567"/>
        <w:gridCol w:w="567"/>
        <w:gridCol w:w="992"/>
        <w:gridCol w:w="992"/>
        <w:gridCol w:w="993"/>
        <w:gridCol w:w="992"/>
        <w:gridCol w:w="992"/>
        <w:gridCol w:w="992"/>
        <w:gridCol w:w="993"/>
        <w:gridCol w:w="992"/>
        <w:gridCol w:w="992"/>
      </w:tblGrid>
      <w:tr w:rsidR="00884B3B" w:rsidRPr="00884B3B" w:rsidTr="00D92F88">
        <w:trPr>
          <w:tblHeader/>
        </w:trPr>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16</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ind w:firstLine="49"/>
              <w:jc w:val="center"/>
              <w:outlineLvl w:val="2"/>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Госу-дарствен-ная про-грамма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«Профилактика правонаруше-ний в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333243,211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366245,705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393660,788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417002,009</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547912,761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639927,697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592352,729</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588699,032</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588699,032</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333243,211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366245,705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393660,788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417002,009</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547912,761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639927,697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592352,729</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588699,032</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588699,032</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испол-нитель госу-дарственной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программы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комитет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региональной безопасности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11584,500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11915,440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12821,100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13849,390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19023,228</w:t>
            </w:r>
          </w:p>
          <w:p w:rsidR="00884B3B" w:rsidRPr="00884B3B" w:rsidRDefault="00884B3B" w:rsidP="00884B3B">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13850,340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13850,340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Соисполни-тель госу-дарственной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программы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здраво-охранения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rPr>
          <w:trHeight w:val="2147"/>
        </w:trPr>
        <w:tc>
          <w:tcPr>
            <w:tcW w:w="993" w:type="dxa"/>
            <w:vMerge w:val="restart"/>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720"/>
              </w:tabs>
              <w:rPr>
                <w:rFonts w:ascii="Times New Roman" w:hAnsi="Times New Roman" w:cs="Times New Roman"/>
                <w:lang w:eastAsia="ru-RU"/>
              </w:rPr>
            </w:pPr>
            <w:r w:rsidRPr="00884B3B">
              <w:rPr>
                <w:rFonts w:ascii="Times New Roman" w:hAnsi="Times New Roman" w:cs="Times New Roman"/>
                <w:lang w:eastAsia="ru-RU"/>
              </w:rPr>
              <w:tab/>
            </w: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tc>
        <w:tc>
          <w:tcPr>
            <w:tcW w:w="1560" w:type="dxa"/>
            <w:vMerge w:val="restart"/>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spacing w:after="0" w:line="240" w:lineRule="auto"/>
              <w:jc w:val="cente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344"/>
              </w:tabs>
              <w:rPr>
                <w:rFonts w:ascii="Times New Roman" w:hAnsi="Times New Roman" w:cs="Times New Roman"/>
                <w:lang w:eastAsia="ru-RU"/>
              </w:rPr>
            </w:pPr>
            <w:r w:rsidRPr="00884B3B">
              <w:rPr>
                <w:rFonts w:ascii="Times New Roman" w:hAnsi="Times New Roman" w:cs="Times New Roman"/>
                <w:lang w:eastAsia="ru-RU"/>
              </w:rPr>
              <w:tab/>
            </w: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Соисполни-тель госу-дарственной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программы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323615,876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353844,870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Соисполни-тель госу-дарственной программы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380886,953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403972,295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534513,056</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625455,185</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572865,896</w:t>
            </w:r>
          </w:p>
          <w:p w:rsidR="00884B3B" w:rsidRPr="00884B3B" w:rsidRDefault="00884B3B" w:rsidP="00884B3B">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574385,087</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574385,087</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Администра-ция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8948,000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11351,500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образования и науки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222,210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222,210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222,210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111,105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165,425</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165,425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физической культуры и спорта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884B3B">
        <w:tc>
          <w:tcPr>
            <w:tcW w:w="993"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r w:rsidRPr="00884B3B">
              <w:rPr>
                <w:rFonts w:ascii="Times New Roman" w:eastAsia="Times New Roman" w:hAnsi="Times New Roman" w:cs="Times New Roman"/>
                <w:sz w:val="24"/>
                <w:szCs w:val="24"/>
                <w:lang w:eastAsia="ru-RU"/>
              </w:rPr>
              <w:t xml:space="preserve"> </w:t>
            </w:r>
            <w:r w:rsidRPr="00884B3B">
              <w:rPr>
                <w:rFonts w:ascii="Times New Roman" w:eastAsia="Times New Roman" w:hAnsi="Times New Roman" w:cs="Times New Roman"/>
                <w:sz w:val="20"/>
                <w:szCs w:val="20"/>
                <w:lang w:eastAsia="ru-RU"/>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129,600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251,667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140,000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884B3B">
        <w:tc>
          <w:tcPr>
            <w:tcW w:w="993"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 информации и общественных коммуникаций</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884B3B">
        <w:tc>
          <w:tcPr>
            <w:tcW w:w="993" w:type="dxa"/>
            <w:tcBorders>
              <w:top w:val="single" w:sz="4" w:space="0" w:color="auto"/>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 области</w:t>
            </w:r>
          </w:p>
        </w:tc>
        <w:tc>
          <w:tcPr>
            <w:tcW w:w="709"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p>
        </w:tc>
      </w:tr>
      <w:tr w:rsidR="00884B3B" w:rsidRPr="00884B3B" w:rsidTr="00D92F88">
        <w:tc>
          <w:tcPr>
            <w:tcW w:w="993"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824</w:t>
            </w:r>
          </w:p>
        </w:tc>
        <w:tc>
          <w:tcPr>
            <w:tcW w:w="567"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3"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rPr>
          <w:trHeight w:val="1300"/>
        </w:trPr>
        <w:tc>
          <w:tcPr>
            <w:tcW w:w="993"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комитет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821</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345,000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rPr>
          <w:trHeight w:val="1300"/>
        </w:trPr>
        <w:tc>
          <w:tcPr>
            <w:tcW w:w="993"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819</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r>
      <w:tr w:rsidR="00884B3B" w:rsidRPr="00884B3B" w:rsidTr="00D92F88">
        <w:trPr>
          <w:trHeight w:val="28"/>
        </w:trPr>
        <w:tc>
          <w:tcPr>
            <w:tcW w:w="993"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320"/>
              </w:tabs>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промышлен-ности, торговли и предприни- мательства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6D5328"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hyperlink r:id="rId87" w:anchor="P510" w:history="1">
              <w:r w:rsidR="00884B3B" w:rsidRPr="00884B3B">
                <w:rPr>
                  <w:rFonts w:ascii="Times New Roman" w:eastAsia="Times New Roman" w:hAnsi="Times New Roman" w:cs="Times New Roman"/>
                  <w:sz w:val="20"/>
                  <w:szCs w:val="20"/>
                  <w:lang w:eastAsia="ru-RU"/>
                </w:rPr>
                <w:t>Подпро-грамма 1</w:t>
              </w:r>
            </w:hyperlink>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«Комплексные меры по профилактике правонаруше-</w:t>
            </w:r>
          </w:p>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ний и обеспечению общественного порядка на территории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10102,000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13213,020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14321,150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15341,680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16102,340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17354,640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22085,809</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10102,000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13213,020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14321,150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15341,680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16102,340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17354,640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sz w:val="16"/>
                <w:szCs w:val="16"/>
              </w:rPr>
            </w:pPr>
            <w:r w:rsidRPr="00884B3B">
              <w:rPr>
                <w:rFonts w:ascii="Times New Roman" w:hAnsi="Times New Roman" w:cs="Times New Roman"/>
                <w:bCs/>
                <w:sz w:val="16"/>
                <w:szCs w:val="16"/>
              </w:rPr>
              <w:t>22085,809</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испол-нитель под-программы (соисполни-тель государ-ственной программы) – комитет региональной безопасности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11584,500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11915,440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12821,100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13849,390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19023,228</w:t>
            </w:r>
          </w:p>
          <w:p w:rsidR="00884B3B" w:rsidRPr="00884B3B" w:rsidRDefault="00884B3B" w:rsidP="00884B3B">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13850,340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13850,340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Админист-рация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r w:rsidRPr="00884B3B">
              <w:rPr>
                <w:rFonts w:ascii="Times New Roman" w:eastAsia="Times New Roman" w:hAnsi="Times New Roman" w:cs="Times New Roman"/>
                <w:sz w:val="20"/>
                <w:szCs w:val="20"/>
                <w:vertAlign w:val="superscript"/>
                <w:lang w:eastAsia="ru-RU"/>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8948,000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11351,500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материнства и детства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2862,581</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комитет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821</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345,000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819</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Министерство промышлен-ности, торговли и предприни-мательства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образования и науки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комитет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здравоохра-нения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1.1</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581,040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899,500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435,090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5926,228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581,040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899,500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435,090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5926,228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исполнитель мероприятия - комитет региональной безопасности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Курской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236,040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699,500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235,090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5726,228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236,040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236,040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тель меро-приятия – Администра-ция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Курской </w:t>
            </w:r>
          </w:p>
          <w:p w:rsidR="00884B3B" w:rsidRPr="00884B3B" w:rsidRDefault="00884B3B"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rPr>
          <w:trHeight w:val="230"/>
        </w:trPr>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комитет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лесного хозяйства Курской области</w:t>
            </w:r>
          </w:p>
        </w:tc>
        <w:tc>
          <w:tcPr>
            <w:tcW w:w="709"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821</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345,000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nil"/>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nil"/>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c>
          <w:tcPr>
            <w:tcW w:w="993"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819</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1.2</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«Обеспечение деятельности административ-ных комиссий в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8893,500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11297,000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11430,000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11679,400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12121,600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13297,000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13614,300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8893,500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11297,000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11430,000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11679,400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12121,600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13297,000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13614,300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8893,500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11297,000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исполнитель мероприятия - комитет региональной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безопасности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11430,000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11679,400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12121,600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13297,000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13614,300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1.3</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«Оказание бесплатной юридической помощи лицам, нуждающимся в социальной поддержке и социальной защите»</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2862,581</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2862,581</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 ный исполнитель мероприятия - комитет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 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2862,581</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1.5</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«Осуществле-ние мероприятий, направленных на противо-действие алкоголизации населения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промышлен-ности, торговли и предприни-мательства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здраво-охранения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6D5328"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hyperlink r:id="rId88" w:anchor="P803" w:history="1">
              <w:r w:rsidR="00884B3B" w:rsidRPr="00884B3B">
                <w:rPr>
                  <w:rFonts w:ascii="Times New Roman" w:eastAsia="Times New Roman" w:hAnsi="Times New Roman" w:cs="Times New Roman"/>
                  <w:sz w:val="20"/>
                  <w:szCs w:val="20"/>
                  <w:lang w:eastAsia="ru-RU"/>
                </w:rPr>
                <w:t>Подпро-грамма 2</w:t>
              </w:r>
            </w:hyperlink>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«Создание </w:t>
            </w:r>
          </w:p>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254,674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163,122</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163,605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254,674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163,122</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163,605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под-программы (соисполни-тель госу-дарственной программы)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здраво-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комитет по делам молодежи и туризму Курской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внутренней и молодежной политики Курской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 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51,667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 информации и общественных  коммуникацийКурской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c>
          <w:tcPr>
            <w:tcW w:w="993"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2.1</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«Проведение областных массовых мероприятий, направленных на формирование здорового </w:t>
            </w:r>
          </w:p>
          <w:p w:rsidR="00884B3B" w:rsidRPr="00884B3B" w:rsidRDefault="00884B3B" w:rsidP="00884B3B">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образа жизни, антинаркотичес-ких профилактичес-ких акций </w:t>
            </w:r>
          </w:p>
          <w:p w:rsidR="00884B3B" w:rsidRPr="00884B3B" w:rsidRDefault="00884B3B" w:rsidP="00884B3B">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и других </w:t>
            </w:r>
          </w:p>
          <w:p w:rsidR="00884B3B" w:rsidRPr="00884B3B" w:rsidRDefault="00884B3B" w:rsidP="00884B3B">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форм работы </w:t>
            </w:r>
          </w:p>
          <w:p w:rsidR="00884B3B" w:rsidRPr="00884B3B" w:rsidRDefault="00884B3B" w:rsidP="00884B3B">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 молодежью»</w:t>
            </w: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jc w:val="center"/>
              <w:rPr>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77,635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72,210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 по делам молодежи  и туризму Курской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внутренней и молодежной политики Курской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5,425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 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2.2</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131,667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131,667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исполнитель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культуры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69,600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51,667</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исполнитель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мероприятия - Министерство информации и общественных коммуникацийКурской </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c>
          <w:tcPr>
            <w:tcW w:w="993"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2.3</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здравоохра-</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материнства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884B3B" w:rsidRPr="00884B3B" w:rsidRDefault="006D5328" w:rsidP="00884B3B">
            <w:pPr>
              <w:spacing w:after="0" w:line="240" w:lineRule="auto"/>
              <w:rPr>
                <w:rFonts w:ascii="Times New Roman" w:hAnsi="Times New Roman" w:cs="Times New Roman"/>
                <w:sz w:val="20"/>
                <w:szCs w:val="20"/>
              </w:rPr>
            </w:pPr>
            <w:hyperlink r:id="rId89" w:anchor="P1055" w:history="1">
              <w:r w:rsidR="00884B3B" w:rsidRPr="00884B3B">
                <w:rPr>
                  <w:rFonts w:ascii="Times New Roman" w:hAnsi="Times New Roman" w:cs="Times New Roman"/>
                  <w:sz w:val="20"/>
                </w:rPr>
                <w:t>Подпро-грамма 3</w:t>
              </w:r>
            </w:hyperlink>
          </w:p>
        </w:tc>
        <w:tc>
          <w:tcPr>
            <w:tcW w:w="1560" w:type="dxa"/>
            <w:vMerge w:val="restart"/>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ind w:right="-57"/>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«Предупреж-дение безнадзорности, беспризорности, правонарушений </w:t>
            </w:r>
          </w:p>
          <w:p w:rsidR="00884B3B" w:rsidRPr="00884B3B" w:rsidRDefault="00884B3B" w:rsidP="00884B3B">
            <w:pPr>
              <w:widowControl w:val="0"/>
              <w:autoSpaceDE w:val="0"/>
              <w:autoSpaceDN w:val="0"/>
              <w:spacing w:after="0" w:line="240" w:lineRule="auto"/>
              <w:ind w:right="-57"/>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 антиобществен-ных    действий несовершенно-летних»</w:t>
            </w:r>
          </w:p>
          <w:p w:rsidR="00884B3B" w:rsidRPr="00884B3B" w:rsidRDefault="00884B3B" w:rsidP="00884B3B">
            <w:pPr>
              <w:jc w:val="cente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356"/>
              </w:tabs>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322666,476</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352187,950</w:t>
            </w:r>
          </w:p>
        </w:tc>
        <w:tc>
          <w:tcPr>
            <w:tcW w:w="993"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378354,903</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400895,655</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531431,816</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622149,935</w:t>
            </w:r>
          </w:p>
        </w:tc>
        <w:tc>
          <w:tcPr>
            <w:tcW w:w="993" w:type="dxa"/>
            <w:tcBorders>
              <w:top w:val="single" w:sz="4" w:space="0" w:color="auto"/>
              <w:left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570003,315</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r>
      <w:tr w:rsidR="00884B3B" w:rsidRPr="00884B3B" w:rsidTr="00D92F88">
        <w:trPr>
          <w:trHeight w:val="627"/>
        </w:trPr>
        <w:tc>
          <w:tcPr>
            <w:tcW w:w="993" w:type="dxa"/>
            <w:vMerge/>
            <w:tcBorders>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rPr>
            </w:pPr>
          </w:p>
        </w:tc>
        <w:tc>
          <w:tcPr>
            <w:tcW w:w="1560"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ind w:right="-57"/>
              <w:jc w:val="both"/>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322666,476</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352187,950</w:t>
            </w:r>
          </w:p>
        </w:tc>
        <w:tc>
          <w:tcPr>
            <w:tcW w:w="993"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378354,903</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400895,655</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531431,816</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622149,935</w:t>
            </w:r>
          </w:p>
        </w:tc>
        <w:tc>
          <w:tcPr>
            <w:tcW w:w="993" w:type="dxa"/>
            <w:tcBorders>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570003,315</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c>
          <w:tcPr>
            <w:tcW w:w="992" w:type="dxa"/>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подпрограм-мы (соисполни-тель госу-дарственной программы)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322661,876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352183,350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подпрограм-мы (соисполни-тель госу-дарственной программы)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378350,303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400895,655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531431,816</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622149,935</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570003,315</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r>
      <w:tr w:rsidR="00884B3B" w:rsidRPr="00884B3B" w:rsidTr="00D92F88">
        <w:trPr>
          <w:trHeight w:val="230"/>
        </w:trPr>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Участник - комитет по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труду и </w:t>
            </w:r>
          </w:p>
        </w:tc>
        <w:tc>
          <w:tcPr>
            <w:tcW w:w="709"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824</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nil"/>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AD2199" w:rsidRPr="00884B3B" w:rsidTr="00BA0AF2">
        <w:tc>
          <w:tcPr>
            <w:tcW w:w="993" w:type="dxa"/>
            <w:vMerge w:val="restart"/>
            <w:tcBorders>
              <w:top w:val="nil"/>
              <w:left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60" w:type="dxa"/>
            <w:vMerge w:val="restart"/>
            <w:tcBorders>
              <w:top w:val="nil"/>
              <w:left w:val="single" w:sz="4" w:space="0" w:color="auto"/>
              <w:right w:val="single" w:sz="4" w:space="0" w:color="auto"/>
            </w:tcBorders>
          </w:tcPr>
          <w:p w:rsidR="00AD2199" w:rsidRPr="00884B3B" w:rsidRDefault="00AD2199"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nil"/>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AD2199" w:rsidRPr="00884B3B" w:rsidTr="00BA0AF2">
        <w:tc>
          <w:tcPr>
            <w:tcW w:w="993" w:type="dxa"/>
            <w:vMerge/>
            <w:tcBorders>
              <w:left w:val="single" w:sz="4" w:space="0" w:color="auto"/>
              <w:bottom w:val="nil"/>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60" w:type="dxa"/>
            <w:vMerge/>
            <w:tcBorders>
              <w:left w:val="single" w:sz="4" w:space="0" w:color="auto"/>
              <w:bottom w:val="nil"/>
              <w:right w:val="single" w:sz="4" w:space="0" w:color="auto"/>
            </w:tcBorders>
          </w:tcPr>
          <w:p w:rsidR="00AD2199" w:rsidRPr="00884B3B" w:rsidRDefault="00AD2199"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D2199" w:rsidRPr="00884B3B" w:rsidRDefault="00AD2199"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p>
        </w:tc>
      </w:tr>
      <w:tr w:rsidR="00884B3B" w:rsidRPr="00884B3B" w:rsidTr="00D92F88">
        <w:tc>
          <w:tcPr>
            <w:tcW w:w="993"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3.1</w:t>
            </w:r>
          </w:p>
          <w:p w:rsidR="00884B3B" w:rsidRPr="00884B3B" w:rsidRDefault="00884B3B" w:rsidP="00884B3B">
            <w:pPr>
              <w:spacing w:after="0" w:line="240" w:lineRule="auto"/>
              <w:rPr>
                <w:rFonts w:ascii="Times New Roman" w:hAnsi="Times New Roman" w:cs="Times New Roman"/>
                <w:lang w:eastAsia="ru-RU"/>
              </w:rPr>
            </w:pPr>
          </w:p>
          <w:p w:rsidR="00884B3B" w:rsidRPr="00884B3B" w:rsidRDefault="00884B3B" w:rsidP="00884B3B">
            <w:pPr>
              <w:tabs>
                <w:tab w:val="left" w:pos="768"/>
              </w:tabs>
              <w:spacing w:after="0" w:line="240" w:lineRule="auto"/>
              <w:rPr>
                <w:rFonts w:ascii="Times New Roman" w:hAnsi="Times New Roman" w:cs="Times New Roman"/>
                <w:lang w:eastAsia="ru-RU"/>
              </w:rPr>
            </w:pPr>
            <w:r w:rsidRPr="00884B3B">
              <w:rPr>
                <w:rFonts w:ascii="Times New Roman" w:hAnsi="Times New Roman" w:cs="Times New Roman"/>
                <w:lang w:eastAsia="ru-RU"/>
              </w:rPr>
              <w:tab/>
            </w:r>
          </w:p>
        </w:tc>
        <w:tc>
          <w:tcPr>
            <w:tcW w:w="1560"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«Создание и обеспечение деятельности муниципальных комиссий по делам несовершенно-летних и защите их прав»</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10418,100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11980,200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12136,000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12537,800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15861,000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17069,700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17753,100</w:t>
            </w:r>
          </w:p>
          <w:p w:rsidR="00884B3B" w:rsidRPr="00884B3B" w:rsidRDefault="00884B3B" w:rsidP="00884B3B">
            <w:pPr>
              <w:spacing w:after="0" w:line="240" w:lineRule="auto"/>
              <w:contextualSpacing/>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10418,100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11980,200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12136,000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12537,800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15861,000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17069,700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bCs/>
                <w:sz w:val="16"/>
                <w:szCs w:val="16"/>
              </w:rPr>
              <w:t>17753,100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r>
      <w:tr w:rsidR="00884B3B" w:rsidRPr="00884B3B" w:rsidTr="00D92F88">
        <w:trPr>
          <w:trHeight w:val="2070"/>
        </w:trPr>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hAnsi="Times New Roman" w:cs="Times New Roman"/>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10418,100</w:t>
            </w:r>
          </w:p>
        </w:tc>
        <w:tc>
          <w:tcPr>
            <w:tcW w:w="992"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11980,200</w:t>
            </w:r>
          </w:p>
        </w:tc>
        <w:tc>
          <w:tcPr>
            <w:tcW w:w="993"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vMerge/>
            <w:tcBorders>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12136,000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12537,800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15861,000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17069,700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17753,100</w:t>
            </w:r>
          </w:p>
          <w:p w:rsidR="00884B3B" w:rsidRPr="00884B3B" w:rsidRDefault="00884B3B" w:rsidP="00884B3B">
            <w:pPr>
              <w:spacing w:after="0" w:line="240" w:lineRule="auto"/>
              <w:contextualSpacing/>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3.2</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материнства и детства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3.3</w:t>
            </w: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rPr>
                <w:lang w:eastAsia="ru-RU"/>
              </w:rPr>
            </w:pPr>
          </w:p>
          <w:p w:rsidR="00884B3B" w:rsidRPr="00884B3B" w:rsidRDefault="00884B3B" w:rsidP="00884B3B">
            <w:pPr>
              <w:tabs>
                <w:tab w:val="left" w:pos="732"/>
              </w:tabs>
              <w:rPr>
                <w:lang w:eastAsia="ru-RU"/>
              </w:rPr>
            </w:pPr>
            <w:r w:rsidRPr="00884B3B">
              <w:rPr>
                <w:lang w:eastAsia="ru-RU"/>
              </w:rPr>
              <w:tab/>
            </w:r>
          </w:p>
        </w:tc>
        <w:tc>
          <w:tcPr>
            <w:tcW w:w="1560"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p w:rsidR="00884B3B" w:rsidRPr="00884B3B" w:rsidRDefault="00884B3B" w:rsidP="00884B3B">
            <w:pPr>
              <w:tabs>
                <w:tab w:val="left" w:pos="1312"/>
              </w:tabs>
              <w:spacing w:after="0" w:line="240" w:lineRule="auto"/>
              <w:rPr>
                <w:sz w:val="20"/>
              </w:rPr>
            </w:pPr>
            <w:r w:rsidRPr="00884B3B">
              <w:rPr>
                <w:rFonts w:ascii="Times New Roman" w:hAnsi="Times New Roman" w:cs="Times New Roman"/>
                <w:sz w:val="20"/>
                <w:szCs w:val="20"/>
              </w:rPr>
              <w:tab/>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tabs>
                <w:tab w:val="left" w:pos="1312"/>
              </w:tab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tabs>
                <w:tab w:val="left" w:pos="1312"/>
              </w:tab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tabs>
                <w:tab w:val="left" w:pos="1312"/>
              </w:tabs>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 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vMerge/>
            <w:tcBorders>
              <w:left w:val="single" w:sz="4" w:space="0" w:color="auto"/>
              <w:bottom w:val="single" w:sz="4" w:space="0" w:color="auto"/>
              <w:right w:val="single" w:sz="4" w:space="0" w:color="auto"/>
            </w:tcBorders>
          </w:tcPr>
          <w:p w:rsidR="00884B3B" w:rsidRPr="00884B3B" w:rsidRDefault="00884B3B" w:rsidP="00884B3B">
            <w:pPr>
              <w:tabs>
                <w:tab w:val="left" w:pos="1312"/>
              </w:tabs>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03</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«Реализация дополнительных гарантий занятости молодых граждан в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824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04</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3.5</w:t>
            </w:r>
          </w:p>
        </w:tc>
        <w:tc>
          <w:tcPr>
            <w:tcW w:w="1560"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«Обеспечение перевозки несовершенно-летних, самовольно ушедших из семей, детских домов, школ- интернатов, специальных учебно-воспитательных  </w:t>
            </w:r>
          </w:p>
          <w:p w:rsidR="00884B3B" w:rsidRPr="00884B3B" w:rsidRDefault="00884B3B" w:rsidP="00884B3B">
            <w:pPr>
              <w:spacing w:after="0" w:line="240" w:lineRule="auto"/>
              <w:rPr>
                <w:sz w:val="20"/>
              </w:rPr>
            </w:pPr>
            <w:r w:rsidRPr="00884B3B">
              <w:rPr>
                <w:rFonts w:ascii="Times New Roman" w:hAnsi="Times New Roman" w:cs="Times New Roman"/>
                <w:sz w:val="20"/>
              </w:rPr>
              <w:t>и иных учреждений»</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r>
      <w:tr w:rsidR="00884B3B" w:rsidRPr="00884B3B" w:rsidTr="00D92F88">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r>
      <w:tr w:rsidR="00884B3B" w:rsidRPr="00884B3B" w:rsidTr="00AD2199">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социального </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c>
          <w:tcPr>
            <w:tcW w:w="993" w:type="dxa"/>
            <w:tcBorders>
              <w:top w:val="single" w:sz="4" w:space="0" w:color="auto"/>
              <w:left w:val="single" w:sz="4" w:space="0" w:color="auto"/>
              <w:bottom w:val="nil"/>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vMerge/>
            <w:tcBorders>
              <w:left w:val="single" w:sz="4" w:space="0" w:color="auto"/>
              <w:bottom w:val="nil"/>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обеспечения, материнства и детства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r>
      <w:tr w:rsidR="00884B3B" w:rsidRPr="00884B3B" w:rsidTr="00D92F88">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3.6</w:t>
            </w:r>
          </w:p>
        </w:tc>
        <w:tc>
          <w:tcPr>
            <w:tcW w:w="1560"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«Обеспечение деятельности областных  </w:t>
            </w:r>
          </w:p>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государствен-ных специализиро-ванных учреждений для несовершен-нолетних, нуждающихся в социальной </w:t>
            </w:r>
          </w:p>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реабилитации, и государствен-</w:t>
            </w:r>
          </w:p>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4"/>
                <w:szCs w:val="20"/>
                <w:lang w:eastAsia="ru-RU"/>
              </w:rPr>
            </w:pPr>
            <w:r w:rsidRPr="00884B3B">
              <w:rPr>
                <w:rFonts w:ascii="Times New Roman" w:eastAsia="Times New Roman" w:hAnsi="Times New Roman" w:cs="Times New Roman"/>
                <w:sz w:val="20"/>
                <w:szCs w:val="20"/>
                <w:lang w:eastAsia="ru-RU"/>
              </w:rPr>
              <w:t>ных учреждений социальной помощи семье и детям»</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312223,026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340182,400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366203,928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388342,880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515560,441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605069,860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552239,840</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312223,026</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340182,400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366203,928</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388342,880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515560,441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605069,860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552239,840</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val="restart"/>
            <w:tcBorders>
              <w:top w:val="single" w:sz="4" w:space="0" w:color="auto"/>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социального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06</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312223,026</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340182,400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rPr>
          <w:trHeight w:val="729"/>
        </w:trPr>
        <w:tc>
          <w:tcPr>
            <w:tcW w:w="993" w:type="dxa"/>
            <w:tcBorders>
              <w:top w:val="nil"/>
              <w:left w:val="single" w:sz="4" w:space="0" w:color="auto"/>
              <w:bottom w:val="nil"/>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AD2199">
        <w:trPr>
          <w:trHeight w:val="729"/>
        </w:trPr>
        <w:tc>
          <w:tcPr>
            <w:tcW w:w="993" w:type="dxa"/>
            <w:tcBorders>
              <w:top w:val="nil"/>
              <w:left w:val="single" w:sz="4" w:space="0" w:color="auto"/>
              <w:bottom w:val="nil"/>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vMerge/>
            <w:tcBorders>
              <w:left w:val="single" w:sz="4" w:space="0" w:color="auto"/>
              <w:bottom w:val="nil"/>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Cs/>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rPr>
          <w:trHeight w:val="729"/>
        </w:trPr>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социального</w:t>
            </w:r>
          </w:p>
          <w:p w:rsidR="00884B3B" w:rsidRPr="00884B3B" w:rsidRDefault="00884B3B" w:rsidP="00884B3B">
            <w:pPr>
              <w:widowControl w:val="0"/>
              <w:autoSpaceDE w:val="0"/>
              <w:autoSpaceDN w:val="0"/>
              <w:spacing w:after="12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805</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06</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366203,928</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388342,880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515560,441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605069,860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552239,840</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6D5328" w:rsidP="00884B3B">
            <w:pPr>
              <w:widowControl w:val="0"/>
              <w:autoSpaceDE w:val="0"/>
              <w:autoSpaceDN w:val="0"/>
              <w:spacing w:after="0" w:line="240" w:lineRule="auto"/>
              <w:jc w:val="center"/>
              <w:outlineLvl w:val="3"/>
              <w:rPr>
                <w:rFonts w:ascii="Times New Roman" w:eastAsia="Times New Roman" w:hAnsi="Times New Roman" w:cs="Times New Roman"/>
                <w:sz w:val="20"/>
                <w:szCs w:val="20"/>
                <w:lang w:eastAsia="ru-RU"/>
              </w:rPr>
            </w:pPr>
            <w:hyperlink r:id="rId90" w:anchor="P1347" w:history="1">
              <w:r w:rsidR="00884B3B" w:rsidRPr="00884B3B">
                <w:rPr>
                  <w:rFonts w:ascii="Times New Roman" w:eastAsia="Times New Roman" w:hAnsi="Times New Roman" w:cs="Times New Roman"/>
                  <w:sz w:val="20"/>
                  <w:szCs w:val="20"/>
                  <w:lang w:eastAsia="ru-RU"/>
                </w:rPr>
                <w:t>Подпро-грамма 4</w:t>
              </w:r>
            </w:hyperlink>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«Противодейст-вие терроризму и экстремизму»</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подпрог-</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раммы (соисполни-тель государствен-ной программы)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культуры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12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 информации и общественных коммуникаций</w:t>
            </w:r>
            <w:r w:rsidR="00AD2199" w:rsidRPr="00884B3B">
              <w:rPr>
                <w:rFonts w:ascii="Times New Roman" w:eastAsia="Times New Roman" w:hAnsi="Times New Roman" w:cs="Times New Roman"/>
                <w:sz w:val="20"/>
                <w:szCs w:val="20"/>
                <w:lang w:eastAsia="ru-RU"/>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tcBorders>
              <w:top w:val="nil"/>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Участник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физической культуры и спорта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4.1</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профилакти-</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ческой и информацион-но-пропаган-дистской работы»</w:t>
            </w: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236"/>
              </w:tabs>
              <w:rPr>
                <w:rFonts w:ascii="Times New Roman" w:hAnsi="Times New Roman" w:cs="Times New Roman"/>
                <w:lang w:eastAsia="ru-RU"/>
              </w:rPr>
            </w:pPr>
            <w:r w:rsidRPr="00884B3B">
              <w:rPr>
                <w:rFonts w:ascii="Times New Roman" w:hAnsi="Times New Roman" w:cs="Times New Roman"/>
                <w:lang w:eastAsia="ru-RU"/>
              </w:rPr>
              <w:tab/>
            </w: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248"/>
              </w:tabs>
              <w:rPr>
                <w:rFonts w:ascii="Times New Roman" w:hAnsi="Times New Roman" w:cs="Times New Roman"/>
                <w:lang w:eastAsia="ru-RU"/>
              </w:rPr>
            </w:pPr>
            <w:r w:rsidRPr="00884B3B">
              <w:rPr>
                <w:rFonts w:ascii="Times New Roman" w:hAnsi="Times New Roman" w:cs="Times New Roman"/>
                <w:lang w:eastAsia="ru-RU"/>
              </w:rPr>
              <w:tab/>
            </w: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rPr>
                <w:rFonts w:ascii="Times New Roman" w:hAnsi="Times New Roman" w:cs="Times New Roman"/>
                <w:lang w:eastAsia="ru-RU"/>
              </w:rPr>
            </w:pPr>
          </w:p>
          <w:p w:rsidR="00884B3B" w:rsidRPr="00884B3B" w:rsidRDefault="00884B3B" w:rsidP="00884B3B">
            <w:pPr>
              <w:tabs>
                <w:tab w:val="left" w:pos="1312"/>
              </w:tabs>
              <w:rPr>
                <w:rFonts w:ascii="Times New Roman" w:hAnsi="Times New Roman" w:cs="Times New Roman"/>
                <w:lang w:eastAsia="ru-RU"/>
              </w:rPr>
            </w:pPr>
            <w:r w:rsidRPr="00884B3B">
              <w:rPr>
                <w:rFonts w:ascii="Times New Roman" w:hAnsi="Times New Roman" w:cs="Times New Roman"/>
                <w:lang w:eastAsia="ru-RU"/>
              </w:rPr>
              <w:tab/>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12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исполнитель мероприятия - Министерство</w:t>
            </w:r>
          </w:p>
          <w:p w:rsidR="00884B3B" w:rsidRPr="00884B3B" w:rsidRDefault="00884B3B" w:rsidP="00884B3B">
            <w:pPr>
              <w:widowControl w:val="0"/>
              <w:autoSpaceDE w:val="0"/>
              <w:autoSpaceDN w:val="0"/>
              <w:spacing w:after="100" w:afterAutospacing="1"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75,000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r>
      <w:tr w:rsidR="00884B3B" w:rsidRPr="00884B3B" w:rsidTr="00D92F88">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 исполнитель мероприятия - Министерство культуры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left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rPr>
          <w:trHeight w:val="2326"/>
        </w:trPr>
        <w:tc>
          <w:tcPr>
            <w:tcW w:w="993" w:type="dxa"/>
            <w:vMerge/>
            <w:tcBorders>
              <w:left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rPr>
          <w:trHeight w:val="2070"/>
        </w:trPr>
        <w:tc>
          <w:tcPr>
            <w:tcW w:w="993" w:type="dxa"/>
            <w:vMerge/>
            <w:tcBorders>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Министерство информации и общественных коммуникацийКурской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811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01</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Ответствен-ный исполнитель мероприятия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AD2199">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исполнитель мероприятия - Министерство физической культуры и спорта Курской </w:t>
            </w:r>
          </w:p>
        </w:tc>
        <w:tc>
          <w:tcPr>
            <w:tcW w:w="709"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809</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4.2</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X</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884B3B" w:rsidRPr="00884B3B" w:rsidRDefault="00884B3B" w:rsidP="00884B3B">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 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комитет</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региональной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безопасности Курской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843</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993"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560" w:type="dxa"/>
            <w:tcBorders>
              <w:top w:val="nil"/>
              <w:left w:val="single" w:sz="4" w:space="0" w:color="auto"/>
              <w:bottom w:val="single" w:sz="4" w:space="0" w:color="auto"/>
              <w:right w:val="single" w:sz="4" w:space="0" w:color="auto"/>
            </w:tcBorders>
          </w:tcPr>
          <w:p w:rsidR="00884B3B" w:rsidRPr="00884B3B" w:rsidRDefault="00884B3B" w:rsidP="00884B3B">
            <w:pPr>
              <w:spacing w:after="0" w:line="240" w:lineRule="auto"/>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Ответствен-ный </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исполнитель мероприятия – Администра-ция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801</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26</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bl>
    <w:p w:rsidR="00884B3B" w:rsidRPr="00884B3B" w:rsidRDefault="00884B3B" w:rsidP="00884B3B">
      <w:pPr>
        <w:tabs>
          <w:tab w:val="left" w:pos="1076"/>
        </w:tabs>
        <w:spacing w:after="0" w:line="322" w:lineRule="exact"/>
        <w:ind w:right="-513" w:firstLine="709"/>
        <w:jc w:val="right"/>
        <w:rPr>
          <w:rFonts w:ascii="Times New Roman" w:eastAsia="Times New Roman" w:hAnsi="Times New Roman" w:cs="Times New Roman"/>
          <w:sz w:val="28"/>
          <w:szCs w:val="28"/>
        </w:rPr>
      </w:pPr>
    </w:p>
    <w:p w:rsidR="00884B3B" w:rsidRPr="00884B3B" w:rsidRDefault="00884B3B" w:rsidP="00884B3B">
      <w:pPr>
        <w:tabs>
          <w:tab w:val="left" w:pos="1076"/>
        </w:tabs>
        <w:spacing w:after="0" w:line="322" w:lineRule="exact"/>
        <w:ind w:right="-513" w:firstLine="709"/>
        <w:jc w:val="right"/>
        <w:rPr>
          <w:rFonts w:ascii="Times New Roman" w:eastAsia="Times New Roman" w:hAnsi="Times New Roman" w:cs="Times New Roman"/>
          <w:sz w:val="28"/>
          <w:szCs w:val="28"/>
        </w:rPr>
      </w:pPr>
    </w:p>
    <w:p w:rsidR="00AD2199" w:rsidRDefault="00AD2199" w:rsidP="00884B3B">
      <w:pPr>
        <w:spacing w:after="0" w:line="240" w:lineRule="auto"/>
        <w:ind w:left="8931" w:right="-31"/>
        <w:jc w:val="center"/>
        <w:rPr>
          <w:rFonts w:ascii="Times New Roman" w:hAnsi="Times New Roman" w:cs="Times New Roman"/>
          <w:bCs/>
          <w:sz w:val="24"/>
          <w:szCs w:val="24"/>
        </w:rPr>
      </w:pPr>
    </w:p>
    <w:p w:rsidR="00AD2199" w:rsidRDefault="00AD2199" w:rsidP="00884B3B">
      <w:pPr>
        <w:spacing w:after="0" w:line="240" w:lineRule="auto"/>
        <w:ind w:left="8931" w:right="-31"/>
        <w:jc w:val="center"/>
        <w:rPr>
          <w:rFonts w:ascii="Times New Roman" w:hAnsi="Times New Roman" w:cs="Times New Roman"/>
          <w:bCs/>
          <w:sz w:val="24"/>
          <w:szCs w:val="24"/>
        </w:rPr>
      </w:pPr>
    </w:p>
    <w:p w:rsidR="00884B3B" w:rsidRPr="00884B3B" w:rsidRDefault="00884B3B" w:rsidP="00884B3B">
      <w:pPr>
        <w:spacing w:after="0" w:line="240" w:lineRule="auto"/>
        <w:ind w:left="8931" w:right="-31"/>
        <w:jc w:val="center"/>
        <w:rPr>
          <w:rFonts w:ascii="Times New Roman" w:hAnsi="Times New Roman" w:cs="Times New Roman"/>
          <w:bCs/>
          <w:sz w:val="24"/>
          <w:szCs w:val="24"/>
        </w:rPr>
      </w:pPr>
      <w:r w:rsidRPr="00884B3B">
        <w:rPr>
          <w:rFonts w:ascii="Times New Roman" w:hAnsi="Times New Roman" w:cs="Times New Roman"/>
          <w:bCs/>
          <w:sz w:val="24"/>
          <w:szCs w:val="24"/>
        </w:rPr>
        <w:t>Приложение № 5</w:t>
      </w:r>
    </w:p>
    <w:p w:rsidR="00884B3B" w:rsidRPr="00884B3B" w:rsidRDefault="00884B3B" w:rsidP="00884B3B">
      <w:pPr>
        <w:spacing w:after="0" w:line="240" w:lineRule="auto"/>
        <w:ind w:left="8931" w:right="-31"/>
        <w:jc w:val="center"/>
        <w:rPr>
          <w:rFonts w:ascii="Times New Roman" w:hAnsi="Times New Roman" w:cs="Times New Roman"/>
          <w:sz w:val="20"/>
          <w:szCs w:val="20"/>
        </w:rPr>
      </w:pPr>
      <w:r w:rsidRPr="00884B3B">
        <w:rPr>
          <w:rFonts w:ascii="Times New Roman" w:hAnsi="Times New Roman" w:cs="Times New Roman"/>
          <w:sz w:val="20"/>
          <w:szCs w:val="20"/>
        </w:rPr>
        <w:t>к государственной программе Курской области</w:t>
      </w:r>
    </w:p>
    <w:p w:rsidR="00884B3B" w:rsidRPr="00884B3B" w:rsidRDefault="00884B3B" w:rsidP="00884B3B">
      <w:pPr>
        <w:spacing w:after="0" w:line="240" w:lineRule="auto"/>
        <w:ind w:left="8931" w:right="-31"/>
        <w:jc w:val="center"/>
        <w:rPr>
          <w:rFonts w:ascii="Times New Roman" w:hAnsi="Times New Roman" w:cs="Times New Roman"/>
          <w:sz w:val="20"/>
          <w:szCs w:val="20"/>
        </w:rPr>
      </w:pPr>
      <w:r w:rsidRPr="00884B3B">
        <w:rPr>
          <w:rFonts w:ascii="Times New Roman" w:hAnsi="Times New Roman" w:cs="Times New Roman"/>
          <w:sz w:val="20"/>
          <w:szCs w:val="20"/>
        </w:rPr>
        <w:t>«Профилактика правонарушений</w:t>
      </w:r>
    </w:p>
    <w:p w:rsidR="00884B3B" w:rsidRPr="00884B3B" w:rsidRDefault="00884B3B" w:rsidP="00884B3B">
      <w:pPr>
        <w:spacing w:after="0" w:line="240" w:lineRule="auto"/>
        <w:ind w:left="8931" w:right="-31"/>
        <w:jc w:val="center"/>
        <w:rPr>
          <w:rFonts w:ascii="Times New Roman" w:hAnsi="Times New Roman" w:cs="Times New Roman"/>
          <w:sz w:val="20"/>
          <w:szCs w:val="20"/>
        </w:rPr>
      </w:pPr>
      <w:r w:rsidRPr="00884B3B">
        <w:rPr>
          <w:rFonts w:ascii="Times New Roman" w:hAnsi="Times New Roman" w:cs="Times New Roman"/>
          <w:sz w:val="20"/>
          <w:szCs w:val="20"/>
        </w:rPr>
        <w:t>в Курской области»</w:t>
      </w:r>
    </w:p>
    <w:p w:rsidR="00884B3B" w:rsidRDefault="00884B3B" w:rsidP="00884B3B">
      <w:pPr>
        <w:widowControl w:val="0"/>
        <w:autoSpaceDE w:val="0"/>
        <w:autoSpaceDN w:val="0"/>
        <w:spacing w:after="0" w:line="240" w:lineRule="auto"/>
        <w:ind w:left="8931" w:right="-31"/>
        <w:jc w:val="center"/>
        <w:rPr>
          <w:rFonts w:ascii="Times New Roman" w:eastAsia="Times New Roman" w:hAnsi="Times New Roman" w:cs="Times New Roman"/>
          <w:sz w:val="24"/>
          <w:szCs w:val="24"/>
          <w:lang w:eastAsia="ru-RU"/>
        </w:rPr>
      </w:pPr>
    </w:p>
    <w:p w:rsidR="00AD2199" w:rsidRPr="00884B3B" w:rsidRDefault="00AD2199" w:rsidP="00884B3B">
      <w:pPr>
        <w:widowControl w:val="0"/>
        <w:autoSpaceDE w:val="0"/>
        <w:autoSpaceDN w:val="0"/>
        <w:spacing w:after="0" w:line="240" w:lineRule="auto"/>
        <w:ind w:left="8931" w:right="-31"/>
        <w:jc w:val="center"/>
        <w:rPr>
          <w:rFonts w:ascii="Times New Roman" w:eastAsia="Times New Roman" w:hAnsi="Times New Roman" w:cs="Times New Roman"/>
          <w:sz w:val="24"/>
          <w:szCs w:val="24"/>
          <w:lang w:eastAsia="ru-RU"/>
        </w:rPr>
      </w:pPr>
    </w:p>
    <w:p w:rsidR="00884B3B" w:rsidRPr="00884B3B" w:rsidRDefault="00884B3B" w:rsidP="00884B3B">
      <w:pPr>
        <w:widowControl w:val="0"/>
        <w:autoSpaceDE w:val="0"/>
        <w:autoSpaceDN w:val="0"/>
        <w:spacing w:after="0" w:line="240" w:lineRule="auto"/>
        <w:ind w:right="-31"/>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Ресурсное обеспечение и прогнозная (справочная) оценка</w:t>
      </w:r>
    </w:p>
    <w:p w:rsidR="00884B3B" w:rsidRPr="00884B3B" w:rsidRDefault="00884B3B" w:rsidP="00884B3B">
      <w:pPr>
        <w:widowControl w:val="0"/>
        <w:autoSpaceDE w:val="0"/>
        <w:autoSpaceDN w:val="0"/>
        <w:spacing w:after="0" w:line="240" w:lineRule="auto"/>
        <w:ind w:right="-31"/>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расходов федерального бюджета, областного бюджета, бюджетов государственных внебюджетных фондов,</w:t>
      </w:r>
    </w:p>
    <w:p w:rsidR="00884B3B" w:rsidRPr="00884B3B" w:rsidRDefault="00884B3B" w:rsidP="00884B3B">
      <w:pPr>
        <w:widowControl w:val="0"/>
        <w:autoSpaceDE w:val="0"/>
        <w:autoSpaceDN w:val="0"/>
        <w:spacing w:after="0" w:line="240" w:lineRule="auto"/>
        <w:ind w:right="-31"/>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местных бюджетов и внебюджетных источников на реализацию целей</w:t>
      </w:r>
    </w:p>
    <w:p w:rsidR="00884B3B" w:rsidRPr="00884B3B" w:rsidRDefault="00884B3B" w:rsidP="00884B3B">
      <w:pPr>
        <w:widowControl w:val="0"/>
        <w:autoSpaceDE w:val="0"/>
        <w:autoSpaceDN w:val="0"/>
        <w:spacing w:after="0" w:line="240" w:lineRule="auto"/>
        <w:ind w:right="-31"/>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государственной программы Курской области</w:t>
      </w:r>
    </w:p>
    <w:p w:rsidR="00884B3B" w:rsidRPr="00884B3B" w:rsidRDefault="00884B3B" w:rsidP="00884B3B">
      <w:pPr>
        <w:widowControl w:val="0"/>
        <w:autoSpaceDE w:val="0"/>
        <w:autoSpaceDN w:val="0"/>
        <w:spacing w:after="0" w:line="240" w:lineRule="auto"/>
        <w:ind w:right="-31"/>
        <w:jc w:val="center"/>
        <w:rPr>
          <w:rFonts w:ascii="Times New Roman" w:eastAsia="Times New Roman" w:hAnsi="Times New Roman" w:cs="Times New Roman"/>
          <w:b/>
          <w:sz w:val="24"/>
          <w:szCs w:val="24"/>
          <w:lang w:eastAsia="ru-RU"/>
        </w:rPr>
      </w:pPr>
      <w:r w:rsidRPr="00884B3B">
        <w:rPr>
          <w:rFonts w:ascii="Times New Roman" w:eastAsia="Times New Roman" w:hAnsi="Times New Roman" w:cs="Times New Roman"/>
          <w:b/>
          <w:sz w:val="24"/>
          <w:szCs w:val="24"/>
          <w:lang w:eastAsia="ru-RU"/>
        </w:rPr>
        <w:t>«Профилактика правонарушений в Курской области» (тыс. рублей)</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b/>
          <w:sz w:val="24"/>
          <w:szCs w:val="20"/>
          <w:lang w:eastAsia="ru-RU"/>
        </w:rPr>
      </w:pP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127"/>
        <w:gridCol w:w="1842"/>
        <w:gridCol w:w="1134"/>
        <w:gridCol w:w="993"/>
        <w:gridCol w:w="1134"/>
        <w:gridCol w:w="1134"/>
        <w:gridCol w:w="1134"/>
        <w:gridCol w:w="1134"/>
        <w:gridCol w:w="1134"/>
        <w:gridCol w:w="1134"/>
        <w:gridCol w:w="1134"/>
      </w:tblGrid>
      <w:tr w:rsidR="00884B3B" w:rsidRPr="00884B3B" w:rsidTr="00D92F88">
        <w:trPr>
          <w:trHeight w:val="339"/>
        </w:trPr>
        <w:tc>
          <w:tcPr>
            <w:tcW w:w="1560" w:type="dxa"/>
            <w:vMerge w:val="restart"/>
          </w:tcPr>
          <w:p w:rsidR="00884B3B" w:rsidRPr="00884B3B" w:rsidRDefault="00884B3B" w:rsidP="00884B3B">
            <w:pPr>
              <w:widowControl w:val="0"/>
              <w:autoSpaceDE w:val="0"/>
              <w:autoSpaceDN w:val="0"/>
              <w:spacing w:after="0" w:line="240" w:lineRule="auto"/>
              <w:ind w:left="229" w:hanging="229"/>
              <w:jc w:val="center"/>
              <w:rPr>
                <w:rFonts w:ascii="Times New Roman" w:eastAsia="Times New Roman" w:hAnsi="Times New Roman" w:cs="Times New Roman"/>
                <w:sz w:val="24"/>
                <w:szCs w:val="20"/>
                <w:lang w:eastAsia="ru-RU"/>
              </w:rPr>
            </w:pPr>
            <w:r w:rsidRPr="00884B3B">
              <w:rPr>
                <w:rFonts w:ascii="Times New Roman" w:eastAsia="Times New Roman" w:hAnsi="Times New Roman" w:cs="Times New Roman"/>
                <w:sz w:val="24"/>
                <w:szCs w:val="20"/>
                <w:lang w:eastAsia="ru-RU"/>
              </w:rPr>
              <w:t>Статус</w:t>
            </w:r>
          </w:p>
        </w:tc>
        <w:tc>
          <w:tcPr>
            <w:tcW w:w="2127" w:type="dxa"/>
            <w:vMerge w:val="restar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Наименование</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Источники</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финансирования</w:t>
            </w:r>
          </w:p>
        </w:tc>
        <w:tc>
          <w:tcPr>
            <w:tcW w:w="10065" w:type="dxa"/>
            <w:gridSpan w:val="9"/>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Оценка расходов (тыс. рублей), годы</w:t>
            </w:r>
          </w:p>
        </w:tc>
      </w:tr>
      <w:tr w:rsidR="00884B3B" w:rsidRPr="00884B3B" w:rsidTr="00D92F88">
        <w:trPr>
          <w:trHeight w:val="145"/>
        </w:trPr>
        <w:tc>
          <w:tcPr>
            <w:tcW w:w="1560" w:type="dxa"/>
            <w:vMerge/>
          </w:tcPr>
          <w:p w:rsidR="00884B3B" w:rsidRPr="00884B3B" w:rsidRDefault="00884B3B" w:rsidP="00884B3B">
            <w:pPr>
              <w:spacing w:after="0"/>
              <w:rPr>
                <w:rFonts w:ascii="Times New Roman" w:hAnsi="Times New Roman" w:cs="Times New Roman"/>
                <w:sz w:val="20"/>
                <w:szCs w:val="20"/>
              </w:rPr>
            </w:pPr>
          </w:p>
        </w:tc>
        <w:tc>
          <w:tcPr>
            <w:tcW w:w="2127" w:type="dxa"/>
            <w:vMerge/>
          </w:tcPr>
          <w:p w:rsidR="00884B3B" w:rsidRPr="00884B3B" w:rsidRDefault="00884B3B" w:rsidP="00884B3B">
            <w:pPr>
              <w:spacing w:after="0"/>
              <w:rPr>
                <w:rFonts w:ascii="Times New Roman" w:hAnsi="Times New Roman" w:cs="Times New Roman"/>
                <w:sz w:val="20"/>
                <w:szCs w:val="20"/>
              </w:rPr>
            </w:pPr>
          </w:p>
        </w:tc>
        <w:tc>
          <w:tcPr>
            <w:tcW w:w="1842" w:type="dxa"/>
            <w:vMerge/>
          </w:tcPr>
          <w:p w:rsidR="00884B3B" w:rsidRPr="00884B3B" w:rsidRDefault="00884B3B" w:rsidP="00884B3B">
            <w:pPr>
              <w:spacing w:after="0"/>
              <w:rPr>
                <w:rFonts w:ascii="Times New Roman" w:hAnsi="Times New Roman" w:cs="Times New Roman"/>
                <w:sz w:val="20"/>
                <w:szCs w:val="20"/>
              </w:rPr>
            </w:pP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2017</w:t>
            </w:r>
          </w:p>
        </w:tc>
        <w:tc>
          <w:tcPr>
            <w:tcW w:w="993"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2018</w:t>
            </w: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2019</w:t>
            </w: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2020</w:t>
            </w: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2021</w:t>
            </w: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2022</w:t>
            </w:r>
          </w:p>
        </w:tc>
        <w:tc>
          <w:tcPr>
            <w:tcW w:w="1134" w:type="dxa"/>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2023</w:t>
            </w:r>
          </w:p>
        </w:tc>
        <w:tc>
          <w:tcPr>
            <w:tcW w:w="1134" w:type="dxa"/>
          </w:tcPr>
          <w:p w:rsidR="00884B3B" w:rsidRPr="00884B3B" w:rsidRDefault="00884B3B" w:rsidP="00884B3B">
            <w:pPr>
              <w:widowControl w:val="0"/>
              <w:autoSpaceDE w:val="0"/>
              <w:autoSpaceDN w:val="0"/>
              <w:spacing w:after="0" w:line="240" w:lineRule="auto"/>
              <w:ind w:right="-62"/>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2024</w:t>
            </w:r>
          </w:p>
        </w:tc>
        <w:tc>
          <w:tcPr>
            <w:tcW w:w="1134" w:type="dxa"/>
          </w:tcPr>
          <w:p w:rsidR="00884B3B" w:rsidRPr="00884B3B" w:rsidRDefault="00884B3B" w:rsidP="00884B3B">
            <w:pPr>
              <w:widowControl w:val="0"/>
              <w:autoSpaceDE w:val="0"/>
              <w:autoSpaceDN w:val="0"/>
              <w:spacing w:after="0" w:line="240" w:lineRule="auto"/>
              <w:ind w:right="-62"/>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2025</w:t>
            </w:r>
          </w:p>
        </w:tc>
      </w:tr>
    </w:tbl>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4"/>
          <w:szCs w:val="4"/>
          <w:lang w:eastAsia="ru-RU"/>
        </w:rPr>
      </w:pPr>
    </w:p>
    <w:tbl>
      <w:tblPr>
        <w:tblW w:w="5306"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130"/>
        <w:gridCol w:w="1843"/>
        <w:gridCol w:w="1135"/>
        <w:gridCol w:w="995"/>
        <w:gridCol w:w="1132"/>
        <w:gridCol w:w="1132"/>
        <w:gridCol w:w="1135"/>
        <w:gridCol w:w="1135"/>
        <w:gridCol w:w="1135"/>
        <w:gridCol w:w="1135"/>
        <w:gridCol w:w="1126"/>
      </w:tblGrid>
      <w:tr w:rsidR="00884B3B" w:rsidRPr="00884B3B" w:rsidTr="00D92F88">
        <w:trPr>
          <w:tblHeader/>
        </w:trPr>
        <w:tc>
          <w:tcPr>
            <w:tcW w:w="500" w:type="pct"/>
          </w:tcPr>
          <w:p w:rsidR="00884B3B" w:rsidRPr="00884B3B" w:rsidRDefault="00884B3B" w:rsidP="00884B3B">
            <w:pPr>
              <w:widowControl w:val="0"/>
              <w:autoSpaceDE w:val="0"/>
              <w:autoSpaceDN w:val="0"/>
              <w:spacing w:after="0" w:line="240" w:lineRule="auto"/>
              <w:ind w:left="229" w:hanging="229"/>
              <w:jc w:val="center"/>
              <w:outlineLvl w:val="2"/>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1</w:t>
            </w:r>
          </w:p>
        </w:tc>
        <w:tc>
          <w:tcPr>
            <w:tcW w:w="68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2</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3</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4</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6</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8</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9</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10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11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84B3B">
              <w:rPr>
                <w:rFonts w:ascii="Times New Roman" w:eastAsia="Times New Roman" w:hAnsi="Times New Roman" w:cs="Times New Roman"/>
                <w:sz w:val="18"/>
                <w:szCs w:val="18"/>
                <w:lang w:eastAsia="ru-RU"/>
              </w:rPr>
              <w:t>12</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outlineLvl w:val="2"/>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Государствен-ная программа</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«Профилактика правонарушений в Курской области»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3332 43,211</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366245,705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393660,788</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417002,009</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547912,761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639927,697</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592352,729</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588699,032</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588699,032</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333243,211</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366245,705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393660,788</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417002,009</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547912,761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639927,697</w:t>
            </w:r>
          </w:p>
        </w:tc>
        <w:tc>
          <w:tcPr>
            <w:tcW w:w="364" w:type="pct"/>
          </w:tcPr>
          <w:p w:rsidR="00884B3B" w:rsidRPr="00884B3B" w:rsidRDefault="00884B3B" w:rsidP="00884B3B">
            <w:pPr>
              <w:jc w:val="center"/>
              <w:rPr>
                <w:sz w:val="16"/>
                <w:szCs w:val="16"/>
              </w:rPr>
            </w:pPr>
            <w:r w:rsidRPr="00884B3B">
              <w:rPr>
                <w:rFonts w:ascii="Times New Roman" w:hAnsi="Times New Roman" w:cs="Times New Roman"/>
                <w:sz w:val="16"/>
                <w:szCs w:val="16"/>
              </w:rPr>
              <w:t>592352,729</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588699,032</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588699,032</w:t>
            </w:r>
          </w:p>
        </w:tc>
      </w:tr>
      <w:tr w:rsidR="00884B3B" w:rsidRPr="00884B3B" w:rsidTr="00D92F88">
        <w:tc>
          <w:tcPr>
            <w:tcW w:w="500" w:type="pct"/>
            <w:vMerge w:val="restart"/>
          </w:tcPr>
          <w:p w:rsidR="00884B3B" w:rsidRPr="00884B3B" w:rsidRDefault="006D5328" w:rsidP="00884B3B">
            <w:pPr>
              <w:widowControl w:val="0"/>
              <w:autoSpaceDE w:val="0"/>
              <w:autoSpaceDN w:val="0"/>
              <w:spacing w:after="0" w:line="240" w:lineRule="auto"/>
              <w:outlineLvl w:val="3"/>
              <w:rPr>
                <w:rFonts w:ascii="Times New Roman" w:eastAsia="Times New Roman" w:hAnsi="Times New Roman" w:cs="Times New Roman"/>
                <w:sz w:val="20"/>
                <w:szCs w:val="20"/>
                <w:lang w:eastAsia="ru-RU"/>
              </w:rPr>
            </w:pPr>
            <w:hyperlink w:anchor="P510" w:history="1">
              <w:r w:rsidR="00884B3B" w:rsidRPr="00884B3B">
                <w:rPr>
                  <w:rFonts w:ascii="Times New Roman" w:eastAsia="Times New Roman" w:hAnsi="Times New Roman" w:cs="Times New Roman"/>
                  <w:sz w:val="20"/>
                  <w:szCs w:val="20"/>
                  <w:lang w:eastAsia="ru-RU"/>
                </w:rPr>
                <w:t>Подпрограмма 1</w:t>
              </w:r>
            </w:hyperlink>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«Комплексные меры по профилактике правонарушений и обеспечению общественного порядка на территории Курской области»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10102,000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13213,020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14321,150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15341,680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20212,820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17354,640</w:t>
            </w:r>
          </w:p>
        </w:tc>
        <w:tc>
          <w:tcPr>
            <w:tcW w:w="364" w:type="pct"/>
          </w:tcPr>
          <w:p w:rsidR="00884B3B" w:rsidRPr="00884B3B" w:rsidRDefault="00884B3B" w:rsidP="00884B3B">
            <w:pPr>
              <w:jc w:val="center"/>
              <w:rPr>
                <w:sz w:val="16"/>
                <w:szCs w:val="16"/>
              </w:rPr>
            </w:pPr>
            <w:r w:rsidRPr="00884B3B">
              <w:rPr>
                <w:rFonts w:ascii="Times New Roman" w:hAnsi="Times New Roman" w:cs="Times New Roman"/>
                <w:bCs/>
                <w:sz w:val="16"/>
                <w:szCs w:val="16"/>
              </w:rPr>
              <w:t>22085,809</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10102,000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13213,020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14321,150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15341,680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20212,820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17354,640</w:t>
            </w:r>
          </w:p>
        </w:tc>
        <w:tc>
          <w:tcPr>
            <w:tcW w:w="364" w:type="pct"/>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22085,809</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18212,820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1.1</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354,500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581,040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899,500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435,090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5926,228</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354,500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581,040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899,500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435,090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5926,228</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436,040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1.2</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«Обеспечение деятельности административных комиссий в Курской области»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8893,500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11297,000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11430,000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11679,400</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12121,600</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bCs/>
                <w:sz w:val="16"/>
                <w:szCs w:val="16"/>
              </w:rPr>
              <w:t>13297,000</w:t>
            </w:r>
          </w:p>
        </w:tc>
        <w:tc>
          <w:tcPr>
            <w:tcW w:w="364" w:type="pct"/>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364" w:type="pct"/>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8893,500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11297,000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11430,000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11679,400</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12121,600</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bCs/>
                <w:sz w:val="16"/>
                <w:szCs w:val="16"/>
              </w:rPr>
              <w:t>13297,000</w:t>
            </w:r>
          </w:p>
        </w:tc>
        <w:tc>
          <w:tcPr>
            <w:tcW w:w="364" w:type="pct"/>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c>
          <w:tcPr>
            <w:tcW w:w="364" w:type="pct"/>
          </w:tcPr>
          <w:p w:rsidR="00884B3B" w:rsidRPr="00884B3B" w:rsidRDefault="00884B3B" w:rsidP="00884B3B">
            <w:pPr>
              <w:spacing w:after="0" w:line="240" w:lineRule="auto"/>
              <w:jc w:val="center"/>
              <w:rPr>
                <w:rFonts w:ascii="Times New Roman" w:hAnsi="Times New Roman" w:cs="Times New Roman"/>
                <w:sz w:val="16"/>
                <w:szCs w:val="16"/>
              </w:rPr>
            </w:pPr>
            <w:r w:rsidRPr="00884B3B">
              <w:rPr>
                <w:rFonts w:ascii="Times New Roman" w:hAnsi="Times New Roman" w:cs="Times New Roman"/>
                <w:sz w:val="16"/>
                <w:szCs w:val="16"/>
              </w:rPr>
              <w:t>13614,300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1.3</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«Оказание бесплатной юридической помощи лицам, нуждающимся в социальной поддержке и социальной защите»</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364" w:type="pct"/>
          </w:tcPr>
          <w:p w:rsidR="00884B3B" w:rsidRPr="00884B3B" w:rsidRDefault="00884B3B" w:rsidP="00884B3B">
            <w:pPr>
              <w:jc w:val="center"/>
              <w:rPr>
                <w:sz w:val="16"/>
                <w:szCs w:val="16"/>
              </w:rPr>
            </w:pPr>
            <w:r w:rsidRPr="00884B3B">
              <w:rPr>
                <w:rFonts w:ascii="Times New Roman" w:hAnsi="Times New Roman" w:cs="Times New Roman"/>
                <w:bCs/>
                <w:sz w:val="16"/>
                <w:szCs w:val="16"/>
              </w:rPr>
              <w:t>2862,581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Borders>
              <w:bottom w:val="single" w:sz="4" w:space="0" w:color="auto"/>
            </w:tcBorders>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954,000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1661,520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2536,650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3081,240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3305,250</w:t>
            </w:r>
          </w:p>
        </w:tc>
        <w:tc>
          <w:tcPr>
            <w:tcW w:w="364" w:type="pct"/>
          </w:tcPr>
          <w:p w:rsidR="00884B3B" w:rsidRPr="00884B3B" w:rsidRDefault="00884B3B" w:rsidP="00884B3B">
            <w:pPr>
              <w:jc w:val="center"/>
              <w:rPr>
                <w:sz w:val="16"/>
                <w:szCs w:val="16"/>
              </w:rPr>
            </w:pPr>
            <w:r w:rsidRPr="00884B3B">
              <w:rPr>
                <w:rFonts w:ascii="Times New Roman" w:hAnsi="Times New Roman" w:cs="Times New Roman"/>
                <w:bCs/>
                <w:sz w:val="16"/>
                <w:szCs w:val="16"/>
              </w:rPr>
              <w:t>2862,581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4162,480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1.4</w:t>
            </w:r>
          </w:p>
        </w:tc>
        <w:tc>
          <w:tcPr>
            <w:tcW w:w="683" w:type="pct"/>
            <w:vMerge w:val="restart"/>
            <w:tcBorders>
              <w:bottom w:val="single" w:sz="4" w:space="0" w:color="auto"/>
            </w:tcBorders>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 xml:space="preserve">«Реализация мероприятий по социальной адаптации </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Borders>
              <w:bottom w:val="single" w:sz="4" w:space="0" w:color="auto"/>
            </w:tcBorders>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83" w:type="pct"/>
            <w:tcBorders>
              <w:top w:val="single" w:sz="4" w:space="0" w:color="auto"/>
            </w:tcBorders>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1.5</w:t>
            </w:r>
          </w:p>
        </w:tc>
        <w:tc>
          <w:tcPr>
            <w:tcW w:w="683" w:type="pct"/>
            <w:vMerge w:val="restart"/>
            <w:tcBorders>
              <w:top w:val="single" w:sz="4" w:space="0" w:color="auto"/>
            </w:tcBorders>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«Осуществление мероприятий, направленных на противодействие алкоголизации населения Курской области»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val="restart"/>
          </w:tcPr>
          <w:p w:rsidR="00884B3B" w:rsidRPr="00884B3B" w:rsidRDefault="006D5328" w:rsidP="00884B3B">
            <w:pPr>
              <w:widowControl w:val="0"/>
              <w:autoSpaceDE w:val="0"/>
              <w:autoSpaceDN w:val="0"/>
              <w:spacing w:after="0" w:line="240" w:lineRule="auto"/>
              <w:outlineLvl w:val="3"/>
              <w:rPr>
                <w:rFonts w:ascii="Times New Roman" w:eastAsia="Times New Roman" w:hAnsi="Times New Roman" w:cs="Times New Roman"/>
                <w:sz w:val="20"/>
                <w:szCs w:val="20"/>
                <w:lang w:eastAsia="ru-RU"/>
              </w:rPr>
            </w:pPr>
            <w:hyperlink w:anchor="P803" w:history="1">
              <w:r w:rsidR="00884B3B" w:rsidRPr="00884B3B">
                <w:rPr>
                  <w:rFonts w:ascii="Times New Roman" w:eastAsia="Times New Roman" w:hAnsi="Times New Roman" w:cs="Times New Roman"/>
                  <w:sz w:val="20"/>
                  <w:szCs w:val="20"/>
                  <w:lang w:eastAsia="ru-RU"/>
                </w:rPr>
                <w:t>Подпрограмма 2</w:t>
              </w:r>
            </w:hyperlink>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63"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254,674</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163,122</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163,605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Borders>
              <w:bottom w:val="single" w:sz="4" w:space="0" w:color="auto"/>
            </w:tcBorders>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474,735</w:t>
            </w:r>
          </w:p>
        </w:tc>
        <w:tc>
          <w:tcPr>
            <w:tcW w:w="363"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254,674</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163,122</w:t>
            </w:r>
          </w:p>
        </w:tc>
        <w:tc>
          <w:tcPr>
            <w:tcW w:w="364" w:type="pct"/>
          </w:tcPr>
          <w:p w:rsidR="00884B3B" w:rsidRPr="00884B3B" w:rsidRDefault="00884B3B" w:rsidP="00884B3B">
            <w:pPr>
              <w:spacing w:after="0"/>
              <w:contextualSpacing/>
              <w:jc w:val="center"/>
              <w:rPr>
                <w:rFonts w:ascii="Times New Roman" w:hAnsi="Times New Roman" w:cs="Times New Roman"/>
                <w:sz w:val="16"/>
                <w:szCs w:val="16"/>
              </w:rPr>
            </w:pPr>
            <w:r w:rsidRPr="00884B3B">
              <w:rPr>
                <w:rFonts w:ascii="Times New Roman" w:hAnsi="Times New Roman" w:cs="Times New Roman"/>
                <w:sz w:val="16"/>
                <w:szCs w:val="16"/>
              </w:rPr>
              <w:t>163,605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163,605</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2.1</w:t>
            </w:r>
          </w:p>
        </w:tc>
        <w:tc>
          <w:tcPr>
            <w:tcW w:w="683" w:type="pct"/>
            <w:vMerge w:val="restart"/>
            <w:tcBorders>
              <w:bottom w:val="single" w:sz="4" w:space="0" w:color="auto"/>
            </w:tcBorders>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77,635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Borders>
              <w:bottom w:val="single" w:sz="4" w:space="0" w:color="auto"/>
            </w:tcBorders>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277,635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77,635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36,105</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2.2</w:t>
            </w:r>
          </w:p>
        </w:tc>
        <w:tc>
          <w:tcPr>
            <w:tcW w:w="683" w:type="pct"/>
            <w:vMerge w:val="restart"/>
            <w:tcBorders>
              <w:top w:val="single" w:sz="4" w:space="0" w:color="auto"/>
            </w:tcBorders>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131,667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149,600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131,667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80,000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2.3</w:t>
            </w:r>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45,372</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47,017</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sz w:val="16"/>
                <w:szCs w:val="16"/>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47,500</w:t>
            </w:r>
          </w:p>
        </w:tc>
      </w:tr>
      <w:tr w:rsidR="00884B3B" w:rsidRPr="00884B3B" w:rsidTr="00D92F88">
        <w:tc>
          <w:tcPr>
            <w:tcW w:w="500" w:type="pct"/>
            <w:vMerge w:val="restart"/>
          </w:tcPr>
          <w:p w:rsidR="00884B3B" w:rsidRPr="00884B3B" w:rsidRDefault="006D5328" w:rsidP="00884B3B">
            <w:pPr>
              <w:widowControl w:val="0"/>
              <w:autoSpaceDE w:val="0"/>
              <w:autoSpaceDN w:val="0"/>
              <w:spacing w:after="0" w:line="240" w:lineRule="auto"/>
              <w:outlineLvl w:val="3"/>
              <w:rPr>
                <w:rFonts w:ascii="Times New Roman" w:eastAsia="Times New Roman" w:hAnsi="Times New Roman" w:cs="Times New Roman"/>
                <w:sz w:val="20"/>
                <w:szCs w:val="20"/>
                <w:lang w:eastAsia="ru-RU"/>
              </w:rPr>
            </w:pPr>
            <w:hyperlink w:anchor="P1055" w:history="1">
              <w:r w:rsidR="00884B3B" w:rsidRPr="00884B3B">
                <w:rPr>
                  <w:rFonts w:ascii="Times New Roman" w:eastAsia="Times New Roman" w:hAnsi="Times New Roman" w:cs="Times New Roman"/>
                  <w:sz w:val="20"/>
                  <w:szCs w:val="20"/>
                  <w:lang w:eastAsia="ru-RU"/>
                </w:rPr>
                <w:t>Подпрограмма 3</w:t>
              </w:r>
            </w:hyperlink>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«Предупреждение безнадзорности, беспризорности, правонарушений и антиобщественных действий несовершеннолетних»</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322666,476</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352187,950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378354,903</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400895,655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531431,816</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622149,935</w:t>
            </w:r>
          </w:p>
        </w:tc>
        <w:tc>
          <w:tcPr>
            <w:tcW w:w="364" w:type="pct"/>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570003,315</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322666,476</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352187,950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378354,903</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400895,655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bCs/>
                <w:sz w:val="16"/>
                <w:szCs w:val="16"/>
                <w:lang w:eastAsia="ru-RU"/>
              </w:rPr>
              <w:t>531431,816</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622149,935</w:t>
            </w:r>
          </w:p>
        </w:tc>
        <w:tc>
          <w:tcPr>
            <w:tcW w:w="364" w:type="pct"/>
          </w:tcPr>
          <w:p w:rsidR="00884B3B" w:rsidRPr="00884B3B" w:rsidRDefault="00884B3B" w:rsidP="00884B3B">
            <w:pPr>
              <w:jc w:val="center"/>
              <w:rPr>
                <w:rFonts w:ascii="Times New Roman" w:hAnsi="Times New Roman" w:cs="Times New Roman"/>
                <w:bCs/>
                <w:sz w:val="16"/>
                <w:szCs w:val="16"/>
              </w:rPr>
            </w:pPr>
            <w:r w:rsidRPr="00884B3B">
              <w:rPr>
                <w:rFonts w:ascii="Times New Roman" w:hAnsi="Times New Roman" w:cs="Times New Roman"/>
                <w:bCs/>
                <w:sz w:val="16"/>
                <w:szCs w:val="16"/>
              </w:rPr>
              <w:t>570003,315</w:t>
            </w:r>
          </w:p>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570222,607</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3.1</w:t>
            </w:r>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«Создание и обеспечение деятельности муниципальных комиссий по делам несовершеннолетних и защите их прав»</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10418,100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11980,200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12136,000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12537,800</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15861,000</w:t>
            </w:r>
          </w:p>
        </w:tc>
        <w:tc>
          <w:tcPr>
            <w:tcW w:w="364" w:type="pct"/>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17069,700</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bCs/>
                <w:sz w:val="16"/>
                <w:szCs w:val="16"/>
              </w:rPr>
              <w:t>17753,100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10418,100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11980,200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12136,000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12537,800</w:t>
            </w:r>
          </w:p>
        </w:tc>
        <w:tc>
          <w:tcPr>
            <w:tcW w:w="364" w:type="pct"/>
          </w:tcPr>
          <w:p w:rsidR="00884B3B" w:rsidRPr="00884B3B" w:rsidRDefault="00884B3B" w:rsidP="00884B3B">
            <w:pPr>
              <w:widowControl w:val="0"/>
              <w:autoSpaceDE w:val="0"/>
              <w:autoSpaceDN w:val="0"/>
              <w:spacing w:after="0" w:line="240" w:lineRule="auto"/>
              <w:contextualSpacing/>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15861,000</w:t>
            </w:r>
          </w:p>
        </w:tc>
        <w:tc>
          <w:tcPr>
            <w:tcW w:w="364" w:type="pct"/>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17069,700</w:t>
            </w:r>
          </w:p>
        </w:tc>
        <w:tc>
          <w:tcPr>
            <w:tcW w:w="364" w:type="pct"/>
          </w:tcPr>
          <w:p w:rsidR="00884B3B" w:rsidRPr="00884B3B" w:rsidRDefault="00884B3B" w:rsidP="00884B3B">
            <w:pPr>
              <w:jc w:val="center"/>
              <w:rPr>
                <w:rFonts w:ascii="Times New Roman" w:hAnsi="Times New Roman" w:cs="Times New Roman"/>
                <w:sz w:val="16"/>
                <w:szCs w:val="16"/>
              </w:rPr>
            </w:pPr>
            <w:r w:rsidRPr="00884B3B">
              <w:rPr>
                <w:rFonts w:ascii="Times New Roman" w:hAnsi="Times New Roman" w:cs="Times New Roman"/>
                <w:bCs/>
                <w:sz w:val="16"/>
                <w:szCs w:val="16"/>
              </w:rPr>
              <w:t>17753,100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17069,700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3.2</w:t>
            </w:r>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3.3</w:t>
            </w:r>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3.4</w:t>
            </w:r>
          </w:p>
        </w:tc>
        <w:tc>
          <w:tcPr>
            <w:tcW w:w="683" w:type="pct"/>
            <w:vMerge w:val="restart"/>
          </w:tcPr>
          <w:p w:rsidR="00884B3B" w:rsidRPr="00884B3B" w:rsidRDefault="00884B3B" w:rsidP="00884B3B">
            <w:pPr>
              <w:widowControl w:val="0"/>
              <w:autoSpaceDE w:val="0"/>
              <w:autoSpaceDN w:val="0"/>
              <w:spacing w:after="12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«Реализация дополнительных гарантий занятости молодых граждан в Курской области»</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4,600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spacing w:after="0" w:line="240" w:lineRule="auto"/>
              <w:contextualSpacing/>
              <w:jc w:val="center"/>
              <w:rPr>
                <w:rFonts w:ascii="Times New Roman" w:hAnsi="Times New Roman" w:cs="Times New Roman"/>
                <w:sz w:val="16"/>
                <w:szCs w:val="16"/>
              </w:rPr>
            </w:pPr>
            <w:r w:rsidRPr="00884B3B">
              <w:rPr>
                <w:rFonts w:ascii="Times New Roman" w:hAnsi="Times New Roman" w:cs="Times New Roman"/>
                <w:sz w:val="16"/>
                <w:szCs w:val="16"/>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3.5</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20,750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10,375</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3.6</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312223,026</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340182,400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366203,928</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388342,880</w:t>
            </w:r>
          </w:p>
        </w:tc>
        <w:tc>
          <w:tcPr>
            <w:tcW w:w="364" w:type="pct"/>
          </w:tcPr>
          <w:p w:rsidR="00884B3B" w:rsidRPr="00884B3B" w:rsidRDefault="00884B3B" w:rsidP="00884B3B">
            <w:pPr>
              <w:spacing w:after="0"/>
              <w:jc w:val="center"/>
              <w:rPr>
                <w:rFonts w:ascii="Times New Roman" w:hAnsi="Times New Roman" w:cs="Times New Roman"/>
                <w:sz w:val="16"/>
                <w:szCs w:val="16"/>
              </w:rPr>
            </w:pPr>
            <w:r w:rsidRPr="00884B3B">
              <w:rPr>
                <w:rFonts w:ascii="Times New Roman" w:hAnsi="Times New Roman" w:cs="Times New Roman"/>
                <w:bCs/>
                <w:sz w:val="16"/>
                <w:szCs w:val="16"/>
              </w:rPr>
              <w:t>515560,441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605069,860</w:t>
            </w:r>
          </w:p>
        </w:tc>
        <w:tc>
          <w:tcPr>
            <w:tcW w:w="364" w:type="pct"/>
          </w:tcPr>
          <w:p w:rsidR="00884B3B" w:rsidRPr="00884B3B" w:rsidRDefault="00884B3B" w:rsidP="00884B3B">
            <w:pPr>
              <w:jc w:val="center"/>
              <w:rPr>
                <w:sz w:val="16"/>
                <w:szCs w:val="16"/>
              </w:rPr>
            </w:pPr>
            <w:r w:rsidRPr="00884B3B">
              <w:rPr>
                <w:rFonts w:ascii="Times New Roman" w:hAnsi="Times New Roman" w:cs="Times New Roman"/>
                <w:bCs/>
                <w:sz w:val="16"/>
                <w:szCs w:val="16"/>
              </w:rPr>
              <w:t>552239,840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312223,026</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340182,400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366203,928</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388342,880</w:t>
            </w:r>
          </w:p>
        </w:tc>
        <w:tc>
          <w:tcPr>
            <w:tcW w:w="364" w:type="pct"/>
          </w:tcPr>
          <w:p w:rsidR="00884B3B" w:rsidRPr="00884B3B" w:rsidRDefault="00884B3B" w:rsidP="00884B3B">
            <w:pPr>
              <w:spacing w:after="0"/>
              <w:jc w:val="center"/>
              <w:rPr>
                <w:rFonts w:ascii="Times New Roman" w:hAnsi="Times New Roman" w:cs="Times New Roman"/>
                <w:sz w:val="16"/>
                <w:szCs w:val="16"/>
              </w:rPr>
            </w:pPr>
            <w:r w:rsidRPr="00884B3B">
              <w:rPr>
                <w:rFonts w:ascii="Times New Roman" w:hAnsi="Times New Roman" w:cs="Times New Roman"/>
                <w:bCs/>
                <w:sz w:val="16"/>
                <w:szCs w:val="16"/>
              </w:rPr>
              <w:t>515560,441</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605069,860</w:t>
            </w:r>
          </w:p>
        </w:tc>
        <w:tc>
          <w:tcPr>
            <w:tcW w:w="364" w:type="pct"/>
          </w:tcPr>
          <w:p w:rsidR="00884B3B" w:rsidRPr="00884B3B" w:rsidRDefault="00884B3B" w:rsidP="00884B3B">
            <w:pPr>
              <w:jc w:val="center"/>
              <w:rPr>
                <w:sz w:val="16"/>
                <w:szCs w:val="16"/>
              </w:rPr>
            </w:pPr>
            <w:r w:rsidRPr="00884B3B">
              <w:rPr>
                <w:rFonts w:ascii="Times New Roman" w:hAnsi="Times New Roman" w:cs="Times New Roman"/>
                <w:bCs/>
                <w:sz w:val="16"/>
                <w:szCs w:val="16"/>
              </w:rPr>
              <w:t>552239,840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553142,532</w:t>
            </w:r>
          </w:p>
        </w:tc>
      </w:tr>
      <w:tr w:rsidR="00884B3B" w:rsidRPr="00884B3B" w:rsidTr="00D92F88">
        <w:tc>
          <w:tcPr>
            <w:tcW w:w="500" w:type="pct"/>
            <w:vMerge w:val="restart"/>
          </w:tcPr>
          <w:p w:rsidR="00884B3B" w:rsidRPr="00884B3B" w:rsidRDefault="006D5328" w:rsidP="00884B3B">
            <w:pPr>
              <w:widowControl w:val="0"/>
              <w:autoSpaceDE w:val="0"/>
              <w:autoSpaceDN w:val="0"/>
              <w:spacing w:after="0" w:line="240" w:lineRule="auto"/>
              <w:outlineLvl w:val="3"/>
              <w:rPr>
                <w:rFonts w:ascii="Times New Roman" w:eastAsia="Times New Roman" w:hAnsi="Times New Roman" w:cs="Times New Roman"/>
                <w:sz w:val="20"/>
                <w:szCs w:val="20"/>
                <w:lang w:eastAsia="ru-RU"/>
              </w:rPr>
            </w:pPr>
            <w:hyperlink w:anchor="P1347" w:history="1">
              <w:r w:rsidR="00884B3B" w:rsidRPr="00884B3B">
                <w:rPr>
                  <w:rFonts w:ascii="Times New Roman" w:eastAsia="Times New Roman" w:hAnsi="Times New Roman" w:cs="Times New Roman"/>
                  <w:sz w:val="20"/>
                  <w:szCs w:val="20"/>
                  <w:lang w:eastAsia="ru-RU"/>
                </w:rPr>
                <w:t>Подпрограмма 4</w:t>
              </w:r>
            </w:hyperlink>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«Противодействие терроризму и экстремизму»</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w:t>
            </w:r>
          </w:p>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мероприятие 4.1</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профилактической и информационно-пропагандистской работы»</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jc w:val="both"/>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370,000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510,000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215,000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260,000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100,000</w:t>
            </w:r>
          </w:p>
        </w:tc>
      </w:tr>
      <w:tr w:rsidR="00884B3B" w:rsidRPr="00884B3B" w:rsidTr="00D92F88">
        <w:tc>
          <w:tcPr>
            <w:tcW w:w="500" w:type="pct"/>
            <w:vMerge w:val="restart"/>
          </w:tcPr>
          <w:p w:rsidR="00884B3B" w:rsidRPr="00884B3B" w:rsidRDefault="00884B3B" w:rsidP="00884B3B">
            <w:pPr>
              <w:widowControl w:val="0"/>
              <w:autoSpaceDE w:val="0"/>
              <w:autoSpaceDN w:val="0"/>
              <w:spacing w:after="0" w:line="240" w:lineRule="auto"/>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Основное мероприятие 4.2</w:t>
            </w:r>
          </w:p>
        </w:tc>
        <w:tc>
          <w:tcPr>
            <w:tcW w:w="683" w:type="pct"/>
            <w:vMerge w:val="restart"/>
          </w:tcPr>
          <w:p w:rsidR="00884B3B" w:rsidRPr="00884B3B" w:rsidRDefault="00884B3B" w:rsidP="00884B3B">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всего</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r w:rsidR="00884B3B" w:rsidRPr="00884B3B" w:rsidTr="00D92F88">
        <w:tc>
          <w:tcPr>
            <w:tcW w:w="500" w:type="pct"/>
            <w:vMerge/>
          </w:tcPr>
          <w:p w:rsidR="00884B3B" w:rsidRPr="00884B3B" w:rsidRDefault="00884B3B" w:rsidP="00884B3B">
            <w:pPr>
              <w:spacing w:after="0"/>
              <w:rPr>
                <w:rFonts w:ascii="Times New Roman" w:hAnsi="Times New Roman" w:cs="Times New Roman"/>
                <w:sz w:val="20"/>
                <w:szCs w:val="20"/>
              </w:rPr>
            </w:pPr>
          </w:p>
        </w:tc>
        <w:tc>
          <w:tcPr>
            <w:tcW w:w="683" w:type="pct"/>
            <w:vMerge/>
          </w:tcPr>
          <w:p w:rsidR="00884B3B" w:rsidRPr="00884B3B" w:rsidRDefault="00884B3B" w:rsidP="00884B3B">
            <w:pPr>
              <w:spacing w:after="0"/>
              <w:rPr>
                <w:rFonts w:ascii="Times New Roman" w:hAnsi="Times New Roman" w:cs="Times New Roman"/>
                <w:sz w:val="20"/>
                <w:szCs w:val="20"/>
              </w:rPr>
            </w:pPr>
          </w:p>
        </w:tc>
        <w:tc>
          <w:tcPr>
            <w:tcW w:w="591"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84B3B">
              <w:rPr>
                <w:rFonts w:ascii="Times New Roman" w:eastAsia="Times New Roman" w:hAnsi="Times New Roman" w:cs="Times New Roman"/>
                <w:sz w:val="20"/>
                <w:szCs w:val="20"/>
                <w:lang w:eastAsia="ru-RU"/>
              </w:rPr>
              <w:t>областной бюджет</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w:t>
            </w:r>
          </w:p>
        </w:tc>
        <w:tc>
          <w:tcPr>
            <w:tcW w:w="319"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3"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c>
          <w:tcPr>
            <w:tcW w:w="364" w:type="pct"/>
          </w:tcPr>
          <w:p w:rsidR="00884B3B" w:rsidRPr="00884B3B" w:rsidRDefault="00884B3B" w:rsidP="00884B3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4B3B">
              <w:rPr>
                <w:rFonts w:ascii="Times New Roman" w:eastAsia="Times New Roman" w:hAnsi="Times New Roman" w:cs="Times New Roman"/>
                <w:sz w:val="16"/>
                <w:szCs w:val="16"/>
                <w:lang w:eastAsia="ru-RU"/>
              </w:rPr>
              <w:t>0,000</w:t>
            </w:r>
          </w:p>
        </w:tc>
      </w:tr>
    </w:tbl>
    <w:p w:rsidR="00884B3B" w:rsidRPr="00884B3B" w:rsidRDefault="00884B3B" w:rsidP="00884B3B">
      <w:pPr>
        <w:widowControl w:val="0"/>
        <w:autoSpaceDE w:val="0"/>
        <w:autoSpaceDN w:val="0"/>
        <w:spacing w:after="0" w:line="200" w:lineRule="auto"/>
        <w:ind w:right="-598"/>
        <w:jc w:val="right"/>
        <w:outlineLvl w:val="0"/>
        <w:rPr>
          <w:rFonts w:ascii="Times New Roman" w:eastAsia="Times New Roman" w:hAnsi="Times New Roman" w:cs="Times New Roman"/>
          <w:sz w:val="28"/>
          <w:szCs w:val="28"/>
          <w:lang w:eastAsia="ru-RU"/>
        </w:rPr>
      </w:pPr>
      <w:r w:rsidRPr="00884B3B">
        <w:rPr>
          <w:rFonts w:ascii="Times New Roman" w:eastAsia="Times New Roman" w:hAnsi="Times New Roman" w:cs="Times New Roman"/>
          <w:sz w:val="28"/>
          <w:szCs w:val="28"/>
          <w:lang w:eastAsia="ru-RU"/>
        </w:rPr>
        <w:t xml:space="preserve"> </w:t>
      </w:r>
    </w:p>
    <w:p w:rsidR="00884B3B" w:rsidRDefault="00884B3B" w:rsidP="008D6425">
      <w:pPr>
        <w:pStyle w:val="ConsPlusTitle"/>
        <w:jc w:val="center"/>
        <w:rPr>
          <w:rFonts w:ascii="Times New Roman" w:hAnsi="Times New Roman" w:cs="Times New Roman"/>
          <w:szCs w:val="24"/>
        </w:rPr>
      </w:pPr>
    </w:p>
    <w:p w:rsidR="00884B3B" w:rsidRDefault="00884B3B" w:rsidP="008D6425">
      <w:pPr>
        <w:pStyle w:val="ConsPlusTitle"/>
        <w:jc w:val="center"/>
        <w:rPr>
          <w:rFonts w:ascii="Times New Roman" w:hAnsi="Times New Roman" w:cs="Times New Roman"/>
          <w:szCs w:val="24"/>
        </w:rPr>
      </w:pPr>
    </w:p>
    <w:p w:rsidR="00884B3B" w:rsidRDefault="00884B3B" w:rsidP="008D6425">
      <w:pPr>
        <w:pStyle w:val="ConsPlusTitle"/>
        <w:jc w:val="center"/>
        <w:rPr>
          <w:rFonts w:ascii="Times New Roman" w:hAnsi="Times New Roman" w:cs="Times New Roman"/>
          <w:szCs w:val="24"/>
        </w:rPr>
      </w:pPr>
    </w:p>
    <w:p w:rsidR="008354F0" w:rsidRPr="008D6425" w:rsidRDefault="008354F0" w:rsidP="004B1B99">
      <w:pPr>
        <w:pStyle w:val="ConsPlusTitle"/>
        <w:jc w:val="center"/>
        <w:rPr>
          <w:rFonts w:ascii="Times New Roman" w:hAnsi="Times New Roman" w:cs="Times New Roman"/>
          <w:b w:val="0"/>
          <w:sz w:val="28"/>
          <w:szCs w:val="28"/>
          <w:u w:val="single"/>
        </w:rPr>
        <w:sectPr w:rsidR="008354F0" w:rsidRPr="008D6425" w:rsidSect="008354F0">
          <w:headerReference w:type="default" r:id="rId91"/>
          <w:pgSz w:w="16838" w:h="11906" w:orient="landscape"/>
          <w:pgMar w:top="993" w:right="1134" w:bottom="1134" w:left="1134" w:header="567" w:footer="0" w:gutter="0"/>
          <w:cols w:space="720"/>
          <w:formProt w:val="0"/>
          <w:titlePg/>
          <w:docGrid w:linePitch="360"/>
        </w:sectPr>
      </w:pP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Приложение № 6</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 государственной программе</w:t>
      </w:r>
    </w:p>
    <w:p w:rsidR="004572FA" w:rsidRPr="008D6425" w:rsidRDefault="004572FA" w:rsidP="004572FA">
      <w:pPr>
        <w:spacing w:after="0" w:line="240" w:lineRule="auto"/>
        <w:ind w:left="4536"/>
        <w:jc w:val="center"/>
        <w:rPr>
          <w:rFonts w:ascii="Times New Roman" w:hAnsi="Times New Roman" w:cs="Times New Roman"/>
          <w:sz w:val="24"/>
          <w:szCs w:val="24"/>
        </w:rPr>
      </w:pPr>
      <w:r w:rsidRPr="008D6425">
        <w:rPr>
          <w:rFonts w:ascii="Times New Roman" w:hAnsi="Times New Roman" w:cs="Times New Roman"/>
          <w:sz w:val="24"/>
          <w:szCs w:val="24"/>
        </w:rPr>
        <w:t>Курской области «Профилактика правонарушений в Курской области»</w:t>
      </w: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both"/>
        <w:rPr>
          <w:rFonts w:ascii="Times New Roman" w:hAnsi="Times New Roman" w:cs="Times New Roman"/>
          <w:sz w:val="28"/>
          <w:szCs w:val="28"/>
        </w:rPr>
      </w:pP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Правила</w:t>
      </w:r>
    </w:p>
    <w:p w:rsidR="004572FA" w:rsidRPr="008D6425" w:rsidRDefault="004572FA" w:rsidP="004572FA">
      <w:pPr>
        <w:spacing w:after="0" w:line="240" w:lineRule="auto"/>
        <w:jc w:val="center"/>
        <w:rPr>
          <w:rFonts w:ascii="Times New Roman" w:hAnsi="Times New Roman" w:cs="Times New Roman"/>
          <w:b/>
          <w:sz w:val="28"/>
          <w:szCs w:val="28"/>
        </w:rPr>
      </w:pPr>
      <w:r w:rsidRPr="008D6425">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8D6425">
        <w:rPr>
          <w:rFonts w:ascii="Times New Roman" w:hAnsi="Times New Roman" w:cs="Times New Roman"/>
          <w:b/>
          <w:sz w:val="28"/>
          <w:szCs w:val="28"/>
        </w:rPr>
        <w:t xml:space="preserve">муниципальных образований Курской области </w:t>
      </w:r>
    </w:p>
    <w:p w:rsidR="004572FA" w:rsidRPr="008D6425" w:rsidRDefault="004572FA" w:rsidP="004572FA">
      <w:pPr>
        <w:spacing w:after="0" w:line="240" w:lineRule="auto"/>
        <w:jc w:val="center"/>
        <w:rPr>
          <w:rFonts w:ascii="Times New Roman" w:hAnsi="Times New Roman" w:cs="Times New Roman"/>
          <w:b/>
          <w:bCs/>
          <w:sz w:val="28"/>
          <w:szCs w:val="28"/>
        </w:rPr>
      </w:pPr>
      <w:r w:rsidRPr="008D6425">
        <w:rPr>
          <w:rFonts w:ascii="Times New Roman" w:hAnsi="Times New Roman" w:cs="Times New Roman"/>
          <w:b/>
          <w:bCs/>
          <w:sz w:val="28"/>
          <w:szCs w:val="28"/>
        </w:rPr>
        <w:t xml:space="preserve">на </w:t>
      </w:r>
      <w:r w:rsidRPr="008D6425">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jc w:val="center"/>
        <w:rPr>
          <w:rFonts w:ascii="Times New Roman" w:hAnsi="Times New Roman" w:cs="Times New Roman"/>
          <w:b/>
          <w:bCs/>
          <w:sz w:val="28"/>
          <w:szCs w:val="28"/>
        </w:rPr>
      </w:pP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 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софинансирование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 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Условиями предоставления и расходования субсидий являются: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софинансирование которых осуществляется предоставление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Предельный уровень софинансирования расходного обязательства муниципального образования определяется в соответствии с подпунктом «а</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пункта 10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8D6425">
        <w:rPr>
          <w:rFonts w:ascii="Times New Roman" w:hAnsi="Times New Roman" w:cs="Times New Roman"/>
          <w:sz w:val="28"/>
          <w:szCs w:val="28"/>
          <w:vertAlign w:val="superscript"/>
        </w:rPr>
        <w:t>1</w:t>
      </w:r>
      <w:r w:rsidRPr="008D6425">
        <w:rPr>
          <w:rFonts w:ascii="Times New Roman" w:hAnsi="Times New Roman" w:cs="Times New Roman"/>
          <w:sz w:val="28"/>
          <w:szCs w:val="28"/>
        </w:rPr>
        <w:t xml:space="preserve">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6. Муниципальные образования, бюджетам которых предоставляются субсидии, должны отвечать следующим критериям: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8D6425" w:rsidTr="002461D3">
        <w:trPr>
          <w:trHeight w:val="1142"/>
        </w:trPr>
        <w:tc>
          <w:tcPr>
            <w:tcW w:w="400"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8D6425" w:rsidRDefault="004572FA" w:rsidP="004572FA">
            <w:pPr>
              <w:pStyle w:val="af"/>
              <w:tabs>
                <w:tab w:val="left" w:pos="1048"/>
              </w:tabs>
              <w:spacing w:after="0"/>
              <w:ind w:right="60" w:firstLine="709"/>
              <w:rPr>
                <w:sz w:val="28"/>
                <w:szCs w:val="28"/>
                <w:lang w:val="en-US"/>
              </w:rPr>
            </w:pPr>
            <w:r w:rsidRPr="008D6425">
              <w:rPr>
                <w:sz w:val="28"/>
                <w:szCs w:val="28"/>
              </w:rPr>
              <w:t xml:space="preserve">            </w:t>
            </w:r>
            <w:r w:rsidRPr="008D6425">
              <w:rPr>
                <w:sz w:val="28"/>
                <w:szCs w:val="28"/>
                <w:lang w:val="en-US"/>
              </w:rPr>
              <w:t>n</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S = </w:t>
            </w:r>
            <w:r w:rsidRPr="008D6425">
              <w:rPr>
                <w:rFonts w:eastAsia="BatangChe"/>
                <w:sz w:val="28"/>
                <w:szCs w:val="28"/>
                <w:lang w:val="en-US"/>
              </w:rPr>
              <w:t xml:space="preserve"> Ʃ       S</w:t>
            </w:r>
            <w:r w:rsidRPr="008D6425">
              <w:rPr>
                <w:rFonts w:eastAsia="BatangChe"/>
                <w:sz w:val="28"/>
                <w:szCs w:val="28"/>
                <w:vertAlign w:val="subscript"/>
                <w:lang w:val="en-US"/>
              </w:rPr>
              <w:t>i</w:t>
            </w:r>
            <w:r w:rsidRPr="008D6425">
              <w:rPr>
                <w:rFonts w:eastAsia="BatangChe"/>
                <w:sz w:val="28"/>
                <w:szCs w:val="28"/>
              </w:rPr>
              <w:t>,</w:t>
            </w:r>
          </w:p>
          <w:p w:rsidR="004572FA" w:rsidRPr="008D6425" w:rsidRDefault="004572FA" w:rsidP="004572FA">
            <w:pPr>
              <w:pStyle w:val="af"/>
              <w:tabs>
                <w:tab w:val="left" w:pos="1048"/>
              </w:tabs>
              <w:spacing w:after="0"/>
              <w:ind w:right="60" w:firstLine="709"/>
              <w:rPr>
                <w:sz w:val="28"/>
                <w:szCs w:val="28"/>
              </w:rPr>
            </w:pPr>
            <w:r w:rsidRPr="008D6425">
              <w:rPr>
                <w:sz w:val="28"/>
                <w:szCs w:val="28"/>
                <w:lang w:val="en-US"/>
              </w:rPr>
              <w:t xml:space="preserve">                 i=1</w:t>
            </w:r>
          </w:p>
          <w:p w:rsidR="004572FA" w:rsidRPr="008D6425"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8D6425" w:rsidRDefault="004572FA" w:rsidP="004572FA">
            <w:pPr>
              <w:pStyle w:val="af"/>
              <w:tabs>
                <w:tab w:val="left" w:pos="1048"/>
              </w:tabs>
              <w:spacing w:after="0"/>
              <w:ind w:right="60" w:firstLine="709"/>
              <w:rPr>
                <w:sz w:val="28"/>
                <w:szCs w:val="28"/>
                <w:vertAlign w:val="subscript"/>
              </w:rPr>
            </w:pPr>
          </w:p>
        </w:tc>
      </w:tr>
    </w:tbl>
    <w:p w:rsidR="004572FA" w:rsidRPr="008D6425" w:rsidRDefault="004572FA" w:rsidP="004572FA">
      <w:pPr>
        <w:pStyle w:val="af"/>
        <w:tabs>
          <w:tab w:val="left" w:pos="1048"/>
        </w:tabs>
        <w:spacing w:after="0"/>
        <w:ind w:left="709" w:right="60" w:firstLine="709"/>
        <w:jc w:val="both"/>
        <w:rPr>
          <w:sz w:val="28"/>
          <w:szCs w:val="28"/>
        </w:rPr>
      </w:pPr>
      <w:r w:rsidRPr="008D6425">
        <w:rPr>
          <w:sz w:val="28"/>
          <w:szCs w:val="28"/>
        </w:rPr>
        <w:t>где:</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lang w:eastAsia="en-US"/>
        </w:rPr>
        <w:t xml:space="preserve"> </w:t>
      </w:r>
      <w:r w:rsidRPr="008D6425">
        <w:rPr>
          <w:sz w:val="28"/>
          <w:szCs w:val="28"/>
        </w:rPr>
        <w:t>– общий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8D6425" w:rsidRDefault="004572FA" w:rsidP="004572FA">
      <w:pPr>
        <w:pStyle w:val="af"/>
        <w:spacing w:after="0"/>
        <w:ind w:left="40" w:right="6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40" w:firstLine="709"/>
        <w:jc w:val="both"/>
        <w:rPr>
          <w:sz w:val="28"/>
          <w:szCs w:val="28"/>
        </w:rPr>
      </w:pPr>
      <w:r w:rsidRPr="008D6425">
        <w:rPr>
          <w:sz w:val="28"/>
          <w:szCs w:val="28"/>
          <w:lang w:val="en-US"/>
        </w:rPr>
        <w:t>n</w:t>
      </w:r>
      <w:r w:rsidRPr="008D6425">
        <w:rPr>
          <w:sz w:val="28"/>
          <w:szCs w:val="28"/>
        </w:rPr>
        <w:t xml:space="preserve"> – количество муниципальных образований.</w:t>
      </w:r>
    </w:p>
    <w:p w:rsidR="004572FA" w:rsidRPr="008D6425" w:rsidRDefault="004572FA" w:rsidP="004572FA">
      <w:pPr>
        <w:pStyle w:val="af"/>
        <w:spacing w:after="0"/>
        <w:ind w:left="40" w:right="60" w:firstLine="709"/>
        <w:jc w:val="both"/>
        <w:rPr>
          <w:sz w:val="28"/>
          <w:szCs w:val="28"/>
        </w:rPr>
      </w:pPr>
      <w:r w:rsidRPr="008D6425">
        <w:rPr>
          <w:sz w:val="28"/>
          <w:szCs w:val="28"/>
        </w:rPr>
        <w:t xml:space="preserve">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 определяется по формуле:</w:t>
      </w:r>
    </w:p>
    <w:p w:rsidR="004572FA" w:rsidRPr="008D6425" w:rsidRDefault="004572FA" w:rsidP="004572FA">
      <w:pPr>
        <w:pStyle w:val="af"/>
        <w:spacing w:after="0"/>
        <w:ind w:left="3960" w:firstLine="709"/>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w:t>
      </w: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х </w:t>
      </w:r>
      <w:r w:rsidRPr="008D6425">
        <w:rPr>
          <w:sz w:val="28"/>
          <w:szCs w:val="28"/>
          <w:lang w:val="en-US" w:eastAsia="en-US"/>
        </w:rPr>
        <w:t>U</w:t>
      </w:r>
      <w:r w:rsidRPr="008D6425">
        <w:rPr>
          <w:sz w:val="28"/>
          <w:szCs w:val="28"/>
          <w:vertAlign w:val="subscript"/>
          <w:lang w:val="en-US" w:eastAsia="en-US"/>
        </w:rPr>
        <w:t>i</w:t>
      </w:r>
      <w:r w:rsidRPr="008D6425">
        <w:rPr>
          <w:sz w:val="28"/>
          <w:szCs w:val="28"/>
          <w:lang w:eastAsia="en-US"/>
        </w:rPr>
        <w:t>,</w:t>
      </w:r>
    </w:p>
    <w:p w:rsidR="004572FA" w:rsidRPr="008D6425" w:rsidRDefault="004572FA" w:rsidP="004572FA">
      <w:pPr>
        <w:pStyle w:val="af"/>
        <w:spacing w:after="0"/>
        <w:ind w:left="40" w:firstLine="709"/>
        <w:jc w:val="both"/>
        <w:rPr>
          <w:sz w:val="28"/>
          <w:szCs w:val="28"/>
        </w:rPr>
      </w:pPr>
      <w:r w:rsidRPr="008D6425">
        <w:rPr>
          <w:sz w:val="28"/>
          <w:szCs w:val="28"/>
        </w:rPr>
        <w:t>где:</w:t>
      </w:r>
    </w:p>
    <w:p w:rsidR="004572FA" w:rsidRPr="008D6425" w:rsidRDefault="004572FA" w:rsidP="004572FA">
      <w:pPr>
        <w:pStyle w:val="af"/>
        <w:spacing w:after="0"/>
        <w:ind w:left="40" w:firstLine="709"/>
        <w:jc w:val="both"/>
        <w:rPr>
          <w:sz w:val="28"/>
          <w:szCs w:val="28"/>
        </w:rPr>
      </w:pPr>
      <w:r w:rsidRPr="008D6425">
        <w:rPr>
          <w:sz w:val="28"/>
          <w:szCs w:val="28"/>
          <w:lang w:val="en-US" w:eastAsia="en-US"/>
        </w:rPr>
        <w:t>S</w:t>
      </w:r>
      <w:r w:rsidRPr="008D6425">
        <w:rPr>
          <w:sz w:val="28"/>
          <w:szCs w:val="28"/>
          <w:vertAlign w:val="subscript"/>
          <w:lang w:val="en-US" w:eastAsia="en-US"/>
        </w:rPr>
        <w:t>i</w:t>
      </w:r>
      <w:r w:rsidRPr="008D6425">
        <w:rPr>
          <w:sz w:val="28"/>
          <w:szCs w:val="28"/>
          <w:vertAlign w:val="subscript"/>
          <w:lang w:eastAsia="en-US"/>
        </w:rPr>
        <w:t xml:space="preserve"> </w:t>
      </w:r>
      <w:r w:rsidRPr="008D6425">
        <w:rPr>
          <w:sz w:val="28"/>
          <w:szCs w:val="28"/>
        </w:rPr>
        <w:t xml:space="preserve">– объем субсидии бюджету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r w:rsidRPr="008D6425">
        <w:rPr>
          <w:sz w:val="28"/>
          <w:szCs w:val="28"/>
          <w:lang w:val="en-US" w:eastAsia="en-US"/>
        </w:rPr>
        <w:t>C</w:t>
      </w:r>
      <w:r w:rsidRPr="008D6425">
        <w:rPr>
          <w:sz w:val="28"/>
          <w:szCs w:val="28"/>
          <w:vertAlign w:val="subscript"/>
          <w:lang w:val="en-US" w:eastAsia="en-US"/>
        </w:rPr>
        <w:t>i</w:t>
      </w:r>
      <w:r w:rsidRPr="008D6425">
        <w:rPr>
          <w:sz w:val="28"/>
          <w:szCs w:val="28"/>
          <w:lang w:eastAsia="en-US"/>
        </w:rPr>
        <w:t xml:space="preserve"> </w:t>
      </w:r>
      <w:r w:rsidRPr="008D6425">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w:t>
      </w:r>
    </w:p>
    <w:p w:rsidR="004572FA" w:rsidRPr="008D6425" w:rsidRDefault="004572FA" w:rsidP="004572FA">
      <w:pPr>
        <w:pStyle w:val="af"/>
        <w:spacing w:after="0"/>
        <w:ind w:left="60" w:right="60" w:firstLine="709"/>
        <w:jc w:val="both"/>
        <w:rPr>
          <w:sz w:val="28"/>
          <w:szCs w:val="28"/>
        </w:rPr>
      </w:pPr>
      <w:r w:rsidRPr="008D6425">
        <w:rPr>
          <w:sz w:val="28"/>
          <w:szCs w:val="28"/>
          <w:lang w:val="en-US" w:eastAsia="en-US"/>
        </w:rPr>
        <w:t>Ui</w:t>
      </w:r>
      <w:r w:rsidRPr="008D6425">
        <w:rPr>
          <w:sz w:val="28"/>
          <w:szCs w:val="28"/>
          <w:lang w:eastAsia="en-US"/>
        </w:rPr>
        <w:t xml:space="preserve"> </w:t>
      </w:r>
      <w:r w:rsidRPr="008D6425">
        <w:rPr>
          <w:sz w:val="28"/>
          <w:szCs w:val="28"/>
        </w:rPr>
        <w:t xml:space="preserve">– уровень софинансирования расходных обязательств </w:t>
      </w:r>
      <w:r w:rsidRPr="008D6425">
        <w:rPr>
          <w:sz w:val="28"/>
          <w:szCs w:val="28"/>
          <w:lang w:val="en-US" w:eastAsia="en-US"/>
        </w:rPr>
        <w:t>i</w:t>
      </w:r>
      <w:r w:rsidRPr="008D6425">
        <w:rPr>
          <w:sz w:val="28"/>
          <w:szCs w:val="28"/>
          <w:lang w:eastAsia="en-US"/>
        </w:rPr>
        <w:t>-г</w:t>
      </w:r>
      <w:r w:rsidRPr="008D6425">
        <w:rPr>
          <w:sz w:val="28"/>
          <w:szCs w:val="28"/>
          <w:lang w:val="en-US" w:eastAsia="en-US"/>
        </w:rPr>
        <w:t>o</w:t>
      </w:r>
      <w:r w:rsidRPr="008D6425">
        <w:rPr>
          <w:sz w:val="28"/>
          <w:szCs w:val="28"/>
          <w:lang w:eastAsia="en-US"/>
        </w:rPr>
        <w:t xml:space="preserve"> </w:t>
      </w:r>
      <w:r w:rsidRPr="008D6425">
        <w:rPr>
          <w:sz w:val="28"/>
          <w:szCs w:val="28"/>
        </w:rPr>
        <w:t>муниципального образования из областного бюджета от объема указанного расходного обязательства.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10.</w:t>
      </w:r>
      <w:r w:rsidRPr="008D6425">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Предоставление субсидии осуществляется из расчета: </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150 рублей за 1 час дежурства в будние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200 рублей за 1 час дежурства в выходные и праздничные дни;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8D6425"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8D6425">
        <w:rPr>
          <w:rFonts w:ascii="Times New Roman" w:hAnsi="Times New Roman" w:cs="Times New Roman"/>
          <w:sz w:val="28"/>
          <w:szCs w:val="28"/>
        </w:rPr>
        <w:t>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результативности использования субсидии, предусмотренными соглашением.</w:t>
      </w:r>
    </w:p>
    <w:p w:rsidR="004572FA" w:rsidRPr="008D6425" w:rsidRDefault="004572FA" w:rsidP="004572FA">
      <w:pPr>
        <w:pStyle w:val="af"/>
        <w:tabs>
          <w:tab w:val="left" w:pos="993"/>
        </w:tabs>
        <w:spacing w:after="0"/>
        <w:ind w:right="80" w:firstLine="709"/>
        <w:jc w:val="both"/>
        <w:rPr>
          <w:sz w:val="28"/>
          <w:szCs w:val="28"/>
        </w:rPr>
      </w:pPr>
      <w:r w:rsidRPr="008D6425">
        <w:rPr>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8D6425" w:rsidRDefault="004572FA" w:rsidP="004572FA">
      <w:pPr>
        <w:pStyle w:val="af"/>
        <w:spacing w:after="0"/>
        <w:ind w:left="40" w:right="80" w:firstLine="709"/>
        <w:jc w:val="both"/>
        <w:rPr>
          <w:sz w:val="28"/>
          <w:szCs w:val="28"/>
        </w:rPr>
      </w:pPr>
      <w:r w:rsidRPr="008D6425">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8D6425" w:rsidRDefault="004572FA" w:rsidP="004572FA">
      <w:pPr>
        <w:pStyle w:val="af"/>
        <w:spacing w:after="0"/>
        <w:ind w:left="40" w:right="80" w:firstLine="709"/>
        <w:jc w:val="both"/>
        <w:rPr>
          <w:sz w:val="28"/>
          <w:szCs w:val="28"/>
        </w:rPr>
      </w:pPr>
      <w:r w:rsidRPr="008D6425">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8D6425">
        <w:rPr>
          <w:sz w:val="28"/>
          <w:szCs w:val="28"/>
          <w:vertAlign w:val="superscript"/>
        </w:rPr>
        <w:t>1</w:t>
      </w:r>
      <w:r w:rsidRPr="008D6425">
        <w:rPr>
          <w:sz w:val="28"/>
          <w:szCs w:val="28"/>
        </w:rPr>
        <w:t xml:space="preserve"> - 19 Правил формирования субсидий.</w:t>
      </w:r>
    </w:p>
    <w:p w:rsidR="004572FA" w:rsidRPr="008D6425" w:rsidRDefault="004572FA" w:rsidP="004572FA">
      <w:pPr>
        <w:pStyle w:val="af"/>
        <w:spacing w:after="0"/>
        <w:ind w:left="40" w:right="80" w:firstLine="709"/>
        <w:jc w:val="both"/>
        <w:rPr>
          <w:sz w:val="28"/>
          <w:szCs w:val="28"/>
        </w:rPr>
      </w:pPr>
      <w:r w:rsidRPr="008D6425">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13. Индекс, отражающий уровень недостижения результата использования субсидии, определяется в соответствии с пунктом 18 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8D6425" w:rsidRDefault="004572FA" w:rsidP="004572FA">
      <w:pPr>
        <w:spacing w:after="0" w:line="240" w:lineRule="auto"/>
        <w:ind w:firstLine="709"/>
        <w:jc w:val="both"/>
        <w:rPr>
          <w:rFonts w:ascii="Times New Roman" w:hAnsi="Times New Roman" w:cs="Times New Roman"/>
          <w:b/>
          <w:bCs/>
          <w:sz w:val="28"/>
          <w:szCs w:val="28"/>
        </w:rPr>
      </w:pPr>
      <w:r w:rsidRPr="008D6425">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софинансирования которого предоставляется субсидия;</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е) обязательства муниципального образования по согласованию с главным распорядителем средств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ж) сроки и порядок представления </w:t>
      </w:r>
      <w:r w:rsidR="003F3661" w:rsidRPr="003F3661">
        <w:rPr>
          <w:rFonts w:ascii="Times New Roman" w:hAnsi="Times New Roman" w:cs="Times New Roman"/>
          <w:sz w:val="28"/>
          <w:szCs w:val="28"/>
        </w:rPr>
        <w:t>отчетов</w:t>
      </w:r>
      <w:r w:rsidRPr="008D6425">
        <w:rPr>
          <w:rFonts w:ascii="Times New Roman" w:hAnsi="Times New Roman" w:cs="Times New Roman"/>
          <w:sz w:val="28"/>
          <w:szCs w:val="28"/>
        </w:rPr>
        <w:t xml:space="preserve">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з) </w:t>
      </w:r>
      <w:r w:rsidRPr="008D6425">
        <w:rPr>
          <w:rFonts w:ascii="Times New Roman" w:hAnsi="Times New Roman" w:cs="Times New Roman"/>
          <w:sz w:val="28"/>
          <w:szCs w:val="28"/>
          <w:lang w:eastAsia="ru-RU"/>
        </w:rPr>
        <w:t>порядок осуществления контроля за выполнением муниципальным образованием Курской области обязательств, предусмотренных соглашением;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и) </w:t>
      </w:r>
      <w:r w:rsidRPr="008D6425">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к) </w:t>
      </w:r>
      <w:r w:rsidRPr="008D6425">
        <w:rPr>
          <w:rFonts w:ascii="Times New Roman" w:hAnsi="Times New Roman" w:cs="Times New Roman"/>
          <w:sz w:val="28"/>
          <w:szCs w:val="28"/>
          <w:lang w:eastAsia="ru-RU"/>
        </w:rPr>
        <w:t>последствия недостижения муниципальным образованием Курской области установленных значений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л) ответственность сторон за нарушение условий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м) условие о вступлении в силу соглашения;</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н) условие о перечислении субсидии;</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rPr>
        <w:t>о</w:t>
      </w:r>
      <w:r w:rsidRPr="008D6425">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92" w:history="1">
        <w:r w:rsidRPr="008D6425">
          <w:rPr>
            <w:rFonts w:ascii="Times New Roman" w:hAnsi="Times New Roman" w:cs="Times New Roman"/>
            <w:color w:val="000000" w:themeColor="text1"/>
            <w:sz w:val="28"/>
            <w:szCs w:val="28"/>
            <w:lang w:eastAsia="ru-RU"/>
          </w:rPr>
          <w:t>16</w:t>
        </w:r>
      </w:hyperlink>
      <w:r w:rsidRPr="008D6425">
        <w:rPr>
          <w:rFonts w:ascii="Times New Roman" w:hAnsi="Times New Roman" w:cs="Times New Roman"/>
          <w:color w:val="000000" w:themeColor="text1"/>
          <w:sz w:val="28"/>
          <w:szCs w:val="28"/>
          <w:lang w:eastAsia="ru-RU"/>
        </w:rPr>
        <w:t xml:space="preserve">, </w:t>
      </w:r>
      <w:hyperlink r:id="rId93" w:history="1">
        <w:r w:rsidRPr="008D6425">
          <w:rPr>
            <w:rFonts w:ascii="Times New Roman" w:hAnsi="Times New Roman" w:cs="Times New Roman"/>
            <w:color w:val="000000" w:themeColor="text1"/>
            <w:sz w:val="28"/>
            <w:szCs w:val="28"/>
            <w:lang w:eastAsia="ru-RU"/>
          </w:rPr>
          <w:t>19</w:t>
        </w:r>
      </w:hyperlink>
      <w:r w:rsidRPr="008D6425">
        <w:rPr>
          <w:rFonts w:ascii="Times New Roman" w:hAnsi="Times New Roman" w:cs="Times New Roman"/>
          <w:color w:val="000000" w:themeColor="text1"/>
          <w:sz w:val="28"/>
          <w:szCs w:val="28"/>
          <w:lang w:eastAsia="ru-RU"/>
        </w:rPr>
        <w:t xml:space="preserve"> и </w:t>
      </w:r>
      <w:hyperlink r:id="rId94" w:history="1">
        <w:r w:rsidRPr="008D6425">
          <w:rPr>
            <w:rFonts w:ascii="Times New Roman" w:hAnsi="Times New Roman" w:cs="Times New Roman"/>
            <w:color w:val="000000" w:themeColor="text1"/>
            <w:sz w:val="28"/>
            <w:szCs w:val="28"/>
            <w:lang w:eastAsia="ru-RU"/>
          </w:rPr>
          <w:t>19</w:t>
        </w:r>
        <w:r w:rsidRPr="008D6425">
          <w:rPr>
            <w:rFonts w:ascii="Times New Roman" w:hAnsi="Times New Roman" w:cs="Times New Roman"/>
            <w:color w:val="000000" w:themeColor="text1"/>
            <w:sz w:val="28"/>
            <w:szCs w:val="28"/>
            <w:vertAlign w:val="superscript"/>
            <w:lang w:eastAsia="ru-RU"/>
          </w:rPr>
          <w:t>1</w:t>
        </w:r>
      </w:hyperlink>
      <w:r w:rsidRPr="008D6425">
        <w:rPr>
          <w:rFonts w:ascii="Times New Roman" w:hAnsi="Times New Roman" w:cs="Times New Roman"/>
          <w:color w:val="000000" w:themeColor="text1"/>
          <w:sz w:val="28"/>
          <w:szCs w:val="28"/>
          <w:lang w:eastAsia="ru-RU"/>
        </w:rPr>
        <w:t xml:space="preserve"> </w:t>
      </w:r>
      <w:r w:rsidRPr="008D6425">
        <w:rPr>
          <w:rFonts w:ascii="Times New Roman" w:hAnsi="Times New Roman" w:cs="Times New Roman"/>
          <w:sz w:val="28"/>
          <w:szCs w:val="28"/>
          <w:lang w:eastAsia="ru-RU"/>
        </w:rPr>
        <w:t>Правил формирования субсидий;</w:t>
      </w:r>
    </w:p>
    <w:p w:rsidR="004572FA" w:rsidRPr="008D6425" w:rsidRDefault="004572FA" w:rsidP="004572FA">
      <w:pPr>
        <w:spacing w:after="0" w:line="240" w:lineRule="auto"/>
        <w:ind w:firstLine="709"/>
        <w:jc w:val="both"/>
        <w:rPr>
          <w:rFonts w:ascii="Times New Roman" w:hAnsi="Times New Roman" w:cs="Times New Roman"/>
          <w:sz w:val="28"/>
          <w:szCs w:val="28"/>
          <w:lang w:eastAsia="ru-RU"/>
        </w:rPr>
      </w:pPr>
      <w:r w:rsidRPr="008D6425">
        <w:rPr>
          <w:rFonts w:ascii="Times New Roman" w:hAnsi="Times New Roman" w:cs="Times New Roman"/>
          <w:sz w:val="28"/>
          <w:szCs w:val="28"/>
          <w:lang w:eastAsia="ru-RU"/>
        </w:rPr>
        <w:t>п) обязательство муниципального образования Курской области о предоставлении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р) </w:t>
      </w:r>
      <w:r w:rsidR="003F3661" w:rsidRPr="005E38A9">
        <w:rPr>
          <w:rFonts w:ascii="Times New Roman" w:hAnsi="Times New Roman" w:cs="Times New Roman"/>
          <w:sz w:val="28"/>
          <w:szCs w:val="28"/>
        </w:rPr>
        <w:t xml:space="preserve">соглашение не может содержать сведения об отчетах и </w:t>
      </w:r>
      <w:r w:rsidR="003F3661">
        <w:rPr>
          <w:rFonts w:ascii="Times New Roman" w:hAnsi="Times New Roman" w:cs="Times New Roman"/>
          <w:sz w:val="28"/>
          <w:szCs w:val="28"/>
        </w:rPr>
        <w:t>(</w:t>
      </w:r>
      <w:r w:rsidR="003F3661" w:rsidRPr="005E38A9">
        <w:rPr>
          <w:rFonts w:ascii="Times New Roman" w:hAnsi="Times New Roman" w:cs="Times New Roman"/>
          <w:sz w:val="28"/>
          <w:szCs w:val="28"/>
        </w:rPr>
        <w:t xml:space="preserve">или) сроках и порядке их представления, не предусмотренные настоящими </w:t>
      </w:r>
      <w:r w:rsidR="003F3661">
        <w:rPr>
          <w:rFonts w:ascii="Times New Roman" w:hAnsi="Times New Roman" w:cs="Times New Roman"/>
          <w:sz w:val="28"/>
          <w:szCs w:val="28"/>
        </w:rPr>
        <w:t>П</w:t>
      </w:r>
      <w:r w:rsidR="003F3661" w:rsidRPr="005E38A9">
        <w:rPr>
          <w:rFonts w:ascii="Times New Roman" w:hAnsi="Times New Roman" w:cs="Times New Roman"/>
          <w:sz w:val="28"/>
          <w:szCs w:val="28"/>
        </w:rPr>
        <w:t>равилами формирован</w:t>
      </w:r>
      <w:r w:rsidR="003F3661">
        <w:rPr>
          <w:rFonts w:ascii="Times New Roman" w:hAnsi="Times New Roman" w:cs="Times New Roman"/>
          <w:sz w:val="28"/>
          <w:szCs w:val="28"/>
        </w:rPr>
        <w:t>и</w:t>
      </w:r>
      <w:r w:rsidR="003F3661" w:rsidRPr="005E38A9">
        <w:rPr>
          <w:rFonts w:ascii="Times New Roman" w:hAnsi="Times New Roman" w:cs="Times New Roman"/>
          <w:sz w:val="28"/>
          <w:szCs w:val="28"/>
        </w:rPr>
        <w:t>я субсидий</w:t>
      </w:r>
      <w:r w:rsidR="003F3661">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18.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 случая сокращения размера субсидии.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19.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за отчетным.</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 xml:space="preserve">21. Главный распорядитель средств представляет в </w:t>
      </w:r>
      <w:r w:rsidR="003F3661">
        <w:rPr>
          <w:rFonts w:ascii="Times New Roman" w:hAnsi="Times New Roman" w:cs="Times New Roman"/>
          <w:sz w:val="28"/>
          <w:szCs w:val="28"/>
        </w:rPr>
        <w:t xml:space="preserve">Министерство экономического </w:t>
      </w:r>
      <w:r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Pr="008D6425">
        <w:rPr>
          <w:rFonts w:ascii="Times New Roman" w:hAnsi="Times New Roman" w:cs="Times New Roman"/>
          <w:sz w:val="28"/>
          <w:szCs w:val="28"/>
        </w:rPr>
        <w:t xml:space="preserve">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w:t>
      </w:r>
      <w:r w:rsidR="003F3661">
        <w:rPr>
          <w:rFonts w:ascii="Times New Roman" w:hAnsi="Times New Roman" w:cs="Times New Roman"/>
          <w:sz w:val="28"/>
          <w:szCs w:val="28"/>
        </w:rPr>
        <w:t xml:space="preserve">Министерством экономического </w:t>
      </w:r>
      <w:r w:rsidR="003F3661" w:rsidRPr="008D6425">
        <w:rPr>
          <w:rFonts w:ascii="Times New Roman" w:hAnsi="Times New Roman" w:cs="Times New Roman"/>
          <w:sz w:val="28"/>
          <w:szCs w:val="28"/>
        </w:rPr>
        <w:t>развити</w:t>
      </w:r>
      <w:r w:rsidR="003F3661">
        <w:rPr>
          <w:rFonts w:ascii="Times New Roman" w:hAnsi="Times New Roman" w:cs="Times New Roman"/>
          <w:sz w:val="28"/>
          <w:szCs w:val="28"/>
        </w:rPr>
        <w:t>я</w:t>
      </w:r>
      <w:r w:rsidR="003F3661" w:rsidRPr="008D6425">
        <w:rPr>
          <w:rFonts w:ascii="Times New Roman" w:hAnsi="Times New Roman" w:cs="Times New Roman"/>
          <w:sz w:val="28"/>
          <w:szCs w:val="28"/>
        </w:rPr>
        <w:t xml:space="preserve"> Курской области</w:t>
      </w:r>
      <w:r w:rsidRPr="008D6425">
        <w:rPr>
          <w:rFonts w:ascii="Times New Roman" w:hAnsi="Times New Roman" w:cs="Times New Roman"/>
          <w:sz w:val="28"/>
          <w:szCs w:val="28"/>
        </w:rPr>
        <w:t>.</w:t>
      </w:r>
    </w:p>
    <w:p w:rsidR="004572FA" w:rsidRPr="008D6425" w:rsidRDefault="004572FA" w:rsidP="004572FA">
      <w:pPr>
        <w:spacing w:after="0" w:line="240" w:lineRule="auto"/>
        <w:ind w:firstLine="709"/>
        <w:jc w:val="both"/>
        <w:rPr>
          <w:rFonts w:ascii="Times New Roman" w:hAnsi="Times New Roman" w:cs="Times New Roman"/>
          <w:sz w:val="28"/>
          <w:szCs w:val="28"/>
        </w:rPr>
      </w:pPr>
      <w:r w:rsidRPr="008D6425">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4572FA" w:rsidRPr="008D6425" w:rsidRDefault="004572FA" w:rsidP="004572FA">
      <w:pPr>
        <w:ind w:firstLine="709"/>
        <w:jc w:val="both"/>
        <w:rPr>
          <w:rFonts w:ascii="Times New Roman" w:hAnsi="Times New Roman" w:cs="Times New Roman"/>
        </w:rPr>
      </w:pPr>
    </w:p>
    <w:p w:rsidR="00A81D1D" w:rsidRPr="008D6425"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8D6425" w:rsidSect="008354F0">
      <w:pgSz w:w="11906" w:h="16838"/>
      <w:pgMar w:top="1134" w:right="1134" w:bottom="1134" w:left="993"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FF5" w:rsidRDefault="00B24FF5" w:rsidP="00E86E79">
      <w:pPr>
        <w:spacing w:after="0" w:line="240" w:lineRule="auto"/>
      </w:pPr>
      <w:r>
        <w:separator/>
      </w:r>
    </w:p>
  </w:endnote>
  <w:endnote w:type="continuationSeparator" w:id="0">
    <w:p w:rsidR="00B24FF5" w:rsidRDefault="00B24FF5"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FF5" w:rsidRDefault="00B24FF5" w:rsidP="00E86E79">
      <w:pPr>
        <w:spacing w:after="0" w:line="240" w:lineRule="auto"/>
      </w:pPr>
      <w:r>
        <w:separator/>
      </w:r>
    </w:p>
  </w:footnote>
  <w:footnote w:type="continuationSeparator" w:id="0">
    <w:p w:rsidR="00B24FF5" w:rsidRDefault="00B24FF5"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2689"/>
      <w:docPartObj>
        <w:docPartGallery w:val="Page Numbers (Top of Page)"/>
        <w:docPartUnique/>
      </w:docPartObj>
    </w:sdtPr>
    <w:sdtEndPr/>
    <w:sdtContent>
      <w:p w:rsidR="00B24FF5" w:rsidRDefault="00B24FF5">
        <w:pPr>
          <w:pStyle w:val="a5"/>
          <w:jc w:val="center"/>
        </w:pPr>
        <w:r>
          <w:fldChar w:fldCharType="begin"/>
        </w:r>
        <w:r>
          <w:instrText>PAGE   \* MERGEFORMAT</w:instrText>
        </w:r>
        <w:r>
          <w:fldChar w:fldCharType="separate"/>
        </w:r>
        <w:r w:rsidR="006D5328">
          <w:rPr>
            <w:noProof/>
          </w:rPr>
          <w:t>2</w:t>
        </w:r>
        <w:r>
          <w:fldChar w:fldCharType="end"/>
        </w:r>
      </w:p>
    </w:sdtContent>
  </w:sdt>
  <w:p w:rsidR="00B24FF5" w:rsidRDefault="00B24FF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FF5" w:rsidRDefault="00B24FF5">
    <w:pPr>
      <w:pStyle w:val="a5"/>
    </w:pPr>
    <w:r>
      <w:rPr>
        <w:noProof/>
        <w:lang w:eastAsia="ru-RU"/>
      </w:rPr>
      <mc:AlternateContent>
        <mc:Choice Requires="wps">
          <w:drawing>
            <wp:anchor distT="0" distB="0" distL="0" distR="0" simplePos="0" relativeHeight="251659264" behindDoc="0" locked="0" layoutInCell="1" allowOverlap="1" wp14:anchorId="1D8882BC" wp14:editId="190C2C35">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B24FF5" w:rsidRDefault="00B24FF5">
                          <w:pPr>
                            <w:pStyle w:val="a5"/>
                          </w:pPr>
                          <w:r>
                            <w:rPr>
                              <w:rStyle w:val="af1"/>
                            </w:rPr>
                            <w:fldChar w:fldCharType="begin"/>
                          </w:r>
                          <w:r>
                            <w:rPr>
                              <w:rStyle w:val="af1"/>
                            </w:rPr>
                            <w:instrText>PAGE</w:instrText>
                          </w:r>
                          <w:r>
                            <w:rPr>
                              <w:rStyle w:val="af1"/>
                            </w:rPr>
                            <w:fldChar w:fldCharType="separate"/>
                          </w:r>
                          <w:r w:rsidR="00AD2199">
                            <w:rPr>
                              <w:rStyle w:val="af1"/>
                              <w:noProof/>
                            </w:rPr>
                            <w:t>131</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B24FF5" w:rsidRDefault="00B24FF5">
                    <w:pPr>
                      <w:pStyle w:val="a5"/>
                    </w:pPr>
                    <w:r>
                      <w:rPr>
                        <w:rStyle w:val="af1"/>
                      </w:rPr>
                      <w:fldChar w:fldCharType="begin"/>
                    </w:r>
                    <w:r>
                      <w:rPr>
                        <w:rStyle w:val="af1"/>
                      </w:rPr>
                      <w:instrText>PAGE</w:instrText>
                    </w:r>
                    <w:r>
                      <w:rPr>
                        <w:rStyle w:val="af1"/>
                      </w:rPr>
                      <w:fldChar w:fldCharType="separate"/>
                    </w:r>
                    <w:r w:rsidR="00AD2199">
                      <w:rPr>
                        <w:rStyle w:val="af1"/>
                        <w:noProof/>
                      </w:rPr>
                      <w:t>131</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635FA"/>
    <w:multiLevelType w:val="hybridMultilevel"/>
    <w:tmpl w:val="6D8C2DA6"/>
    <w:lvl w:ilvl="0" w:tplc="C58E66D4">
      <w:start w:val="1"/>
      <w:numFmt w:val="decimal"/>
      <w:lvlText w:val="%1."/>
      <w:lvlJc w:val="left"/>
      <w:pPr>
        <w:ind w:left="1921"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C611B"/>
    <w:multiLevelType w:val="hybridMultilevel"/>
    <w:tmpl w:val="81B0D15C"/>
    <w:lvl w:ilvl="0" w:tplc="6BBC8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E550EB"/>
    <w:multiLevelType w:val="hybridMultilevel"/>
    <w:tmpl w:val="89B0AD30"/>
    <w:lvl w:ilvl="0" w:tplc="3CD62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E277AC6"/>
    <w:multiLevelType w:val="hybridMultilevel"/>
    <w:tmpl w:val="FE0EF1FC"/>
    <w:lvl w:ilvl="0" w:tplc="AC523F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0"/>
  </w:num>
  <w:num w:numId="5">
    <w:abstractNumId w:val="21"/>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28"/>
  </w:num>
  <w:num w:numId="12">
    <w:abstractNumId w:val="6"/>
  </w:num>
  <w:num w:numId="13">
    <w:abstractNumId w:val="27"/>
  </w:num>
  <w:num w:numId="14">
    <w:abstractNumId w:val="9"/>
  </w:num>
  <w:num w:numId="15">
    <w:abstractNumId w:val="24"/>
  </w:num>
  <w:num w:numId="16">
    <w:abstractNumId w:val="8"/>
  </w:num>
  <w:num w:numId="17">
    <w:abstractNumId w:val="11"/>
  </w:num>
  <w:num w:numId="18">
    <w:abstractNumId w:val="26"/>
  </w:num>
  <w:num w:numId="19">
    <w:abstractNumId w:val="4"/>
  </w:num>
  <w:num w:numId="20">
    <w:abstractNumId w:val="15"/>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6"/>
  </w:num>
  <w:num w:numId="27">
    <w:abstractNumId w:val="14"/>
  </w:num>
  <w:num w:numId="28">
    <w:abstractNumId w:val="18"/>
  </w:num>
  <w:num w:numId="29">
    <w:abstractNumId w:val="3"/>
  </w:num>
  <w:num w:numId="30">
    <w:abstractNumId w:val="23"/>
  </w:num>
  <w:num w:numId="31">
    <w:abstractNumId w:val="12"/>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04E1C"/>
    <w:rsid w:val="000058D9"/>
    <w:rsid w:val="00021A93"/>
    <w:rsid w:val="00037891"/>
    <w:rsid w:val="00060A0F"/>
    <w:rsid w:val="000E3EB8"/>
    <w:rsid w:val="00105B8D"/>
    <w:rsid w:val="00135F50"/>
    <w:rsid w:val="0014647E"/>
    <w:rsid w:val="00152A7C"/>
    <w:rsid w:val="0017503A"/>
    <w:rsid w:val="00184A2B"/>
    <w:rsid w:val="001B1C4C"/>
    <w:rsid w:val="001F5B56"/>
    <w:rsid w:val="00221ECF"/>
    <w:rsid w:val="002310FE"/>
    <w:rsid w:val="002400C0"/>
    <w:rsid w:val="002461D3"/>
    <w:rsid w:val="002D0331"/>
    <w:rsid w:val="002F1888"/>
    <w:rsid w:val="00325CB5"/>
    <w:rsid w:val="00373519"/>
    <w:rsid w:val="003A5713"/>
    <w:rsid w:val="003D0A42"/>
    <w:rsid w:val="003E658F"/>
    <w:rsid w:val="003F3661"/>
    <w:rsid w:val="00406A4D"/>
    <w:rsid w:val="004572FA"/>
    <w:rsid w:val="004B1B99"/>
    <w:rsid w:val="004B3D54"/>
    <w:rsid w:val="004C15A5"/>
    <w:rsid w:val="004F579A"/>
    <w:rsid w:val="00506B47"/>
    <w:rsid w:val="005455A8"/>
    <w:rsid w:val="00552291"/>
    <w:rsid w:val="0055592B"/>
    <w:rsid w:val="00631211"/>
    <w:rsid w:val="00635922"/>
    <w:rsid w:val="006817C4"/>
    <w:rsid w:val="006A0AE8"/>
    <w:rsid w:val="006A0CA1"/>
    <w:rsid w:val="006A3543"/>
    <w:rsid w:val="006D5328"/>
    <w:rsid w:val="00702F47"/>
    <w:rsid w:val="007444F0"/>
    <w:rsid w:val="00750AC8"/>
    <w:rsid w:val="00773058"/>
    <w:rsid w:val="007816D2"/>
    <w:rsid w:val="007849AA"/>
    <w:rsid w:val="00814336"/>
    <w:rsid w:val="008243BB"/>
    <w:rsid w:val="008354F0"/>
    <w:rsid w:val="00845E20"/>
    <w:rsid w:val="00860760"/>
    <w:rsid w:val="0087306F"/>
    <w:rsid w:val="00884B3B"/>
    <w:rsid w:val="008D6425"/>
    <w:rsid w:val="008E6EAB"/>
    <w:rsid w:val="00910A17"/>
    <w:rsid w:val="00941BF6"/>
    <w:rsid w:val="00944526"/>
    <w:rsid w:val="0099164B"/>
    <w:rsid w:val="009E52FB"/>
    <w:rsid w:val="009F02A9"/>
    <w:rsid w:val="00A12466"/>
    <w:rsid w:val="00A40901"/>
    <w:rsid w:val="00A7396F"/>
    <w:rsid w:val="00A81D1D"/>
    <w:rsid w:val="00AD2199"/>
    <w:rsid w:val="00AE77EC"/>
    <w:rsid w:val="00B24FF5"/>
    <w:rsid w:val="00B503B4"/>
    <w:rsid w:val="00B65017"/>
    <w:rsid w:val="00B970BA"/>
    <w:rsid w:val="00BD3B24"/>
    <w:rsid w:val="00BF528C"/>
    <w:rsid w:val="00C10B5E"/>
    <w:rsid w:val="00C804F7"/>
    <w:rsid w:val="00CA223A"/>
    <w:rsid w:val="00CB117C"/>
    <w:rsid w:val="00D15D9A"/>
    <w:rsid w:val="00D33799"/>
    <w:rsid w:val="00DC747B"/>
    <w:rsid w:val="00DF089A"/>
    <w:rsid w:val="00E14A10"/>
    <w:rsid w:val="00E71A7A"/>
    <w:rsid w:val="00E73D5B"/>
    <w:rsid w:val="00E86E79"/>
    <w:rsid w:val="00EC3873"/>
    <w:rsid w:val="00F33C0C"/>
    <w:rsid w:val="00FC257E"/>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6C2890DAC2BA755A4036A513D56021C256F50C359B144856312738DB01CE56BBEFCC563EDF3E0AA87E53D594S0X9G" TargetMode="External"/><Relationship Id="rId18" Type="http://schemas.openxmlformats.org/officeDocument/2006/relationships/hyperlink" Target="consultantplus://offline/ref=526C2890DAC2BA755A4036A513D56021CA53F60A3A9649425E682B3ADC0E9153AEFE94583CC02002BE6251D7S9X4G" TargetMode="External"/><Relationship Id="rId26" Type="http://schemas.openxmlformats.org/officeDocument/2006/relationships/hyperlink" Target="consultantplus://offline/ref=526C2890DAC2BA755A4036B310B93A2DC45AAF00359C1A160F6E7C658C08C401EEA0CD1879D3210AA06052D39D5F5BD80867D9E328A05EB891E944S8XEG" TargetMode="External"/><Relationship Id="rId39" Type="http://schemas.openxmlformats.org/officeDocument/2006/relationships/hyperlink" Target="consultantplus://offline/ref=526C2890DAC2BA755A4036B310B93A2DC45AAF003B9F1A1B086E7C658C08C401EEA0CD1879D3210AA06058D59D5F5BD80867D9E328A05EB891E944S8XEG" TargetMode="External"/><Relationship Id="rId21" Type="http://schemas.openxmlformats.org/officeDocument/2006/relationships/hyperlink" Target="consultantplus://offline/ref=526C2890DAC2BA755A4036B310B93A2DC45AAF003A9B1F1B0133766DD504C606E1FFDA1F30DF200AA06054DEC25A4EC95069DBFC36A848A493EBS4X4G" TargetMode="External"/><Relationship Id="rId34" Type="http://schemas.openxmlformats.org/officeDocument/2006/relationships/hyperlink" Target="consultantplus://offline/ref=526C2890DAC2BA755A4036A513D56021C159F7053A9E144856312738DB01CE56BBEFCC563EDF3E0AA87E53D594S0X9G" TargetMode="External"/><Relationship Id="rId42" Type="http://schemas.openxmlformats.org/officeDocument/2006/relationships/hyperlink" Target="consultantplus://offline/ref=526C2890DAC2BA755A4036B310B93A2DC45AAF003B9F1A1B086E7C658C08C401EEA0CD0A798B2D09A17E51DD88090A9ES5XFG" TargetMode="External"/><Relationship Id="rId47" Type="http://schemas.openxmlformats.org/officeDocument/2006/relationships/hyperlink" Target="consultantplus://offline/ref=526C2890DAC2BA755A4036B310B93A2DC45AAF0035951D190F6E7C658C08C401EEA0CD1879D32301F43115809B080B825D62C4E036A2S5X4G" TargetMode="External"/><Relationship Id="rId50" Type="http://schemas.openxmlformats.org/officeDocument/2006/relationships/hyperlink" Target="consultantplus://offline/ref=CE6211673F34C75F8918DA8EE79212F860DF1BD6E56ACF1BD1FF1F2E906C59CE0533F9F45F016234D269286C015778C388E9583EA0BC817BW2EBM" TargetMode="External"/><Relationship Id="rId55" Type="http://schemas.openxmlformats.org/officeDocument/2006/relationships/hyperlink" Target="consultantplus://offline/ref=526C2890DAC2BA755A4036A513D56021C057F908339C144856312738DB01CE56BBEFCC563EDF3E0AA87E53D594S0X9G" TargetMode="External"/><Relationship Id="rId63" Type="http://schemas.openxmlformats.org/officeDocument/2006/relationships/hyperlink" Target="consultantplus://offline/ref=B7C1F823646867889A20B196F5740D0FE6BFBD84CCDD97EDAFB08F1189D05FE830A9CCAD97046B9251C3F1T9XBG" TargetMode="External"/><Relationship Id="rId68" Type="http://schemas.openxmlformats.org/officeDocument/2006/relationships/hyperlink" Target="consultantplus://offline/ref=B7C1F823646867889A20B180F6185703E3BCE48CCE8CCCB9ABBADA49D6890FAF61AF9BFDCD516E8F52DDF391A13E3BC2T8X4G" TargetMode="External"/><Relationship Id="rId76" Type="http://schemas.openxmlformats.org/officeDocument/2006/relationships/hyperlink" Target="consultantplus://offline/ref=B7C1F823646867889A20B180F6185703E3BCE48CCE8DCBBCA9E7D0418F850DA86EF08CE88405638C53C3F692EB6D7F958BB831D9CDE3C2B39072T6XDG" TargetMode="External"/><Relationship Id="rId84" Type="http://schemas.openxmlformats.org/officeDocument/2006/relationships/hyperlink" Target="consultantplus://offline/ref=54F3CB5A89FBC97363A71F411EF8C96D5FA7456DE8AB8F6DAF284AC0999ED954D4AFD54BD31EC109C22FC7823AD80A75CD14378769075F2F37A3C8S9zCL" TargetMode="External"/><Relationship Id="rId8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7" Type="http://schemas.openxmlformats.org/officeDocument/2006/relationships/endnotes" Target="endnotes.xml"/><Relationship Id="rId71" Type="http://schemas.openxmlformats.org/officeDocument/2006/relationships/hyperlink" Target="consultantplus://offline/ref=B7C1F823646867889A20B196F5740D0FE0B5B880C68AC0EFFEE58114818005F834E09AA18A057D8C5BDDF199BDT3XEG" TargetMode="External"/><Relationship Id="rId92" Type="http://schemas.openxmlformats.org/officeDocument/2006/relationships/hyperlink" Target="consultantplus://offline/ref=7D56F548F0A7D57100969C0CE032875F1B60EF3157ECF7231BC3BF45BEA977E473EDAFC3B569F98EB82C4D2AA600B66AF2A3BAF28AD0D283EAD386d4f4N" TargetMode="External"/><Relationship Id="rId2" Type="http://schemas.openxmlformats.org/officeDocument/2006/relationships/styles" Target="styles.xml"/><Relationship Id="rId16" Type="http://schemas.openxmlformats.org/officeDocument/2006/relationships/hyperlink" Target="consultantplus://offline/ref=526C2890DAC2BA755A4028BE06D56021C254F50B339F144856312738DB01CE56BBEFCC563EDF3E0AA87E53D594S0X9G" TargetMode="External"/><Relationship Id="rId29" Type="http://schemas.openxmlformats.org/officeDocument/2006/relationships/image" Target="media/image3.wmf"/><Relationship Id="rId11" Type="http://schemas.openxmlformats.org/officeDocument/2006/relationships/hyperlink" Target="consultantplus://offline/ref=526C2890DAC2BA755A4036A513D56021C059F80F349C144856312738DB01CE56A9EF945A3DDE200BA36B0584D25E079F5C74DAEA28A256A4S9X1G" TargetMode="External"/><Relationship Id="rId24" Type="http://schemas.openxmlformats.org/officeDocument/2006/relationships/hyperlink" Target="consultantplus://offline/ref=00DA09C5433F7D6736C3B7AAA7BAB076B35BF466A797D6745EF919C2F7FC2F44C633A273A69B26C2A52104D76464373CCFB1B89F1399C1E8D99D5650G3j4M" TargetMode="External"/><Relationship Id="rId32" Type="http://schemas.openxmlformats.org/officeDocument/2006/relationships/image" Target="media/image6.wmf"/><Relationship Id="rId37" Type="http://schemas.openxmlformats.org/officeDocument/2006/relationships/hyperlink" Target="consultantplus://offline/ref=526C2890DAC2BA755A4036B310B93A2DC45AAF003B9F1A1B086E7C658C08C401EEA0CD1879D3210AA06059D59D5F5BD80867D9E328A05EB891E944S8XEG" TargetMode="External"/><Relationship Id="rId40" Type="http://schemas.openxmlformats.org/officeDocument/2006/relationships/hyperlink" Target="consultantplus://offline/ref=526C2890DAC2BA755A4036A513D56021C751F405309F144856312738DB01CE56BBEFCC563EDF3E0AA87E53D594S0X9G" TargetMode="External"/><Relationship Id="rId45" Type="http://schemas.openxmlformats.org/officeDocument/2006/relationships/hyperlink" Target="consultantplus://offline/ref=526C2890DAC2BA755A4036B310B93A2DC45AAF003B9A1C1C0D6E7C658C08C401EEA0CD0A798B2D09A17E51DD88090A9ES5XFG" TargetMode="External"/><Relationship Id="rId53" Type="http://schemas.openxmlformats.org/officeDocument/2006/relationships/hyperlink" Target="consultantplus://offline/ref=526C2890DAC2BA755A4036B310B93A2DC45AAF00379D181C026E7C658C08C401EEA0CD1879D3210AA06051DD9D5F5BD80867D9E328A05EB891E944S8XEG" TargetMode="External"/><Relationship Id="rId58" Type="http://schemas.openxmlformats.org/officeDocument/2006/relationships/hyperlink" Target="consultantplus://offline/ref=00DA09C5433F7D6736C3B7AAA7BAB076B35BF466A797D6745EF919C2F7FC2F44C633A273A69B26C2A52106D56364373CCFB1B89F1399C1E8D99D5650G3j4M"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96F5740D0FEDB5BD86CE809DE5F6BC8D16868F5AFD21F1C2AF881A63844DC1F39BTBXDG" TargetMode="External"/><Relationship Id="rId79" Type="http://schemas.openxmlformats.org/officeDocument/2006/relationships/hyperlink" Target="consultantplus://offline/ref=4F829D419F545AC26BDEEB613F695E390A3FF52CB40981AA87F3B47B6E76141B0D673EDE1994BCDB35A4A9C275638057SA01F" TargetMode="External"/><Relationship Id="rId8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webSettings" Target="webSettings.xml"/><Relationship Id="rId61" Type="http://schemas.openxmlformats.org/officeDocument/2006/relationships/hyperlink" Target="consultantplus://offline/ref=B7C1F823646867889A20B180F6185703E3BCE48CCE8CCCB9ABBADA49D6890FAF61AF9BFDCD516E8F52DDF391A13E3BC2T8X4G" TargetMode="External"/><Relationship Id="rId82" Type="http://schemas.openxmlformats.org/officeDocument/2006/relationships/hyperlink" Target="consultantplus://offline/ref=54F3CB5A89FBC97363A71F411EF8C96D5FA7456DE8AB8F6DAF284AC0999ED954D4AFD54BD31EC109C22DC5853AD80A75CD14378769075F2F37A3C8S9zCL" TargetMode="External"/><Relationship Id="rId9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5" Type="http://schemas.openxmlformats.org/officeDocument/2006/relationships/fontTable" Target="fontTable.xml"/><Relationship Id="rId19" Type="http://schemas.openxmlformats.org/officeDocument/2006/relationships/hyperlink" Target="consultantplus://offline/ref=526C2890DAC2BA755A4028BE06D56021C054F2053095144856312738DB01CE56A9EF945A3DDE200BA26B0584D25E079F5C74DAEA28A256A4S9X1G" TargetMode="External"/><Relationship Id="rId14" Type="http://schemas.openxmlformats.org/officeDocument/2006/relationships/hyperlink" Target="consultantplus://offline/ref=526C2890DAC2BA755A4036A513D56021C253F80E309B144856312738DB01CE56BBEFCC563EDF3E0AA87E53D594S0X9G" TargetMode="External"/><Relationship Id="rId22" Type="http://schemas.openxmlformats.org/officeDocument/2006/relationships/hyperlink" Target="consultantplus://offline/ref=00DA09C5433F7D6736C3B7AAA7BAB076B35BF466A797D6745EF919C2F7FC2F44C633A273A69B26C2A42605DE6664373CCFB1B89F1399C1E8D99D5650G3j4M"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526C2890DAC2BA755A4036B310B93A2DC45AAF003B9F1A1B086E7C658C08C401EEA0CD0A798B2D09A17E51DD88090A9ES5XFG" TargetMode="External"/><Relationship Id="rId43" Type="http://schemas.openxmlformats.org/officeDocument/2006/relationships/hyperlink" Target="consultantplus://offline/ref=526C2890DAC2BA755A4036B310B93A2DC45AAF003A9B161D0B6E7C658C08C401EEA0CD0A798B2D09A17E51DD88090A9ES5XFG" TargetMode="External"/><Relationship Id="rId48" Type="http://schemas.openxmlformats.org/officeDocument/2006/relationships/hyperlink" Target="consultantplus://offline/ref=526C2890DAC2BA755A4036B310B93A2DC45AAF0036951F1A0A6E7C658C08C401EEA0CD1879D3210AA06050D49D5F5BD80867D9E328A05EB891E944S8XEG" TargetMode="External"/><Relationship Id="rId56" Type="http://schemas.openxmlformats.org/officeDocument/2006/relationships/hyperlink" Target="consultantplus://offline/ref=526C2890DAC2BA755A4036A513D56021C059F80F349C144856312738DB01CE56A9EF945A3DDE200BA36B0584D25E079F5C74DAEA28A256A4S9X1G" TargetMode="External"/><Relationship Id="rId64" Type="http://schemas.openxmlformats.org/officeDocument/2006/relationships/hyperlink" Target="consultantplus://offline/ref=B7C1F823646867889A20B196F5740D0FE5B4BA84C68DC0EFFEE58114818005F826E0C2AD8904638D54C8A7C8FB6936C387A530CFD3E9DCB3T9X2G" TargetMode="External"/><Relationship Id="rId69" Type="http://schemas.openxmlformats.org/officeDocument/2006/relationships/hyperlink" Target="consultantplus://offline/ref=B7C1F823646867889A20B180F6185703E3BCE48CCE8CCCB9ABBADA49D6890FAF61AF9BFDCD516E8F52DDF391A13E3BC2T8X4G" TargetMode="External"/><Relationship Id="rId77" Type="http://schemas.openxmlformats.org/officeDocument/2006/relationships/hyperlink" Target="consultantplus://offline/ref=C144BB063BBE45D6F6977441905E85170013F926B6086421135C8EBDA6FBC5B4489BC5EE0C55DDC7B05263EC22B066DE5C5810A2355977C861F19EBBJ4x1N" TargetMode="Externa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B196F5740D0FE7BFBF81C48AC0EFFEE58114818005F834E09AA18A057D8C5BDDF199BDT3XEG" TargetMode="External"/><Relationship Id="rId80" Type="http://schemas.openxmlformats.org/officeDocument/2006/relationships/hyperlink" Target="consultantplus://offline/ref=54F3CB5A89FBC97363A71F411EF8C96D5FA7456DE8AB8F6DAF284AC0999ED954D4AFD54BD31EC109C22BC38A3AD80A75CD14378769075F2F37A3C8S9zCL" TargetMode="External"/><Relationship Id="rId85" Type="http://schemas.openxmlformats.org/officeDocument/2006/relationships/hyperlink" Target="consultantplus://offline/ref=54F3CB5A89FBC97363A71F411EF8C96D5FA7456DEAAC886CA7284AC0999ED954D4AFD559D346CD09C036C78B2F8E5B30S9z1L" TargetMode="External"/><Relationship Id="rId93" Type="http://schemas.openxmlformats.org/officeDocument/2006/relationships/hyperlink" Target="consultantplus://offline/ref=7D56F548F0A7D57100969C0CE032875F1B60EF3157ECF7231BC3BF45BEA977E473EDAFC3B569F98EB82C4A2DA600B66AF2A3BAF28AD0D283EAD386d4f4N" TargetMode="External"/><Relationship Id="rId3" Type="http://schemas.microsoft.com/office/2007/relationships/stylesWithEffects" Target="stylesWithEffects.xml"/><Relationship Id="rId12" Type="http://schemas.openxmlformats.org/officeDocument/2006/relationships/hyperlink" Target="consultantplus://offline/ref=526C2890DAC2BA755A4036A513D56021C051F90D3594144856312738DB01CE56A9EF945A3DDE200AA86B0584D25E079F5C74DAEA28A256A4S9X1G" TargetMode="External"/><Relationship Id="rId17" Type="http://schemas.openxmlformats.org/officeDocument/2006/relationships/hyperlink" Target="consultantplus://offline/ref=526C2890DAC2BA755A4036A513D56021C257F40D3594144856312738DB01CE56A9EF945A3DDE200BA46B0584D25E079F5C74DAEA28A256A4S9X1G" TargetMode="External"/><Relationship Id="rId25" Type="http://schemas.openxmlformats.org/officeDocument/2006/relationships/hyperlink" Target="consultantplus://offline/ref=C144BB063BBE45D6F6977441905E85170013F926B6086421135C8EBDA6FBC5B4489BC5EE0C55DDC7B05263EC22B066DE5C5810A2355977C861F19EBBJ4x1N" TargetMode="External"/><Relationship Id="rId33" Type="http://schemas.openxmlformats.org/officeDocument/2006/relationships/image" Target="media/image7.wmf"/><Relationship Id="rId38" Type="http://schemas.openxmlformats.org/officeDocument/2006/relationships/hyperlink" Target="consultantplus://offline/ref=526C2890DAC2BA755A4036B310B93A2DC45AAF003B9F1A1B086E7C658C08C401EEA0CD1879D3210AA06054D09D5F5BD80867D9E328A05EB891E944S8XEG" TargetMode="External"/><Relationship Id="rId46" Type="http://schemas.openxmlformats.org/officeDocument/2006/relationships/hyperlink" Target="consultantplus://offline/ref=526C2890DAC2BA755A4036B310B93A2DC45AAF003B9A1C1C0D6E7C658C08C401EEA0CD0A798B2D09A17E51DD88090A9ES5XFG" TargetMode="External"/><Relationship Id="rId59" Type="http://schemas.openxmlformats.org/officeDocument/2006/relationships/hyperlink" Target="consultantplus://offline/ref=B7C1F823646867889A20B180F6185703E3BCE48CCE8CCCB9ABBADA49D6890FAF61AF9BFDCD516E8F52DDF391A13E3BC2T8X4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256F20B3A9E144856312738DB01CE56A9EF945A3DDE200BA06B0584D25E079F5C74DAEA28A256A4S9X1G" TargetMode="External"/><Relationship Id="rId41" Type="http://schemas.openxmlformats.org/officeDocument/2006/relationships/hyperlink" Target="consultantplus://offline/ref=526C2890DAC2BA755A4036A513D56021C159F7053A9E144856312738DB01CE56BBEFCC563EDF3E0AA87E53D594S0X9G" TargetMode="External"/><Relationship Id="rId54" Type="http://schemas.openxmlformats.org/officeDocument/2006/relationships/hyperlink" Target="consultantplus://offline/ref=526C2890DAC2BA755A4036B310B93A2DC45AAF00369A1B190B6E7C658C08C401EEA0CD1879D3210AA16652DD9D5F5BD80867D9E328A05EB891E944S8XEG" TargetMode="External"/><Relationship Id="rId62" Type="http://schemas.openxmlformats.org/officeDocument/2006/relationships/hyperlink" Target="consultantplus://offline/ref=B7C1F823646867889A20B180F6185703E3BCE48CCE8CCCB9ABBADA49D6890FAF61AF9BFDCD516E8F52DDF391A13E3BC2T8X4G" TargetMode="External"/><Relationship Id="rId70" Type="http://schemas.openxmlformats.org/officeDocument/2006/relationships/hyperlink" Target="consultantplus://offline/ref=00DA09C5433F7D6736C3B7AAA7BAB076B35BF466A797D6745EF919C2F7FC2F44C633A273A69B26C2A52104D76464373CCFB1B89F1399C1E8D99D5650G3j4M" TargetMode="External"/><Relationship Id="rId75" Type="http://schemas.openxmlformats.org/officeDocument/2006/relationships/hyperlink" Target="consultantplus://offline/ref=B7C1F823646867889A20AF8DE0740D0FE7B2B989C483C0EFFEE58114818005F826E0C2AD8904638D51C8A7C8FB6936C387A530CFD3E9DCB3T9X2G" TargetMode="External"/><Relationship Id="rId83" Type="http://schemas.openxmlformats.org/officeDocument/2006/relationships/hyperlink" Target="consultantplus://offline/ref=54F3CB5A89FBC97363A71F411EF8C96D5FA7456DEBA88A6CAD284AC0999ED954D4AFD559D346CD09C036C78B2F8E5B30S9z1L" TargetMode="External"/><Relationship Id="rId8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057F908339C144856312738DB01CE56A9EF945A3DDE200BA26B0584D25E079F5C74DAEA28A256A4S9X1G" TargetMode="External"/><Relationship Id="rId23" Type="http://schemas.openxmlformats.org/officeDocument/2006/relationships/hyperlink" Target="consultantplus://offline/ref=00DA09C5433F7D6736C3B7AAA7BAB076B35BF466A797D6745EF919C2F7FC2F44C633A273A69B26C2A52106D56364373CCFB1B89F1399C1E8D99D5650G3j4M" TargetMode="External"/><Relationship Id="rId28" Type="http://schemas.openxmlformats.org/officeDocument/2006/relationships/image" Target="media/image2.wmf"/><Relationship Id="rId36" Type="http://schemas.openxmlformats.org/officeDocument/2006/relationships/hyperlink" Target="consultantplus://offline/ref=526C2890DAC2BA755A4036A513D56021C159F7053A9E144856312738DB01CE56A9EF945A3DDE210DA76B0584D25E079F5C74DAEA28A256A4S9X1G" TargetMode="External"/><Relationship Id="rId49" Type="http://schemas.openxmlformats.org/officeDocument/2006/relationships/hyperlink" Target="consultantplus://offline/ref=526C2890DAC2BA755A4036B310B93A2DC45AAF00329D1D1A0861216F8451C803E9AF920F6C9A7507A3614FD59E15089C5FS6X8G" TargetMode="External"/><Relationship Id="rId57" Type="http://schemas.openxmlformats.org/officeDocument/2006/relationships/hyperlink" Target="consultantplus://offline/ref=526C2890DAC2BA755A4036A513D56021C051F90D3594144856312738DB01CE56A9EF945A3DDE200AA86B0584D25E079F5C74DAEA28A256A4S9X1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5.wmf"/><Relationship Id="rId44" Type="http://schemas.openxmlformats.org/officeDocument/2006/relationships/hyperlink" Target="consultantplus://offline/ref=526C2890DAC2BA755A4036B310B93A2DC45AAF003A9B161D0B6E7C658C08C401EEA0CD0A798B2D09A17E51DD88090A9ES5XFG" TargetMode="External"/><Relationship Id="rId52" Type="http://schemas.openxmlformats.org/officeDocument/2006/relationships/hyperlink" Target="consultantplus://offline/ref=00DA09C5433F7D6736C3B7AAA7BAB076B35BF466A797D6745EF919C2F7FC2F44C633A273A69B26C2A42605DE6664373CCFB1B89F1399C1E8D99D5650G3j4M" TargetMode="External"/><Relationship Id="rId60" Type="http://schemas.openxmlformats.org/officeDocument/2006/relationships/hyperlink" Target="consultantplus://offline/ref=B7C1F823646867889A20B180F6185703E3BCE48CCE8CCCB9ABBADA49D6890FAF61AF9BFDCD516E8F52DDF391A13E3BC2T8X4G" TargetMode="External"/><Relationship Id="rId65" Type="http://schemas.openxmlformats.org/officeDocument/2006/relationships/hyperlink" Target="consultantplus://offline/ref=B7C1F823646867889A20B180F6185703E3BCE48CC488C2B9AABADA49D6890FAF61AF9BFDCD516E8F52DDF391A13E3BC2T8X4G" TargetMode="External"/><Relationship Id="rId73" Type="http://schemas.openxmlformats.org/officeDocument/2006/relationships/hyperlink" Target="consultantplus://offline/ref=B7C1F823646867889A20B196F5740D0FE5BEB388C08DC0EFFEE58114818005F834E09AA18A057D8C5BDDF199BDT3XEG" TargetMode="External"/><Relationship Id="rId78" Type="http://schemas.openxmlformats.org/officeDocument/2006/relationships/header" Target="header1.xml"/><Relationship Id="rId81" Type="http://schemas.openxmlformats.org/officeDocument/2006/relationships/hyperlink" Target="consultantplus://offline/ref=54F3CB5A89FBC97363A71F411EF8C96D5FA7456DE8A68065A8284AC0999ED954D4AFD559D346CD09C036C78B2F8E5B30S9z1L" TargetMode="External"/><Relationship Id="rId86" Type="http://schemas.openxmlformats.org/officeDocument/2006/relationships/hyperlink" Target="consultantplus://offline/ref=54F3CB5A89FBC97363A71F411EF8C96D5FA7456DEAAB8F6BA8284AC0999ED954D4AFD559D346CD09C036C78B2F8E5B30S9z1L" TargetMode="External"/><Relationship Id="rId94" Type="http://schemas.openxmlformats.org/officeDocument/2006/relationships/hyperlink" Target="consultantplus://offline/ref=7D56F548F0A7D57100969C0CE032875F1B60EF3157ECF7231BC3BF45BEA977E473EDAFC3B569F98EB823402BA600B66AF2A3BAF28AD0D283EAD386d4f4N" TargetMode="Externa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40659</Words>
  <Characters>231760</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Яруслаева Ирина Олеговна</cp:lastModifiedBy>
  <cp:revision>27</cp:revision>
  <dcterms:created xsi:type="dcterms:W3CDTF">2022-10-05T04:59:00Z</dcterms:created>
  <dcterms:modified xsi:type="dcterms:W3CDTF">2023-12-28T06:05:00Z</dcterms:modified>
</cp:coreProperties>
</file>