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45" w:rsidRDefault="00C13745" w:rsidP="00C13745">
      <w:pPr>
        <w:pStyle w:val="a3"/>
        <w:ind w:right="-86" w:firstLine="709"/>
        <w:jc w:val="both"/>
        <w:rPr>
          <w:sz w:val="28"/>
          <w:szCs w:val="28"/>
        </w:rPr>
      </w:pPr>
      <w:r>
        <w:rPr>
          <w:sz w:val="28"/>
          <w:szCs w:val="28"/>
        </w:rPr>
        <w:t xml:space="preserve">Решения, принятые на заседании Администрации Курской области </w:t>
      </w:r>
      <w:r>
        <w:rPr>
          <w:sz w:val="28"/>
          <w:szCs w:val="28"/>
        </w:rPr>
        <w:br/>
      </w:r>
      <w:r w:rsidR="00F9462E">
        <w:rPr>
          <w:sz w:val="28"/>
          <w:szCs w:val="28"/>
        </w:rPr>
        <w:t xml:space="preserve">26 </w:t>
      </w:r>
      <w:r w:rsidR="00C96E48">
        <w:rPr>
          <w:sz w:val="28"/>
          <w:szCs w:val="28"/>
        </w:rPr>
        <w:t>октября</w:t>
      </w:r>
      <w:r>
        <w:rPr>
          <w:sz w:val="28"/>
          <w:szCs w:val="28"/>
        </w:rPr>
        <w:t xml:space="preserve"> 20</w:t>
      </w:r>
      <w:r w:rsidR="00235160">
        <w:rPr>
          <w:sz w:val="28"/>
          <w:szCs w:val="28"/>
        </w:rPr>
        <w:t>2</w:t>
      </w:r>
      <w:r w:rsidR="00E4269B">
        <w:rPr>
          <w:sz w:val="28"/>
          <w:szCs w:val="28"/>
        </w:rPr>
        <w:t>1</w:t>
      </w:r>
      <w:r>
        <w:rPr>
          <w:sz w:val="28"/>
          <w:szCs w:val="28"/>
        </w:rPr>
        <w:t xml:space="preserve"> года</w:t>
      </w:r>
    </w:p>
    <w:p w:rsidR="00C13745" w:rsidRDefault="00C13745" w:rsidP="00C13745">
      <w:pPr>
        <w:ind w:right="-86" w:firstLine="709"/>
        <w:rPr>
          <w:b/>
        </w:rPr>
      </w:pPr>
      <w:r>
        <w:rPr>
          <w:b/>
        </w:rPr>
        <w:t>1.</w:t>
      </w:r>
      <w:r>
        <w:rPr>
          <w:b/>
          <w:szCs w:val="28"/>
        </w:rPr>
        <w:t xml:space="preserve"> </w:t>
      </w:r>
      <w:r w:rsidR="00C96E48" w:rsidRPr="000F2825">
        <w:rPr>
          <w:b/>
          <w:bCs/>
          <w:kern w:val="24"/>
        </w:rPr>
        <w:t>Об опыте работы Администрации Мантуровского района Курской области по развитию сельского хозяйства района</w:t>
      </w:r>
    </w:p>
    <w:p w:rsidR="00C13745" w:rsidRDefault="00C13745" w:rsidP="00C13745">
      <w:pPr>
        <w:ind w:right="-86" w:firstLine="709"/>
        <w:rPr>
          <w:b/>
          <w:szCs w:val="28"/>
        </w:rPr>
      </w:pPr>
      <w:r>
        <w:rPr>
          <w:b/>
          <w:szCs w:val="28"/>
        </w:rPr>
        <w:t>Решения Администрации Курской области:</w:t>
      </w:r>
    </w:p>
    <w:p w:rsidR="00C96E48" w:rsidRPr="000F2825" w:rsidRDefault="00C96E48" w:rsidP="00C96E48">
      <w:pPr>
        <w:ind w:firstLine="709"/>
      </w:pPr>
      <w:r w:rsidRPr="000F2825">
        <w:t xml:space="preserve">1. Рекомендовать Администрации Мантуровского района Курской области (С.Н. Бочаров) принять исчерпывающие меры по снижению уровня заболеваемости и смертности от новой коронавирусной инфекции </w:t>
      </w:r>
      <w:r w:rsidRPr="000F2825">
        <w:rPr>
          <w:lang w:val="en-US"/>
        </w:rPr>
        <w:t>COVID</w:t>
      </w:r>
      <w:r w:rsidRPr="000F2825">
        <w:t>-19, а также активизировать и взять на особый контроль работу по повышению темпов своевременной вакцинации населения муниципального образования.</w:t>
      </w:r>
    </w:p>
    <w:p w:rsidR="00C96E48" w:rsidRPr="000F2825" w:rsidRDefault="00C96E48" w:rsidP="00C96E48">
      <w:pPr>
        <w:ind w:firstLine="709"/>
      </w:pPr>
      <w:r w:rsidRPr="000F2825">
        <w:t xml:space="preserve">2. Заместителю Губернатора Курской области А.В. Белостоцкому взять на особый контроль ситуацию с низкими темпами вакцинации населения </w:t>
      </w:r>
      <w:r>
        <w:t xml:space="preserve">против </w:t>
      </w:r>
      <w:r>
        <w:rPr>
          <w:lang w:val="en-US"/>
        </w:rPr>
        <w:t>COVID</w:t>
      </w:r>
      <w:r>
        <w:t xml:space="preserve">-19 </w:t>
      </w:r>
      <w:r w:rsidRPr="000F2825">
        <w:t>в конкретных муниципальных образованиях Курской области.</w:t>
      </w:r>
    </w:p>
    <w:p w:rsidR="00C96E48" w:rsidRPr="000F2825" w:rsidRDefault="00C96E48" w:rsidP="00C96E48">
      <w:pPr>
        <w:ind w:firstLine="709"/>
      </w:pPr>
      <w:r>
        <w:t>3</w:t>
      </w:r>
      <w:r w:rsidRPr="000F2825">
        <w:t xml:space="preserve">. Первому заместителю Губернатора Курской области </w:t>
      </w:r>
      <w:r>
        <w:br/>
      </w:r>
      <w:r w:rsidRPr="000F2825">
        <w:t>А.Б. Смирнову совместно с комитетом по управлению имуществом Курской области (И.В. Куцак) и комитетом финансов Курской области (А.А. Авилов) подготовить и представить Губернатору Курской области проект распоряжения Администрации Курской области о создании межведомственной рабочей группы по вовлечению в налогооблагаемую базу по налогу на имущество объектов недвижимости, расположенных на территории Курской области, включив в состав указанной рабочей группы представителей УМВД России по Курской области, УФНС России по Курской области и Управления Росреестра по Курской области.</w:t>
      </w:r>
    </w:p>
    <w:p w:rsidR="00C96E48" w:rsidRPr="000F2825" w:rsidRDefault="00C96E48" w:rsidP="00C96E48">
      <w:pPr>
        <w:ind w:firstLine="709"/>
        <w:rPr>
          <w:b/>
        </w:rPr>
      </w:pPr>
      <w:r w:rsidRPr="000F2825">
        <w:rPr>
          <w:b/>
        </w:rPr>
        <w:t>Срок: до 22.11.2021.</w:t>
      </w:r>
    </w:p>
    <w:p w:rsidR="00C96E48" w:rsidRDefault="00C96E48" w:rsidP="00C96E48">
      <w:pPr>
        <w:ind w:right="-86" w:firstLine="709"/>
        <w:rPr>
          <w:b/>
        </w:rPr>
      </w:pPr>
      <w:r>
        <w:rPr>
          <w:b/>
        </w:rPr>
        <w:t>2</w:t>
      </w:r>
      <w:r>
        <w:rPr>
          <w:b/>
        </w:rPr>
        <w:t>.</w:t>
      </w:r>
      <w:r>
        <w:rPr>
          <w:b/>
          <w:szCs w:val="28"/>
        </w:rPr>
        <w:t xml:space="preserve"> </w:t>
      </w:r>
      <w:r w:rsidRPr="00582107">
        <w:rPr>
          <w:b/>
        </w:rPr>
        <w:t>Об итогах летней оздоровительной кампании 2021 года</w:t>
      </w:r>
    </w:p>
    <w:p w:rsidR="00C96E48" w:rsidRDefault="00C96E48" w:rsidP="00C96E48">
      <w:pPr>
        <w:ind w:right="-86" w:firstLine="709"/>
        <w:rPr>
          <w:b/>
          <w:szCs w:val="28"/>
        </w:rPr>
      </w:pPr>
      <w:r>
        <w:rPr>
          <w:b/>
          <w:szCs w:val="28"/>
        </w:rPr>
        <w:t>Решения Администрации Курской области:</w:t>
      </w:r>
    </w:p>
    <w:p w:rsidR="00C96E48" w:rsidRDefault="00C96E48" w:rsidP="00C96E48">
      <w:pPr>
        <w:ind w:firstLine="709"/>
      </w:pPr>
      <w:r w:rsidRPr="00BD7767">
        <w:t>Комитету молодежной политики Курской области (С.А Котляров)</w:t>
      </w:r>
      <w:r>
        <w:t xml:space="preserve"> продолжить работу по организации отдыха и оздоровления детей Курской области в осенне-зимний период 2021 года в детских оздоровительных организациях круглогодичного действия с учетом противоэпидемических мер</w:t>
      </w:r>
      <w:r w:rsidRPr="00F20C88">
        <w:t>.</w:t>
      </w:r>
    </w:p>
    <w:p w:rsidR="00C96E48" w:rsidRDefault="00C96E48" w:rsidP="00C96E48">
      <w:pPr>
        <w:ind w:right="-86" w:firstLine="709"/>
        <w:rPr>
          <w:b/>
        </w:rPr>
      </w:pPr>
      <w:r>
        <w:rPr>
          <w:b/>
        </w:rPr>
        <w:t>3</w:t>
      </w:r>
      <w:r>
        <w:rPr>
          <w:b/>
        </w:rPr>
        <w:t>.</w:t>
      </w:r>
      <w:r>
        <w:rPr>
          <w:b/>
          <w:szCs w:val="28"/>
        </w:rPr>
        <w:t xml:space="preserve"> </w:t>
      </w:r>
      <w:r w:rsidRPr="001733A9">
        <w:rPr>
          <w:b/>
        </w:rPr>
        <w:t>О проекте прогноза социально-экономического развития Курской области на 2022 год и на плановый период 2023 и 2024 годов</w:t>
      </w:r>
    </w:p>
    <w:p w:rsidR="00C96E48" w:rsidRDefault="00C96E48" w:rsidP="00C96E48">
      <w:pPr>
        <w:ind w:right="-86" w:firstLine="709"/>
        <w:rPr>
          <w:b/>
          <w:szCs w:val="28"/>
        </w:rPr>
      </w:pPr>
      <w:r>
        <w:rPr>
          <w:b/>
          <w:szCs w:val="28"/>
        </w:rPr>
        <w:t>Решения Администрации Курской области:</w:t>
      </w:r>
    </w:p>
    <w:p w:rsidR="00C96E48" w:rsidRPr="00AE2728" w:rsidRDefault="00C96E48" w:rsidP="00C96E48">
      <w:pPr>
        <w:tabs>
          <w:tab w:val="left" w:pos="993"/>
        </w:tabs>
        <w:ind w:firstLine="709"/>
      </w:pPr>
      <w:r w:rsidRPr="00AE2728">
        <w:t>1.</w:t>
      </w:r>
      <w:r w:rsidRPr="00AE2728">
        <w:tab/>
        <w:t xml:space="preserve">Одобрить </w:t>
      </w:r>
      <w:r>
        <w:t xml:space="preserve">с учетом состоявшегося обсуждения </w:t>
      </w:r>
      <w:r w:rsidRPr="00AE2728">
        <w:t xml:space="preserve">подготовленный комитетом по экономике и развитию Курской области совместно с заинтересованными </w:t>
      </w:r>
      <w:r>
        <w:t xml:space="preserve">исполнительными </w:t>
      </w:r>
      <w:r w:rsidRPr="00AE2728">
        <w:t xml:space="preserve">органами </w:t>
      </w:r>
      <w:r>
        <w:t>государственной</w:t>
      </w:r>
      <w:r w:rsidRPr="00AE2728">
        <w:t xml:space="preserve"> власти Курской области и органами местного самоуправления прогноз социально-экономического развития Курской области на 2022 год и на плановый период 2023 и 2024 годов, приняв базовый вариант за основу для разработки областного бюджета на 2022 год и на плановый период 2023 и 2024 годов.</w:t>
      </w:r>
    </w:p>
    <w:p w:rsidR="00C96E48" w:rsidRPr="00AE2728" w:rsidRDefault="00C96E48" w:rsidP="00C96E48">
      <w:pPr>
        <w:tabs>
          <w:tab w:val="left" w:pos="993"/>
        </w:tabs>
        <w:ind w:firstLine="709"/>
      </w:pPr>
      <w:r w:rsidRPr="00AE2728">
        <w:lastRenderedPageBreak/>
        <w:t>Принять проект распоряжения Администрации Курской области по данному вопросу.</w:t>
      </w:r>
    </w:p>
    <w:p w:rsidR="00C96E48" w:rsidRPr="00BF5803" w:rsidRDefault="00C96E48" w:rsidP="00C96E48">
      <w:pPr>
        <w:tabs>
          <w:tab w:val="left" w:pos="993"/>
        </w:tabs>
        <w:ind w:firstLine="709"/>
      </w:pPr>
      <w:r w:rsidRPr="00BF5803">
        <w:t>2.</w:t>
      </w:r>
      <w:r w:rsidRPr="00BF5803">
        <w:tab/>
        <w:t>Комитету по экономике и развитию Курской области</w:t>
      </w:r>
      <w:r>
        <w:t xml:space="preserve"> </w:t>
      </w:r>
      <w:r>
        <w:br/>
        <w:t>(Л.Г. Осипов)</w:t>
      </w:r>
      <w:r w:rsidRPr="00BF5803">
        <w:t xml:space="preserve"> направить прогноз социально-экономического развития Курской области на 2022 год и на плановый период 2023 и 2024 годов и материалы к нему, предусмотренные ст. 18.1 Закона Курской области «О бюджетном процессе в Курской области», в комитет финансов Курской области для последующего внесения в Курскую областную Думу в составе документов и материалов, подлежащих внесению в Курскую областную Думу одновременно с проектом закона Курской области «Об областном бюджете на 202</w:t>
      </w:r>
      <w:r>
        <w:t>2</w:t>
      </w:r>
      <w:r w:rsidRPr="00BF5803">
        <w:t xml:space="preserve"> год и на плановый период 202</w:t>
      </w:r>
      <w:r>
        <w:t>3</w:t>
      </w:r>
      <w:r w:rsidRPr="00BF5803">
        <w:t xml:space="preserve"> и 202</w:t>
      </w:r>
      <w:r>
        <w:t>4</w:t>
      </w:r>
      <w:r w:rsidRPr="00BF5803">
        <w:t xml:space="preserve"> годов».</w:t>
      </w:r>
    </w:p>
    <w:p w:rsidR="00C96E48" w:rsidRPr="00BF5803" w:rsidRDefault="00C96E48" w:rsidP="00C96E48">
      <w:pPr>
        <w:tabs>
          <w:tab w:val="left" w:pos="993"/>
        </w:tabs>
        <w:ind w:firstLine="709"/>
        <w:rPr>
          <w:b/>
        </w:rPr>
      </w:pPr>
      <w:r w:rsidRPr="00BF5803">
        <w:rPr>
          <w:b/>
        </w:rPr>
        <w:t xml:space="preserve">Срок: </w:t>
      </w:r>
      <w:r>
        <w:rPr>
          <w:b/>
        </w:rPr>
        <w:t>до 29.10.2</w:t>
      </w:r>
      <w:r w:rsidRPr="00BF5803">
        <w:rPr>
          <w:b/>
        </w:rPr>
        <w:t>02</w:t>
      </w:r>
      <w:r>
        <w:rPr>
          <w:b/>
        </w:rPr>
        <w:t>1</w:t>
      </w:r>
      <w:r w:rsidRPr="00BF5803">
        <w:rPr>
          <w:b/>
        </w:rPr>
        <w:t>.</w:t>
      </w:r>
    </w:p>
    <w:p w:rsidR="00C96E48" w:rsidRPr="00BF5803" w:rsidRDefault="00C96E48" w:rsidP="00C96E48">
      <w:pPr>
        <w:pStyle w:val="ConsPlusNormal"/>
        <w:tabs>
          <w:tab w:val="left" w:pos="993"/>
        </w:tabs>
        <w:jc w:val="both"/>
        <w:rPr>
          <w:rFonts w:ascii="Times New Roman" w:hAnsi="Times New Roman" w:cs="Times New Roman"/>
          <w:sz w:val="28"/>
          <w:szCs w:val="28"/>
        </w:rPr>
      </w:pPr>
      <w:r w:rsidRPr="00BF5803">
        <w:rPr>
          <w:rFonts w:ascii="Times New Roman" w:hAnsi="Times New Roman" w:cs="Times New Roman"/>
          <w:sz w:val="28"/>
          <w:szCs w:val="28"/>
        </w:rPr>
        <w:t>3. Ответственным исполнителям государственных программ Курской области с участием соисполнителей и участников программ после принятия Закона Курской области «Об областном бюджете на 2022 год и на плановый период 2023 и 2024 годов» обеспечить приведение целевых показателей (индикаторов) государственных программ Курской области в соответствие с показателями прогноза социально-экономического развития Курской области на 202</w:t>
      </w:r>
      <w:r>
        <w:rPr>
          <w:rFonts w:ascii="Times New Roman" w:hAnsi="Times New Roman" w:cs="Times New Roman"/>
          <w:sz w:val="28"/>
          <w:szCs w:val="28"/>
        </w:rPr>
        <w:t>2</w:t>
      </w:r>
      <w:r w:rsidRPr="00BF5803">
        <w:rPr>
          <w:rFonts w:ascii="Times New Roman" w:hAnsi="Times New Roman" w:cs="Times New Roman"/>
          <w:sz w:val="28"/>
          <w:szCs w:val="28"/>
        </w:rPr>
        <w:t xml:space="preserve"> год и на плановый период 202</w:t>
      </w:r>
      <w:r>
        <w:rPr>
          <w:rFonts w:ascii="Times New Roman" w:hAnsi="Times New Roman" w:cs="Times New Roman"/>
          <w:sz w:val="28"/>
          <w:szCs w:val="28"/>
        </w:rPr>
        <w:t>3</w:t>
      </w:r>
      <w:r w:rsidRPr="00BF5803">
        <w:rPr>
          <w:rFonts w:ascii="Times New Roman" w:hAnsi="Times New Roman" w:cs="Times New Roman"/>
          <w:sz w:val="28"/>
          <w:szCs w:val="28"/>
        </w:rPr>
        <w:t xml:space="preserve"> и 202</w:t>
      </w:r>
      <w:r>
        <w:rPr>
          <w:rFonts w:ascii="Times New Roman" w:hAnsi="Times New Roman" w:cs="Times New Roman"/>
          <w:sz w:val="28"/>
          <w:szCs w:val="28"/>
        </w:rPr>
        <w:t>4</w:t>
      </w:r>
      <w:r w:rsidRPr="00BF5803">
        <w:rPr>
          <w:rFonts w:ascii="Times New Roman" w:hAnsi="Times New Roman" w:cs="Times New Roman"/>
          <w:sz w:val="28"/>
          <w:szCs w:val="28"/>
        </w:rPr>
        <w:t xml:space="preserve"> годов.</w:t>
      </w:r>
    </w:p>
    <w:p w:rsidR="00C96E48" w:rsidRPr="00BF5803" w:rsidRDefault="00C96E48" w:rsidP="00C96E48">
      <w:pPr>
        <w:tabs>
          <w:tab w:val="left" w:pos="993"/>
        </w:tabs>
        <w:ind w:firstLine="709"/>
        <w:rPr>
          <w:b/>
        </w:rPr>
      </w:pPr>
      <w:r w:rsidRPr="00BF5803">
        <w:rPr>
          <w:b/>
        </w:rPr>
        <w:t xml:space="preserve">Срок: </w:t>
      </w:r>
      <w:r>
        <w:rPr>
          <w:b/>
        </w:rPr>
        <w:t xml:space="preserve">до </w:t>
      </w:r>
      <w:r w:rsidRPr="00BF5803">
        <w:rPr>
          <w:b/>
        </w:rPr>
        <w:t>31</w:t>
      </w:r>
      <w:r>
        <w:rPr>
          <w:b/>
        </w:rPr>
        <w:t>.12.</w:t>
      </w:r>
      <w:r w:rsidRPr="00BF5803">
        <w:rPr>
          <w:b/>
        </w:rPr>
        <w:t>202</w:t>
      </w:r>
      <w:r>
        <w:rPr>
          <w:b/>
        </w:rPr>
        <w:t>1</w:t>
      </w:r>
      <w:r w:rsidRPr="00BF5803">
        <w:rPr>
          <w:b/>
        </w:rPr>
        <w:t>.</w:t>
      </w:r>
    </w:p>
    <w:p w:rsidR="00C96E48" w:rsidRPr="00BF5803" w:rsidRDefault="00C96E48" w:rsidP="00C96E48">
      <w:pPr>
        <w:tabs>
          <w:tab w:val="left" w:pos="993"/>
        </w:tabs>
        <w:ind w:firstLine="709"/>
      </w:pPr>
      <w:r w:rsidRPr="00BF5803">
        <w:t>4.</w:t>
      </w:r>
      <w:r w:rsidRPr="00BF5803">
        <w:tab/>
        <w:t>Заместителям Губернатора Курской области, руководителям отраслевых органов исполнительной власти Курской области:</w:t>
      </w:r>
    </w:p>
    <w:p w:rsidR="00C96E48" w:rsidRPr="00BF5803" w:rsidRDefault="00C96E48" w:rsidP="00C96E48">
      <w:pPr>
        <w:ind w:firstLine="709"/>
      </w:pPr>
      <w:r w:rsidRPr="00BF5803">
        <w:t>продолжить работу по обеспечению достижения показателей социально-экономического развития Курской области, установленных на 202</w:t>
      </w:r>
      <w:r>
        <w:t>1</w:t>
      </w:r>
      <w:r w:rsidRPr="00BF5803">
        <w:t xml:space="preserve"> год, с учетом ожидаемых итогов социально-экономического развития Курской области в 202</w:t>
      </w:r>
      <w:r>
        <w:t>1</w:t>
      </w:r>
      <w:r w:rsidRPr="00BF5803">
        <w:t xml:space="preserve"> году;</w:t>
      </w:r>
    </w:p>
    <w:p w:rsidR="00C96E48" w:rsidRPr="00BF5803" w:rsidRDefault="00C96E48" w:rsidP="00C96E48">
      <w:pPr>
        <w:ind w:firstLine="709"/>
      </w:pPr>
      <w:r w:rsidRPr="00BF5803">
        <w:t>при планировании своей деятельности в 2022 году исходить из одобренных Администрацией Курской области основных показателей базового варианта прогноза социально-экономического развития Курской области на 202</w:t>
      </w:r>
      <w:r>
        <w:t>2</w:t>
      </w:r>
      <w:r w:rsidRPr="00BF5803">
        <w:t xml:space="preserve"> год и на плановый период 202</w:t>
      </w:r>
      <w:r>
        <w:t>3</w:t>
      </w:r>
      <w:r w:rsidRPr="00BF5803">
        <w:t xml:space="preserve"> и 202</w:t>
      </w:r>
      <w:r>
        <w:t>4</w:t>
      </w:r>
      <w:r w:rsidRPr="00BF5803">
        <w:t xml:space="preserve"> годов.</w:t>
      </w:r>
    </w:p>
    <w:p w:rsidR="00C96E48" w:rsidRPr="00BF5803" w:rsidRDefault="00C96E48" w:rsidP="00C96E48">
      <w:pPr>
        <w:tabs>
          <w:tab w:val="left" w:pos="993"/>
        </w:tabs>
        <w:ind w:firstLine="709"/>
        <w:rPr>
          <w:b/>
        </w:rPr>
      </w:pPr>
      <w:r w:rsidRPr="00BF5803">
        <w:rPr>
          <w:b/>
        </w:rPr>
        <w:t>Срок: постоянно.</w:t>
      </w:r>
    </w:p>
    <w:p w:rsidR="00C96E48" w:rsidRDefault="00C96E48" w:rsidP="00C96E48">
      <w:pPr>
        <w:ind w:right="-86" w:firstLine="709"/>
        <w:rPr>
          <w:b/>
        </w:rPr>
      </w:pPr>
      <w:r>
        <w:rPr>
          <w:b/>
        </w:rPr>
        <w:t>4</w:t>
      </w:r>
      <w:r>
        <w:rPr>
          <w:b/>
        </w:rPr>
        <w:t>.</w:t>
      </w:r>
      <w:r>
        <w:rPr>
          <w:b/>
          <w:szCs w:val="28"/>
        </w:rPr>
        <w:t xml:space="preserve"> </w:t>
      </w:r>
      <w:r w:rsidRPr="0034524F">
        <w:rPr>
          <w:b/>
        </w:rPr>
        <w:t>О бюджете территориального фонда обязательного медицинского страхования Курской области на 2022 год и на плановый период 2023 и 2024 годов</w:t>
      </w:r>
    </w:p>
    <w:p w:rsidR="00C96E48" w:rsidRDefault="00C96E48" w:rsidP="00C96E48">
      <w:pPr>
        <w:ind w:right="-86" w:firstLine="709"/>
        <w:rPr>
          <w:b/>
          <w:szCs w:val="28"/>
        </w:rPr>
      </w:pPr>
      <w:r>
        <w:rPr>
          <w:b/>
          <w:szCs w:val="28"/>
        </w:rPr>
        <w:t>Решения Администрации Курской области:</w:t>
      </w:r>
    </w:p>
    <w:p w:rsidR="00C96E48" w:rsidRPr="00875A2D" w:rsidRDefault="00C96E48" w:rsidP="00C96E48">
      <w:pPr>
        <w:pStyle w:val="a4"/>
        <w:suppressAutoHyphens/>
        <w:spacing w:after="0" w:line="240" w:lineRule="auto"/>
        <w:jc w:val="both"/>
        <w:rPr>
          <w:sz w:val="28"/>
          <w:szCs w:val="28"/>
        </w:rPr>
      </w:pPr>
      <w:r w:rsidRPr="00875A2D">
        <w:rPr>
          <w:sz w:val="28"/>
          <w:szCs w:val="28"/>
        </w:rPr>
        <w:tab/>
        <w:t>1. Одобрить в основном представленный территориальным фондом обязательного медицинского страхования Курской области (далее - территориальный фонд) проект закона Курской области «О бюджете территориального фонда обязательного медицинского страхования Курской области на 2022 год и на плановый период 2023 и 2024 годов» с основными параметрами:</w:t>
      </w:r>
    </w:p>
    <w:p w:rsidR="00C96E48" w:rsidRPr="00FF2922" w:rsidRDefault="00C96E48" w:rsidP="00C96E48">
      <w:pPr>
        <w:ind w:firstLine="720"/>
      </w:pPr>
      <w:r w:rsidRPr="00875A2D">
        <w:t xml:space="preserve">1) прогнозируемый общий объем доходов бюджета </w:t>
      </w:r>
      <w:r w:rsidRPr="00FF2922">
        <w:t>территориального фонда на 20</w:t>
      </w:r>
      <w:r>
        <w:t>22 год в сумме 15 869 192,6</w:t>
      </w:r>
      <w:r w:rsidRPr="00FF2922">
        <w:t xml:space="preserve"> тыс. рублей, на 202</w:t>
      </w:r>
      <w:r>
        <w:t xml:space="preserve">3 год – 16 733 191,2 </w:t>
      </w:r>
      <w:r w:rsidRPr="00FF2922">
        <w:t>тыс. рублей, на 202</w:t>
      </w:r>
      <w:r>
        <w:t>4 год – 17 716 367,0</w:t>
      </w:r>
      <w:r w:rsidRPr="00FF2922">
        <w:t xml:space="preserve"> тыс. рублей, в том числе за счет субвенций Федерального фонда обязательного медицинского страхования, передаваемых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w:t>
      </w:r>
      <w:r>
        <w:t>,</w:t>
      </w:r>
      <w:r w:rsidRPr="00FF2922">
        <w:t xml:space="preserve"> в 20</w:t>
      </w:r>
      <w:r>
        <w:t>22 году в размере 15 551 489,7 тыс. рублей, в 2023 году в размере 16 402 910,7 тыс. рублей, в 2024</w:t>
      </w:r>
      <w:r w:rsidRPr="00FF2922">
        <w:t xml:space="preserve"> году в размер</w:t>
      </w:r>
      <w:r>
        <w:t xml:space="preserve">е 17 373 706,2 </w:t>
      </w:r>
      <w:r w:rsidRPr="00FF2922">
        <w:t>тыс. рублей;</w:t>
      </w:r>
    </w:p>
    <w:p w:rsidR="00C96E48" w:rsidRDefault="00C96E48" w:rsidP="00C96E48">
      <w:pPr>
        <w:ind w:firstLine="720"/>
      </w:pPr>
      <w:r w:rsidRPr="00FF2922">
        <w:t>2) общий объем расходов бюджета территориального фонда в</w:t>
      </w:r>
      <w:r>
        <w:t xml:space="preserve"> 2022 году в сумме 15 868 674,1 тыс. рублей, в 2023</w:t>
      </w:r>
      <w:r w:rsidRPr="00FF2922">
        <w:t xml:space="preserve"> году –</w:t>
      </w:r>
      <w:r>
        <w:t xml:space="preserve"> 16 733 191,2 тыс. рублей, в 2024 году – 17 716 367,0</w:t>
      </w:r>
      <w:r w:rsidRPr="00FF2922">
        <w:t xml:space="preserve"> тыс. рублей;</w:t>
      </w:r>
    </w:p>
    <w:p w:rsidR="00C96E48" w:rsidRPr="00FF2922" w:rsidRDefault="00C96E48" w:rsidP="00C96E48">
      <w:pPr>
        <w:ind w:firstLine="720"/>
      </w:pPr>
      <w:r>
        <w:t>3) профицит бюджета территориального фонда в 2022 году в сумме 518,5 тыс. рублей.</w:t>
      </w:r>
    </w:p>
    <w:p w:rsidR="00C96E48" w:rsidRDefault="00C96E48" w:rsidP="00C96E48">
      <w:r>
        <w:tab/>
        <w:t>2</w:t>
      </w:r>
      <w:r w:rsidRPr="00FF2922">
        <w:t xml:space="preserve">. </w:t>
      </w:r>
      <w:r>
        <w:t xml:space="preserve">Заместителю Губернатора </w:t>
      </w:r>
      <w:r w:rsidRPr="00324FF9">
        <w:t>Курской области</w:t>
      </w:r>
      <w:r>
        <w:t xml:space="preserve"> А.В. Белостоцкому совместно с т</w:t>
      </w:r>
      <w:r w:rsidRPr="00FF2922">
        <w:t>ерриториальн</w:t>
      </w:r>
      <w:r>
        <w:t>ым</w:t>
      </w:r>
      <w:r w:rsidRPr="00FF2922">
        <w:t xml:space="preserve"> фонд</w:t>
      </w:r>
      <w:r>
        <w:t>ом</w:t>
      </w:r>
      <w:r w:rsidRPr="00FF2922">
        <w:t xml:space="preserve"> обязательного медицинского страхования Курской области </w:t>
      </w:r>
      <w:r>
        <w:t>(А.В. Курцев) доработать с учетом состоявшегося обсуждения</w:t>
      </w:r>
      <w:r w:rsidRPr="00263E33">
        <w:t xml:space="preserve"> проект закона Курской области «О бюджете территориального фонда обязательного медицинского страхования Курской области на 2022 год и на плановый период 2023 и 2024 годов»</w:t>
      </w:r>
      <w:r>
        <w:t xml:space="preserve"> </w:t>
      </w:r>
      <w:r w:rsidRPr="00263E33">
        <w:t>и после согласования его с комитетом финансов Курской области</w:t>
      </w:r>
      <w:r>
        <w:t xml:space="preserve"> </w:t>
      </w:r>
      <w:r w:rsidRPr="00FF2922">
        <w:t xml:space="preserve">представить Губернатору Курской области пакет документов, необходимых для внесения в Курскую областную Думу </w:t>
      </w:r>
      <w:r>
        <w:t xml:space="preserve">указанного </w:t>
      </w:r>
      <w:r w:rsidRPr="00FF2922">
        <w:t>проекта закона Курской области.</w:t>
      </w:r>
    </w:p>
    <w:p w:rsidR="00C96E48" w:rsidRDefault="00C96E48" w:rsidP="00C96E48">
      <w:pPr>
        <w:pStyle w:val="a6"/>
        <w:tabs>
          <w:tab w:val="left" w:pos="142"/>
        </w:tabs>
        <w:ind w:left="709"/>
        <w:jc w:val="both"/>
        <w:rPr>
          <w:b/>
          <w:sz w:val="28"/>
          <w:szCs w:val="28"/>
        </w:rPr>
      </w:pPr>
      <w:r>
        <w:rPr>
          <w:b/>
          <w:sz w:val="28"/>
          <w:szCs w:val="28"/>
        </w:rPr>
        <w:t xml:space="preserve">Срок: </w:t>
      </w:r>
      <w:r w:rsidRPr="00915A49">
        <w:rPr>
          <w:b/>
          <w:sz w:val="28"/>
          <w:szCs w:val="28"/>
        </w:rPr>
        <w:t>до 29</w:t>
      </w:r>
      <w:r>
        <w:rPr>
          <w:b/>
          <w:sz w:val="28"/>
          <w:szCs w:val="28"/>
        </w:rPr>
        <w:t>.10.2021.</w:t>
      </w:r>
    </w:p>
    <w:p w:rsidR="00C96E48" w:rsidRDefault="00C96E48" w:rsidP="00C96E48">
      <w:pPr>
        <w:ind w:right="-86" w:firstLine="709"/>
        <w:rPr>
          <w:b/>
        </w:rPr>
      </w:pPr>
      <w:r>
        <w:rPr>
          <w:b/>
        </w:rPr>
        <w:t>5</w:t>
      </w:r>
      <w:r>
        <w:rPr>
          <w:b/>
        </w:rPr>
        <w:t>.</w:t>
      </w:r>
      <w:r>
        <w:rPr>
          <w:b/>
          <w:szCs w:val="28"/>
        </w:rPr>
        <w:t xml:space="preserve"> </w:t>
      </w:r>
      <w:r w:rsidRPr="00D87F72">
        <w:rPr>
          <w:b/>
        </w:rPr>
        <w:t>О проекте областного бюджета на 2022 год и на плановый период 2023 и 2024 годов</w:t>
      </w:r>
    </w:p>
    <w:p w:rsidR="00C96E48" w:rsidRDefault="00C96E48" w:rsidP="00C96E48">
      <w:pPr>
        <w:ind w:right="-86" w:firstLine="709"/>
        <w:rPr>
          <w:b/>
          <w:szCs w:val="28"/>
        </w:rPr>
      </w:pPr>
      <w:r>
        <w:rPr>
          <w:b/>
          <w:szCs w:val="28"/>
        </w:rPr>
        <w:t>Решения Администрации Курской области:</w:t>
      </w:r>
    </w:p>
    <w:p w:rsidR="00C96E48" w:rsidRPr="008E6AD7" w:rsidRDefault="00C96E48" w:rsidP="00C96E48">
      <w:pPr>
        <w:ind w:firstLine="709"/>
      </w:pPr>
      <w:r>
        <w:t>1</w:t>
      </w:r>
      <w:r w:rsidRPr="008E6AD7">
        <w:t>. Одобрить:</w:t>
      </w:r>
    </w:p>
    <w:p w:rsidR="00C96E48" w:rsidRPr="008E6AD7" w:rsidRDefault="00C96E48" w:rsidP="00C96E48">
      <w:pPr>
        <w:ind w:firstLine="709"/>
      </w:pPr>
      <w:r w:rsidRPr="008E6AD7">
        <w:t>основные характеристики проекта областного бюджета на 2022 год и на плановый период 20</w:t>
      </w:r>
      <w:r>
        <w:t>23 и 2024 годов</w:t>
      </w:r>
      <w:r w:rsidRPr="008E6AD7">
        <w:t>;</w:t>
      </w:r>
    </w:p>
    <w:p w:rsidR="00C96E48" w:rsidRPr="008E6AD7" w:rsidRDefault="00C96E48" w:rsidP="00C96E48">
      <w:pPr>
        <w:ind w:firstLine="709"/>
      </w:pPr>
      <w:r w:rsidRPr="008E6AD7">
        <w:t>распределение расходов областного бюджета в соответствии с классификацией расходов бюджетов Российск</w:t>
      </w:r>
      <w:r>
        <w:t>ой Федерации</w:t>
      </w:r>
      <w:r w:rsidRPr="008E6AD7">
        <w:t>;</w:t>
      </w:r>
    </w:p>
    <w:p w:rsidR="00C96E48" w:rsidRPr="008E6AD7" w:rsidRDefault="00C96E48" w:rsidP="00C96E48">
      <w:pPr>
        <w:ind w:right="-86" w:firstLine="709"/>
      </w:pPr>
      <w:r w:rsidRPr="008E6AD7">
        <w:t>распределение объёма принимаемых расходных обязательств областного бюджета между субъектами бюджетного планирования, государственными программами Курской области и непрограммным</w:t>
      </w:r>
      <w:r>
        <w:t>и мероприятиями</w:t>
      </w:r>
      <w:r w:rsidRPr="008E6AD7">
        <w:t>.</w:t>
      </w:r>
    </w:p>
    <w:p w:rsidR="00C96E48" w:rsidRPr="008E6AD7" w:rsidRDefault="00C96E48" w:rsidP="00C96E48">
      <w:pPr>
        <w:ind w:firstLine="709"/>
      </w:pPr>
      <w:r>
        <w:t>2</w:t>
      </w:r>
      <w:r w:rsidRPr="008E6AD7">
        <w:t xml:space="preserve">. Одобрить с учетом состоявшегося обсуждения проект закона Курской области «Об областном бюджете на 2022 год и на плановый период 2023 и 2024 годов» и внести </w:t>
      </w:r>
      <w:r>
        <w:t xml:space="preserve">его </w:t>
      </w:r>
      <w:r w:rsidRPr="008E6AD7">
        <w:t>в Курскую областную Думу в установленном порядке.</w:t>
      </w:r>
    </w:p>
    <w:p w:rsidR="00C96E48" w:rsidRPr="008E6AD7" w:rsidRDefault="00C96E48" w:rsidP="00C96E48">
      <w:pPr>
        <w:ind w:right="-86" w:firstLine="709"/>
      </w:pPr>
      <w:r>
        <w:t>3</w:t>
      </w:r>
      <w:r w:rsidRPr="008E6AD7">
        <w:t xml:space="preserve">. Комитету финансов </w:t>
      </w:r>
      <w:r>
        <w:t>Курской области</w:t>
      </w:r>
      <w:r w:rsidRPr="008E6AD7">
        <w:t xml:space="preserve"> (А.А. Авилов</w:t>
      </w:r>
      <w:r>
        <w:t>)</w:t>
      </w:r>
      <w:r w:rsidRPr="008E6AD7">
        <w:t xml:space="preserve"> совместно с комитетом по экономике и развитию Курской области (Л.Г.</w:t>
      </w:r>
      <w:r>
        <w:t xml:space="preserve"> </w:t>
      </w:r>
      <w:r w:rsidRPr="008E6AD7">
        <w:t>Осипов) представить в Администрацию Курской области для внесения в Курскую областную Думу проект закона Курской области «Об областном бюджете на 2022 год и на плановый период 2023</w:t>
      </w:r>
      <w:r>
        <w:t xml:space="preserve"> </w:t>
      </w:r>
      <w:r w:rsidRPr="008E6AD7">
        <w:t>и 2024</w:t>
      </w:r>
      <w:r>
        <w:t xml:space="preserve"> годов»</w:t>
      </w:r>
      <w:r w:rsidRPr="008E6AD7">
        <w:t xml:space="preserve"> и предусмотренные Законом Курской области «О бюджетном процессе в Курской области» документы и материалы, представляемые одновременно с проектом областного бюджета.</w:t>
      </w:r>
    </w:p>
    <w:p w:rsidR="00C96E48" w:rsidRPr="008E6AD7" w:rsidRDefault="00C96E48" w:rsidP="00C96E48">
      <w:pPr>
        <w:ind w:right="-86" w:firstLine="709"/>
        <w:rPr>
          <w:b/>
        </w:rPr>
      </w:pPr>
      <w:r w:rsidRPr="008E6AD7">
        <w:rPr>
          <w:b/>
        </w:rPr>
        <w:t>Срок: до 28.10.2021.</w:t>
      </w:r>
    </w:p>
    <w:p w:rsidR="00C96E48" w:rsidRDefault="00C96E48" w:rsidP="00C96E48">
      <w:pPr>
        <w:ind w:firstLine="709"/>
      </w:pPr>
      <w:r>
        <w:t>4</w:t>
      </w:r>
      <w:r w:rsidRPr="008E6AD7">
        <w:t>. Разрешить комитету финансов Курской области (А.А. Авилов) при рассмотрении в Курской областной Думе указанного в пункте 3</w:t>
      </w:r>
      <w:r>
        <w:t xml:space="preserve"> настоящего решения</w:t>
      </w:r>
      <w:r w:rsidRPr="008E6AD7">
        <w:t xml:space="preserve"> проекта закона Курской области корректировать одобренные Администрацией Курской области основные характеристики проекта областного бюджета при поступлении сведений об уточнении объемов финансовой помощи, предоставляемой из федерального бюджета бюджету Курской области, уточнении прогнозных показателей по доходам областного бюджета на 2022 год и на плановый период 2023 и 2024 годов, в том числе по акцизам по подакцизным товарам Федеральным казначейством.</w:t>
      </w:r>
      <w:bookmarkStart w:id="0" w:name="_GoBack"/>
      <w:bookmarkEnd w:id="0"/>
    </w:p>
    <w:sectPr w:rsidR="00C96E48" w:rsidSect="0015076A">
      <w:pgSz w:w="11906" w:h="16838" w:code="9"/>
      <w:pgMar w:top="1134" w:right="1247" w:bottom="1134" w:left="153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40"/>
  <w:drawingGridVerticalSpacing w:val="381"/>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B87"/>
    <w:rsid w:val="00045674"/>
    <w:rsid w:val="0015076A"/>
    <w:rsid w:val="00151B87"/>
    <w:rsid w:val="00235160"/>
    <w:rsid w:val="00556714"/>
    <w:rsid w:val="00A811F3"/>
    <w:rsid w:val="00BE3E5D"/>
    <w:rsid w:val="00C13745"/>
    <w:rsid w:val="00C96E48"/>
    <w:rsid w:val="00E4269B"/>
    <w:rsid w:val="00F9462E"/>
    <w:rsid w:val="00FF3E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13BA51-0C5E-4890-83E5-0967753BC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374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13745"/>
    <w:pPr>
      <w:jc w:val="left"/>
    </w:pPr>
    <w:rPr>
      <w:rFonts w:eastAsia="Times New Roman" w:cs="Times New Roman"/>
      <w:sz w:val="24"/>
      <w:szCs w:val="24"/>
      <w:lang w:eastAsia="ru-RU"/>
    </w:rPr>
  </w:style>
  <w:style w:type="paragraph" w:customStyle="1" w:styleId="ConsPlusNormal">
    <w:name w:val="ConsPlusNormal"/>
    <w:rsid w:val="00C96E48"/>
    <w:pPr>
      <w:autoSpaceDE w:val="0"/>
      <w:autoSpaceDN w:val="0"/>
      <w:adjustRightInd w:val="0"/>
      <w:ind w:firstLine="720"/>
      <w:jc w:val="left"/>
    </w:pPr>
    <w:rPr>
      <w:rFonts w:ascii="Arial" w:eastAsia="Times New Roman" w:hAnsi="Arial" w:cs="Arial"/>
      <w:sz w:val="20"/>
      <w:szCs w:val="20"/>
      <w:lang w:eastAsia="ru-RU"/>
    </w:rPr>
  </w:style>
  <w:style w:type="paragraph" w:styleId="a4">
    <w:name w:val="Body Text"/>
    <w:basedOn w:val="a"/>
    <w:link w:val="a5"/>
    <w:uiPriority w:val="99"/>
    <w:unhideWhenUsed/>
    <w:rsid w:val="00C96E48"/>
    <w:pPr>
      <w:widowControl w:val="0"/>
      <w:shd w:val="clear" w:color="auto" w:fill="FFFFFF"/>
      <w:spacing w:after="420" w:line="240" w:lineRule="atLeast"/>
      <w:jc w:val="right"/>
    </w:pPr>
    <w:rPr>
      <w:rFonts w:eastAsia="Times New Roman" w:cs="Times New Roman"/>
      <w:sz w:val="27"/>
      <w:szCs w:val="27"/>
      <w:lang w:eastAsia="ru-RU"/>
    </w:rPr>
  </w:style>
  <w:style w:type="character" w:customStyle="1" w:styleId="a5">
    <w:name w:val="Основной текст Знак"/>
    <w:basedOn w:val="a0"/>
    <w:link w:val="a4"/>
    <w:uiPriority w:val="99"/>
    <w:rsid w:val="00C96E48"/>
    <w:rPr>
      <w:rFonts w:eastAsia="Times New Roman" w:cs="Times New Roman"/>
      <w:sz w:val="27"/>
      <w:szCs w:val="27"/>
      <w:shd w:val="clear" w:color="auto" w:fill="FFFFFF"/>
      <w:lang w:eastAsia="ru-RU"/>
    </w:rPr>
  </w:style>
  <w:style w:type="paragraph" w:styleId="a6">
    <w:name w:val="List Paragraph"/>
    <w:aliases w:val="Абзац списка - заголовок 3,Заголовок мой1,СписокСТПр"/>
    <w:basedOn w:val="a"/>
    <w:link w:val="a7"/>
    <w:uiPriority w:val="34"/>
    <w:qFormat/>
    <w:rsid w:val="00C96E48"/>
    <w:pPr>
      <w:ind w:left="720"/>
      <w:contextualSpacing/>
      <w:jc w:val="left"/>
    </w:pPr>
    <w:rPr>
      <w:rFonts w:eastAsia="Times New Roman" w:cs="Times New Roman"/>
      <w:sz w:val="24"/>
      <w:szCs w:val="24"/>
      <w:lang w:eastAsia="ru-RU"/>
    </w:rPr>
  </w:style>
  <w:style w:type="character" w:customStyle="1" w:styleId="a7">
    <w:name w:val="Абзац списка Знак"/>
    <w:aliases w:val="Абзац списка - заголовок 3 Знак,Заголовок мой1 Знак,СписокСТПр Знак"/>
    <w:basedOn w:val="a0"/>
    <w:link w:val="a6"/>
    <w:uiPriority w:val="34"/>
    <w:locked/>
    <w:rsid w:val="00C96E48"/>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085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1210</Words>
  <Characters>6897</Characters>
  <Application>Microsoft Office Word</Application>
  <DocSecurity>0</DocSecurity>
  <Lines>57</Lines>
  <Paragraphs>16</Paragraphs>
  <ScaleCrop>false</ScaleCrop>
  <Company/>
  <LinksUpToDate>false</LinksUpToDate>
  <CharactersWithSpaces>8091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2017-04-03T14:45:00Z</dcterms:created>
  <dcterms:modified xsi:type="dcterms:W3CDTF">2021-11-01T14:03:00Z</dcterms:modified>
</cp:coreProperties>
</file>