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69"/>
        <w:gridCol w:w="894"/>
        <w:gridCol w:w="31"/>
        <w:gridCol w:w="66"/>
        <w:gridCol w:w="1149"/>
        <w:gridCol w:w="979"/>
      </w:tblGrid>
      <w:tr w:rsidR="00BE6C12" w:rsidRPr="004923A9" w:rsidTr="001B6F84">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4923A9" w:rsidRDefault="00BE6C12" w:rsidP="00D52E7E">
            <w:pPr>
              <w:widowControl w:val="0"/>
              <w:spacing w:after="0" w:line="240" w:lineRule="auto"/>
              <w:ind w:right="-108"/>
              <w:jc w:val="center"/>
              <w:rPr>
                <w:rFonts w:ascii="Times New Roman" w:hAnsi="Times New Roman" w:cs="Times New Roman"/>
                <w:sz w:val="18"/>
                <w:szCs w:val="18"/>
              </w:rPr>
            </w:pPr>
            <w:r w:rsidRPr="004923A9">
              <w:rPr>
                <w:rFonts w:ascii="Times New Roman" w:hAnsi="Times New Roman" w:cs="Times New Roman"/>
                <w:sz w:val="18"/>
                <w:szCs w:val="18"/>
              </w:rPr>
              <w:t xml:space="preserve">№ </w:t>
            </w:r>
          </w:p>
          <w:p w:rsidR="00BE6C12" w:rsidRPr="004923A9" w:rsidRDefault="00BE6C12" w:rsidP="00D52E7E">
            <w:pPr>
              <w:widowControl w:val="0"/>
              <w:spacing w:after="0" w:line="240" w:lineRule="auto"/>
              <w:ind w:right="-108"/>
              <w:jc w:val="center"/>
              <w:rPr>
                <w:rFonts w:ascii="Times New Roman" w:hAnsi="Times New Roman" w:cs="Times New Roman"/>
                <w:sz w:val="18"/>
                <w:szCs w:val="18"/>
              </w:rPr>
            </w:pPr>
            <w:r w:rsidRPr="004923A9">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Наименование мероприятия,</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Срок </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реализации </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мероприятия, </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ключевого </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Ответственный </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Отчет о выполнении мероприятия</w:t>
            </w:r>
          </w:p>
        </w:tc>
        <w:tc>
          <w:tcPr>
            <w:tcW w:w="1581" w:type="pct"/>
            <w:gridSpan w:val="9"/>
            <w:tcBorders>
              <w:top w:val="single" w:sz="4" w:space="0" w:color="auto"/>
              <w:left w:val="single" w:sz="4" w:space="0" w:color="auto"/>
              <w:bottom w:val="single" w:sz="4" w:space="0" w:color="auto"/>
              <w:right w:val="single" w:sz="4" w:space="0" w:color="auto"/>
            </w:tcBorders>
            <w:shd w:val="clear" w:color="auto" w:fill="auto"/>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Ожидаемый результат </w:t>
            </w:r>
          </w:p>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реализации мероприятия, ключевого события</w:t>
            </w:r>
          </w:p>
        </w:tc>
        <w:tc>
          <w:tcPr>
            <w:tcW w:w="311" w:type="pct"/>
            <w:vMerge w:val="restart"/>
            <w:tcBorders>
              <w:top w:val="single" w:sz="4" w:space="0" w:color="auto"/>
              <w:left w:val="single" w:sz="4" w:space="0" w:color="auto"/>
              <w:right w:val="single" w:sz="4" w:space="0" w:color="auto"/>
            </w:tcBorders>
          </w:tcPr>
          <w:p w:rsidR="00B81AD9" w:rsidRPr="004923A9" w:rsidRDefault="00BE6C12" w:rsidP="00BE6C12">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Причины </w:t>
            </w:r>
          </w:p>
          <w:p w:rsidR="00BE6C12" w:rsidRPr="004923A9" w:rsidRDefault="00D03AB2" w:rsidP="00D03AB2">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н</w:t>
            </w:r>
            <w:r w:rsidR="00B81AD9" w:rsidRPr="004923A9">
              <w:rPr>
                <w:rFonts w:ascii="Times New Roman" w:hAnsi="Times New Roman" w:cs="Times New Roman"/>
                <w:sz w:val="18"/>
                <w:szCs w:val="18"/>
              </w:rPr>
              <w:t>евыпол</w:t>
            </w:r>
            <w:r w:rsidRPr="004923A9">
              <w:rPr>
                <w:rFonts w:ascii="Times New Roman" w:hAnsi="Times New Roman" w:cs="Times New Roman"/>
                <w:sz w:val="18"/>
                <w:szCs w:val="18"/>
              </w:rPr>
              <w:t>-</w:t>
            </w:r>
            <w:r w:rsidR="00BE6C12" w:rsidRPr="004923A9">
              <w:rPr>
                <w:rFonts w:ascii="Times New Roman" w:hAnsi="Times New Roman" w:cs="Times New Roman"/>
                <w:sz w:val="18"/>
                <w:szCs w:val="18"/>
              </w:rPr>
              <w:t>нениямеро</w:t>
            </w:r>
            <w:r w:rsidR="00E074B0" w:rsidRPr="004923A9">
              <w:rPr>
                <w:rFonts w:ascii="Times New Roman" w:hAnsi="Times New Roman" w:cs="Times New Roman"/>
                <w:sz w:val="18"/>
                <w:szCs w:val="18"/>
              </w:rPr>
              <w:t>-</w:t>
            </w:r>
            <w:r w:rsidR="00BE6C12" w:rsidRPr="004923A9">
              <w:rPr>
                <w:rFonts w:ascii="Times New Roman" w:hAnsi="Times New Roman" w:cs="Times New Roman"/>
                <w:sz w:val="18"/>
                <w:szCs w:val="18"/>
              </w:rPr>
              <w:t>приятия, недости</w:t>
            </w:r>
            <w:r w:rsidRPr="004923A9">
              <w:rPr>
                <w:rFonts w:ascii="Times New Roman" w:hAnsi="Times New Roman" w:cs="Times New Roman"/>
                <w:sz w:val="18"/>
                <w:szCs w:val="18"/>
              </w:rPr>
              <w:t>-</w:t>
            </w:r>
            <w:r w:rsidR="00BE6C12" w:rsidRPr="004923A9">
              <w:rPr>
                <w:rFonts w:ascii="Times New Roman" w:hAnsi="Times New Roman" w:cs="Times New Roman"/>
                <w:sz w:val="18"/>
                <w:szCs w:val="18"/>
              </w:rPr>
              <w:t>женияплано</w:t>
            </w:r>
            <w:r w:rsidR="00E074B0" w:rsidRPr="004923A9">
              <w:rPr>
                <w:rFonts w:ascii="Times New Roman" w:hAnsi="Times New Roman" w:cs="Times New Roman"/>
                <w:sz w:val="18"/>
                <w:szCs w:val="18"/>
              </w:rPr>
              <w:t>-</w:t>
            </w:r>
            <w:r w:rsidR="00BE6C12" w:rsidRPr="004923A9">
              <w:rPr>
                <w:rFonts w:ascii="Times New Roman" w:hAnsi="Times New Roman" w:cs="Times New Roman"/>
                <w:sz w:val="18"/>
                <w:szCs w:val="18"/>
              </w:rPr>
              <w:t>вого значения показа</w:t>
            </w:r>
            <w:r w:rsidR="0017527F" w:rsidRPr="004923A9">
              <w:rPr>
                <w:rFonts w:ascii="Times New Roman" w:hAnsi="Times New Roman" w:cs="Times New Roman"/>
                <w:sz w:val="18"/>
                <w:szCs w:val="18"/>
              </w:rPr>
              <w:t>-</w:t>
            </w:r>
            <w:r w:rsidR="00BE6C12" w:rsidRPr="004923A9">
              <w:rPr>
                <w:rFonts w:ascii="Times New Roman" w:hAnsi="Times New Roman" w:cs="Times New Roman"/>
                <w:sz w:val="18"/>
                <w:szCs w:val="18"/>
              </w:rPr>
              <w:t>теля</w:t>
            </w:r>
          </w:p>
        </w:tc>
      </w:tr>
      <w:tr w:rsidR="00B81AD9" w:rsidRPr="004923A9" w:rsidTr="001B6F84">
        <w:trPr>
          <w:tblHeader/>
        </w:trPr>
        <w:tc>
          <w:tcPr>
            <w:tcW w:w="180" w:type="pct"/>
            <w:vMerge/>
            <w:tcBorders>
              <w:left w:val="single" w:sz="4" w:space="0" w:color="auto"/>
              <w:right w:val="single" w:sz="4" w:space="0" w:color="auto"/>
            </w:tcBorders>
            <w:shd w:val="clear" w:color="auto" w:fill="auto"/>
            <w:vAlign w:val="center"/>
          </w:tcPr>
          <w:p w:rsidR="00BE6C12" w:rsidRPr="004923A9"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rsidR="00BE6C12" w:rsidRPr="004923A9"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4923A9"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4923A9"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4923A9"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4923A9"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4923A9" w:rsidRDefault="00BE6C12" w:rsidP="00BE6C12">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Наименование показателя, единица измерения</w:t>
            </w:r>
          </w:p>
        </w:tc>
        <w:tc>
          <w:tcPr>
            <w:tcW w:w="108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E6C12" w:rsidRPr="004923A9" w:rsidRDefault="00BE6C12" w:rsidP="00D52E7E">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20"/>
                <w:szCs w:val="20"/>
              </w:rPr>
              <w:t>Значение показателя, ед.</w:t>
            </w:r>
          </w:p>
        </w:tc>
        <w:tc>
          <w:tcPr>
            <w:tcW w:w="311" w:type="pct"/>
            <w:vMerge/>
            <w:tcBorders>
              <w:left w:val="single" w:sz="4" w:space="0" w:color="auto"/>
              <w:right w:val="single" w:sz="4" w:space="0" w:color="auto"/>
            </w:tcBorders>
          </w:tcPr>
          <w:p w:rsidR="00BE6C12" w:rsidRPr="004923A9" w:rsidRDefault="00BE6C12" w:rsidP="00D52E7E">
            <w:pPr>
              <w:widowControl w:val="0"/>
              <w:spacing w:after="0" w:line="240" w:lineRule="auto"/>
              <w:jc w:val="center"/>
              <w:rPr>
                <w:rFonts w:ascii="Times New Roman" w:hAnsi="Times New Roman" w:cs="Times New Roman"/>
                <w:sz w:val="18"/>
                <w:szCs w:val="18"/>
              </w:rPr>
            </w:pPr>
          </w:p>
        </w:tc>
      </w:tr>
      <w:tr w:rsidR="00D968B0" w:rsidRPr="004923A9" w:rsidTr="001B6F84">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4923A9"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rsidR="00BE6C12" w:rsidRPr="004923A9"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4923A9"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4923A9"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4923A9"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4923A9"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rsidR="00BE6C12" w:rsidRPr="004923A9"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rsidR="00BE6C12" w:rsidRPr="004923A9" w:rsidRDefault="00BE6C12" w:rsidP="00BE6C12">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плановое значение показателя </w:t>
            </w:r>
          </w:p>
        </w:tc>
        <w:tc>
          <w:tcPr>
            <w:tcW w:w="316" w:type="pct"/>
            <w:gridSpan w:val="3"/>
            <w:tcBorders>
              <w:top w:val="single" w:sz="4" w:space="0" w:color="auto"/>
              <w:left w:val="single" w:sz="4" w:space="0" w:color="auto"/>
              <w:bottom w:val="single" w:sz="4" w:space="0" w:color="auto"/>
              <w:right w:val="single" w:sz="4" w:space="0" w:color="auto"/>
            </w:tcBorders>
          </w:tcPr>
          <w:p w:rsidR="00BE6C12" w:rsidRPr="004923A9" w:rsidRDefault="004843FC" w:rsidP="004843FC">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ф</w:t>
            </w:r>
            <w:r w:rsidR="00BE6C12" w:rsidRPr="004923A9">
              <w:rPr>
                <w:rFonts w:ascii="Times New Roman" w:hAnsi="Times New Roman" w:cs="Times New Roman"/>
                <w:sz w:val="18"/>
                <w:szCs w:val="18"/>
              </w:rPr>
              <w:t>акти</w:t>
            </w:r>
            <w:r w:rsidRPr="004923A9">
              <w:rPr>
                <w:rFonts w:ascii="Times New Roman" w:hAnsi="Times New Roman" w:cs="Times New Roman"/>
                <w:sz w:val="18"/>
                <w:szCs w:val="18"/>
              </w:rPr>
              <w:t>-</w:t>
            </w:r>
            <w:r w:rsidR="00BE6C12" w:rsidRPr="004923A9">
              <w:rPr>
                <w:rFonts w:ascii="Times New Roman" w:hAnsi="Times New Roman" w:cs="Times New Roman"/>
                <w:sz w:val="18"/>
                <w:szCs w:val="18"/>
              </w:rPr>
              <w:t>ческое значение показа</w:t>
            </w:r>
            <w:r w:rsidRPr="004923A9">
              <w:rPr>
                <w:rFonts w:ascii="Times New Roman" w:hAnsi="Times New Roman" w:cs="Times New Roman"/>
                <w:sz w:val="18"/>
                <w:szCs w:val="18"/>
              </w:rPr>
              <w:t>-</w:t>
            </w:r>
            <w:r w:rsidR="00BE6C12" w:rsidRPr="004923A9">
              <w:rPr>
                <w:rFonts w:ascii="Times New Roman" w:hAnsi="Times New Roman" w:cs="Times New Roman"/>
                <w:sz w:val="18"/>
                <w:szCs w:val="18"/>
              </w:rPr>
              <w:t>теля</w:t>
            </w:r>
          </w:p>
        </w:tc>
        <w:tc>
          <w:tcPr>
            <w:tcW w:w="386" w:type="pct"/>
            <w:gridSpan w:val="2"/>
            <w:tcBorders>
              <w:top w:val="single" w:sz="4" w:space="0" w:color="auto"/>
              <w:left w:val="single" w:sz="4" w:space="0" w:color="auto"/>
              <w:bottom w:val="single" w:sz="4" w:space="0" w:color="auto"/>
              <w:right w:val="single" w:sz="4" w:space="0" w:color="auto"/>
            </w:tcBorders>
          </w:tcPr>
          <w:p w:rsidR="00BE6C12" w:rsidRPr="004923A9" w:rsidRDefault="004843FC" w:rsidP="004843FC">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о</w:t>
            </w:r>
            <w:r w:rsidR="00BE6C12" w:rsidRPr="004923A9">
              <w:rPr>
                <w:rFonts w:ascii="Times New Roman" w:hAnsi="Times New Roman" w:cs="Times New Roman"/>
                <w:sz w:val="18"/>
                <w:szCs w:val="18"/>
              </w:rPr>
              <w:t>тклонение фактичес</w:t>
            </w:r>
            <w:r w:rsidR="007901CE" w:rsidRPr="004923A9">
              <w:rPr>
                <w:rFonts w:ascii="Times New Roman" w:hAnsi="Times New Roman" w:cs="Times New Roman"/>
                <w:sz w:val="18"/>
                <w:szCs w:val="18"/>
              </w:rPr>
              <w:t>-</w:t>
            </w:r>
            <w:r w:rsidR="00BE6C12" w:rsidRPr="004923A9">
              <w:rPr>
                <w:rFonts w:ascii="Times New Roman" w:hAnsi="Times New Roman" w:cs="Times New Roman"/>
                <w:sz w:val="18"/>
                <w:szCs w:val="18"/>
              </w:rPr>
              <w:t>кого значения от планового</w:t>
            </w:r>
          </w:p>
        </w:tc>
        <w:tc>
          <w:tcPr>
            <w:tcW w:w="311" w:type="pct"/>
            <w:vMerge/>
            <w:tcBorders>
              <w:left w:val="single" w:sz="4" w:space="0" w:color="auto"/>
              <w:bottom w:val="single" w:sz="4" w:space="0" w:color="auto"/>
              <w:right w:val="single" w:sz="4" w:space="0" w:color="auto"/>
            </w:tcBorders>
          </w:tcPr>
          <w:p w:rsidR="00BE6C12" w:rsidRPr="004923A9" w:rsidRDefault="00BE6C12" w:rsidP="00BE6C12">
            <w:pPr>
              <w:widowControl w:val="0"/>
              <w:spacing w:after="0" w:line="240" w:lineRule="auto"/>
              <w:jc w:val="center"/>
              <w:rPr>
                <w:rFonts w:ascii="Times New Roman" w:hAnsi="Times New Roman" w:cs="Times New Roman"/>
                <w:sz w:val="18"/>
                <w:szCs w:val="18"/>
              </w:rPr>
            </w:pPr>
          </w:p>
        </w:tc>
      </w:tr>
      <w:tr w:rsidR="00906BD8" w:rsidRPr="004923A9" w:rsidTr="00D03AB2">
        <w:tc>
          <w:tcPr>
            <w:tcW w:w="5000" w:type="pct"/>
            <w:gridSpan w:val="16"/>
            <w:shd w:val="clear" w:color="auto" w:fill="auto"/>
            <w:vAlign w:val="center"/>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eastAsia="Calibri" w:hAnsi="Times New Roman"/>
                <w:b/>
                <w:sz w:val="18"/>
                <w:szCs w:val="18"/>
              </w:rPr>
              <w:t>Приоритетное направление 2. «Управление развитием»</w:t>
            </w:r>
          </w:p>
        </w:tc>
      </w:tr>
      <w:tr w:rsidR="00906BD8" w:rsidRPr="004923A9" w:rsidTr="00D03AB2">
        <w:tc>
          <w:tcPr>
            <w:tcW w:w="5000" w:type="pct"/>
            <w:gridSpan w:val="16"/>
            <w:shd w:val="clear" w:color="auto" w:fill="auto"/>
            <w:vAlign w:val="center"/>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eastAsia="Calibri" w:hAnsi="Times New Roman"/>
                <w:b/>
                <w:sz w:val="18"/>
                <w:szCs w:val="18"/>
              </w:rPr>
              <w:t>Стратегическая цель 2.</w:t>
            </w:r>
            <w:r w:rsidRPr="004923A9">
              <w:rPr>
                <w:rFonts w:ascii="Times New Roman" w:eastAsia="Calibri" w:hAnsi="Times New Roman"/>
                <w:sz w:val="18"/>
                <w:szCs w:val="18"/>
              </w:rPr>
              <w:t xml:space="preserve"> Создание условий для привлечения инвестиций и развития малого и среднего предпринимательства, налаживания и диверсификации международных и внешнеэкономических связей, обеспечение внедрения новых управленческих и цифровых технологий, повышение открытости органов власти</w:t>
            </w:r>
          </w:p>
        </w:tc>
      </w:tr>
      <w:tr w:rsidR="00906BD8" w:rsidRPr="004923A9" w:rsidTr="00D03AB2">
        <w:tc>
          <w:tcPr>
            <w:tcW w:w="5000" w:type="pct"/>
            <w:gridSpan w:val="16"/>
            <w:shd w:val="clear" w:color="auto" w:fill="auto"/>
            <w:vAlign w:val="center"/>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hAnsi="Times New Roman" w:cs="Times New Roman"/>
                <w:b/>
                <w:sz w:val="18"/>
                <w:szCs w:val="18"/>
              </w:rPr>
              <w:t>Раздел «Система стратегического планирования»</w:t>
            </w:r>
          </w:p>
        </w:tc>
      </w:tr>
      <w:tr w:rsidR="00906BD8" w:rsidRPr="004923A9" w:rsidTr="00D03AB2">
        <w:tc>
          <w:tcPr>
            <w:tcW w:w="5000" w:type="pct"/>
            <w:gridSpan w:val="16"/>
            <w:shd w:val="clear" w:color="auto" w:fill="auto"/>
            <w:vAlign w:val="center"/>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hAnsi="Times New Roman"/>
                <w:b/>
                <w:sz w:val="18"/>
                <w:szCs w:val="18"/>
              </w:rPr>
              <w:t>Задача 2.1. Приведение системы стратегического планирования Курской области в соответствие с требованиями Федерального закона от 28 июня 2014 года № 172-ФЗ «О стратегическом планировании в Российской Федерации»</w:t>
            </w:r>
          </w:p>
        </w:tc>
      </w:tr>
      <w:tr w:rsidR="00906BD8" w:rsidRPr="004923A9" w:rsidTr="001B6F84">
        <w:tc>
          <w:tcPr>
            <w:tcW w:w="180" w:type="pct"/>
            <w:shd w:val="clear" w:color="auto" w:fill="auto"/>
            <w:vAlign w:val="center"/>
          </w:tcPr>
          <w:p w:rsidR="00906BD8" w:rsidRPr="004923A9" w:rsidRDefault="00906BD8" w:rsidP="009D7E8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2.1.1.</w:t>
            </w:r>
          </w:p>
        </w:tc>
        <w:tc>
          <w:tcPr>
            <w:tcW w:w="672" w:type="pct"/>
            <w:shd w:val="clear" w:color="auto" w:fill="auto"/>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hAnsi="Times New Roman"/>
                <w:sz w:val="18"/>
                <w:szCs w:val="18"/>
              </w:rPr>
              <w:t>Приведение документов территориального планирования Курской области в соответствии со Стратегией социально-экономического развития Курской области на период до 2030 года</w:t>
            </w:r>
          </w:p>
        </w:tc>
        <w:tc>
          <w:tcPr>
            <w:tcW w:w="405"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Схема террито</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риального</w:t>
            </w:r>
            <w:r w:rsidR="00912B59" w:rsidRPr="004923A9">
              <w:rPr>
                <w:rFonts w:ascii="Times New Roman" w:hAnsi="Times New Roman" w:cs="Times New Roman"/>
                <w:sz w:val="18"/>
                <w:szCs w:val="18"/>
              </w:rPr>
              <w:t xml:space="preserve"> </w:t>
            </w:r>
            <w:r w:rsidRPr="004923A9">
              <w:rPr>
                <w:rFonts w:ascii="Times New Roman" w:hAnsi="Times New Roman" w:cs="Times New Roman"/>
                <w:sz w:val="18"/>
                <w:szCs w:val="18"/>
              </w:rPr>
              <w:t>планирова</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ния Курской области</w:t>
            </w:r>
          </w:p>
        </w:tc>
        <w:tc>
          <w:tcPr>
            <w:tcW w:w="403" w:type="pct"/>
            <w:shd w:val="clear" w:color="auto" w:fill="auto"/>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Комитет архитектуры и градострои</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тельства Курской области</w:t>
            </w:r>
          </w:p>
        </w:tc>
        <w:tc>
          <w:tcPr>
            <w:tcW w:w="990" w:type="pct"/>
          </w:tcPr>
          <w:p w:rsidR="00906BD8" w:rsidRPr="004923A9" w:rsidRDefault="00906BD8" w:rsidP="009D7E88">
            <w:pPr>
              <w:spacing w:after="0" w:line="240" w:lineRule="auto"/>
              <w:ind w:right="34"/>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9C1A73" w:rsidRPr="004923A9" w:rsidRDefault="009C1A73" w:rsidP="009C1A73">
            <w:pPr>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Схема территориального планирования Курской области разработана и согласована с федеральными органами исполнительной власти, в том числе с Министерством экономического развития Российской Федерации.</w:t>
            </w:r>
          </w:p>
          <w:p w:rsidR="009C1A73" w:rsidRPr="004923A9" w:rsidRDefault="009C1A73" w:rsidP="009C1A73">
            <w:pPr>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Утверждена Схема территориального планирования Железногорского района Курской области.</w:t>
            </w:r>
          </w:p>
          <w:p w:rsidR="00906BD8" w:rsidRPr="004923A9" w:rsidRDefault="009C1A73" w:rsidP="009C1A73">
            <w:pPr>
              <w:spacing w:after="0" w:line="240" w:lineRule="auto"/>
              <w:jc w:val="both"/>
              <w:rPr>
                <w:rFonts w:ascii="Times New Roman" w:hAnsi="Times New Roman" w:cs="Times New Roman"/>
                <w:sz w:val="18"/>
                <w:szCs w:val="18"/>
              </w:rPr>
            </w:pPr>
            <w:r w:rsidRPr="004923A9">
              <w:rPr>
                <w:rFonts w:ascii="Times New Roman" w:eastAsia="Times New Roman" w:hAnsi="Times New Roman" w:cs="Times New Roman"/>
                <w:sz w:val="18"/>
                <w:szCs w:val="18"/>
                <w:lang w:eastAsia="ru-RU"/>
              </w:rPr>
              <w:t>Утверждены 54 генеральных плана муниципальных образований Курской области</w:t>
            </w:r>
          </w:p>
        </w:tc>
        <w:tc>
          <w:tcPr>
            <w:tcW w:w="1581" w:type="pct"/>
            <w:gridSpan w:val="9"/>
            <w:shd w:val="clear" w:color="auto" w:fill="auto"/>
          </w:tcPr>
          <w:p w:rsidR="00906BD8" w:rsidRPr="004923A9" w:rsidRDefault="00906BD8" w:rsidP="009D7E8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Схема территориального планирования Курской области актуализирована</w:t>
            </w:r>
          </w:p>
        </w:tc>
        <w:tc>
          <w:tcPr>
            <w:tcW w:w="311" w:type="pct"/>
          </w:tcPr>
          <w:p w:rsidR="00906BD8" w:rsidRPr="004923A9" w:rsidRDefault="00906BD8" w:rsidP="009D7E88">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9D7E8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2.1.2.</w:t>
            </w:r>
          </w:p>
        </w:tc>
        <w:tc>
          <w:tcPr>
            <w:tcW w:w="672" w:type="pct"/>
            <w:shd w:val="clear" w:color="auto" w:fill="auto"/>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hAnsi="Times New Roman"/>
                <w:sz w:val="18"/>
                <w:szCs w:val="18"/>
              </w:rPr>
              <w:t>Разработка и актуализация муниципальных стратегий социально-экономического развития Курской области</w:t>
            </w:r>
          </w:p>
        </w:tc>
        <w:tc>
          <w:tcPr>
            <w:tcW w:w="405"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Стратегии социально-экономичес</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кого развития муниципаль</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ных образований Курской области</w:t>
            </w:r>
          </w:p>
        </w:tc>
        <w:tc>
          <w:tcPr>
            <w:tcW w:w="403" w:type="pct"/>
            <w:shd w:val="clear" w:color="auto" w:fill="auto"/>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w:t>
            </w:r>
            <w:r w:rsidR="00384CE5" w:rsidRPr="004923A9">
              <w:rPr>
                <w:rFonts w:ascii="Times New Roman" w:hAnsi="Times New Roman" w:cs="Times New Roman"/>
                <w:sz w:val="18"/>
                <w:szCs w:val="18"/>
              </w:rPr>
              <w:t>30</w:t>
            </w:r>
            <w:r w:rsidRPr="004923A9">
              <w:rPr>
                <w:rFonts w:ascii="Times New Roman" w:hAnsi="Times New Roman" w:cs="Times New Roman"/>
                <w:sz w:val="18"/>
                <w:szCs w:val="18"/>
              </w:rPr>
              <w:t xml:space="preserve"> годы</w:t>
            </w:r>
          </w:p>
        </w:tc>
        <w:tc>
          <w:tcPr>
            <w:tcW w:w="458"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местного самоуправле</w:t>
            </w:r>
            <w:r w:rsidR="005D7111" w:rsidRPr="004923A9">
              <w:rPr>
                <w:rFonts w:ascii="Times New Roman" w:hAnsi="Times New Roman" w:cs="Times New Roman"/>
                <w:sz w:val="18"/>
                <w:szCs w:val="18"/>
              </w:rPr>
              <w:t>-</w:t>
            </w:r>
            <w:r w:rsidRPr="004923A9">
              <w:rPr>
                <w:rFonts w:ascii="Times New Roman" w:hAnsi="Times New Roman" w:cs="Times New Roman"/>
                <w:sz w:val="18"/>
                <w:szCs w:val="18"/>
              </w:rPr>
              <w:t>ния Курской области</w:t>
            </w:r>
          </w:p>
        </w:tc>
        <w:tc>
          <w:tcPr>
            <w:tcW w:w="990" w:type="pct"/>
          </w:tcPr>
          <w:p w:rsidR="00906BD8" w:rsidRPr="004923A9" w:rsidRDefault="00906BD8" w:rsidP="009D7E8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6909B5" w:rsidRPr="004923A9" w:rsidRDefault="00906BD8" w:rsidP="0030710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состоянию на 01.01.202</w:t>
            </w:r>
            <w:r w:rsidR="008F415F" w:rsidRPr="004923A9">
              <w:rPr>
                <w:rFonts w:ascii="Times New Roman" w:hAnsi="Times New Roman" w:cs="Times New Roman"/>
                <w:sz w:val="18"/>
                <w:szCs w:val="18"/>
              </w:rPr>
              <w:t>4</w:t>
            </w:r>
            <w:r w:rsidRPr="004923A9">
              <w:rPr>
                <w:rFonts w:ascii="Times New Roman" w:hAnsi="Times New Roman" w:cs="Times New Roman"/>
                <w:sz w:val="18"/>
                <w:szCs w:val="18"/>
              </w:rPr>
              <w:t xml:space="preserve"> года стратегии социально-экономического развития территорий с разным горизонтом планирования утверждены в </w:t>
            </w:r>
            <w:r w:rsidR="00CA39AD" w:rsidRPr="004923A9">
              <w:rPr>
                <w:rFonts w:ascii="Times New Roman" w:hAnsi="Times New Roman" w:cs="Times New Roman"/>
                <w:sz w:val="18"/>
                <w:szCs w:val="18"/>
              </w:rPr>
              <w:t>12</w:t>
            </w:r>
            <w:r w:rsidRPr="004923A9">
              <w:rPr>
                <w:rFonts w:ascii="Times New Roman" w:hAnsi="Times New Roman" w:cs="Times New Roman"/>
                <w:sz w:val="18"/>
                <w:szCs w:val="18"/>
              </w:rPr>
              <w:t xml:space="preserve"> муниципальных районах (Беловском, Большесолдатском, </w:t>
            </w:r>
            <w:r w:rsidR="00DE715A" w:rsidRPr="004923A9">
              <w:rPr>
                <w:rFonts w:ascii="Times New Roman" w:hAnsi="Times New Roman" w:cs="Times New Roman"/>
                <w:sz w:val="18"/>
                <w:szCs w:val="18"/>
              </w:rPr>
              <w:t xml:space="preserve">Горшеченском, </w:t>
            </w:r>
            <w:r w:rsidRPr="004923A9">
              <w:rPr>
                <w:rFonts w:ascii="Times New Roman" w:hAnsi="Times New Roman" w:cs="Times New Roman"/>
                <w:sz w:val="18"/>
                <w:szCs w:val="18"/>
              </w:rPr>
              <w:t xml:space="preserve">Железногорском, Золотухинском, Конышевском, Курчатовском, Льговском, Мантуровском, </w:t>
            </w:r>
            <w:r w:rsidR="00F911C1" w:rsidRPr="004923A9">
              <w:rPr>
                <w:rFonts w:ascii="Times New Roman" w:hAnsi="Times New Roman" w:cs="Times New Roman"/>
                <w:sz w:val="18"/>
                <w:szCs w:val="18"/>
              </w:rPr>
              <w:t xml:space="preserve">Советском, </w:t>
            </w:r>
            <w:r w:rsidRPr="004923A9">
              <w:rPr>
                <w:rFonts w:ascii="Times New Roman" w:hAnsi="Times New Roman" w:cs="Times New Roman"/>
                <w:sz w:val="18"/>
                <w:szCs w:val="18"/>
              </w:rPr>
              <w:t>Суджанском, Тимском) и</w:t>
            </w:r>
            <w:r w:rsidR="00307109" w:rsidRPr="004923A9">
              <w:rPr>
                <w:rFonts w:ascii="Times New Roman" w:hAnsi="Times New Roman" w:cs="Times New Roman"/>
                <w:sz w:val="18"/>
                <w:szCs w:val="18"/>
              </w:rPr>
              <w:t xml:space="preserve"> во всех пяти городских округах</w:t>
            </w:r>
          </w:p>
        </w:tc>
        <w:tc>
          <w:tcPr>
            <w:tcW w:w="879" w:type="pct"/>
            <w:gridSpan w:val="4"/>
            <w:shd w:val="clear" w:color="auto" w:fill="auto"/>
          </w:tcPr>
          <w:p w:rsidR="00906BD8" w:rsidRPr="004923A9" w:rsidRDefault="00906BD8" w:rsidP="009D7E8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Разработаны (актуализированы) стратегии социально-экономического развития муниципальных образований Курской области</w:t>
            </w:r>
          </w:p>
        </w:tc>
        <w:tc>
          <w:tcPr>
            <w:tcW w:w="316" w:type="pct"/>
            <w:gridSpan w:val="3"/>
          </w:tcPr>
          <w:p w:rsidR="00906BD8" w:rsidRPr="004923A9" w:rsidRDefault="00906BD8" w:rsidP="009D7E8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906BD8" w:rsidRPr="004923A9" w:rsidRDefault="00906BD8" w:rsidP="009D7E8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906BD8" w:rsidRPr="004923A9" w:rsidRDefault="00906BD8" w:rsidP="009D7E88">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9D7E8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2.1.3.</w:t>
            </w:r>
          </w:p>
        </w:tc>
        <w:tc>
          <w:tcPr>
            <w:tcW w:w="672" w:type="pct"/>
            <w:shd w:val="clear" w:color="auto" w:fill="auto"/>
          </w:tcPr>
          <w:p w:rsidR="00906BD8" w:rsidRPr="004923A9" w:rsidRDefault="00906BD8" w:rsidP="009D7E8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Внесение изменений и дополнений в </w:t>
            </w:r>
            <w:r w:rsidRPr="004923A9">
              <w:rPr>
                <w:rFonts w:ascii="Times New Roman" w:hAnsi="Times New Roman"/>
                <w:sz w:val="18"/>
                <w:szCs w:val="18"/>
              </w:rPr>
              <w:lastRenderedPageBreak/>
              <w:t>государственные и муниципальные программы Курской области с учетом новых целей, задач и направлений стратегического развития</w:t>
            </w:r>
          </w:p>
        </w:tc>
        <w:tc>
          <w:tcPr>
            <w:tcW w:w="405"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Государст</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 xml:space="preserve">венные и </w:t>
            </w:r>
            <w:r w:rsidRPr="004923A9">
              <w:rPr>
                <w:rFonts w:ascii="Times New Roman" w:hAnsi="Times New Roman" w:cs="Times New Roman"/>
                <w:sz w:val="18"/>
                <w:szCs w:val="18"/>
              </w:rPr>
              <w:lastRenderedPageBreak/>
              <w:t>муниципаль</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ные программы</w:t>
            </w:r>
          </w:p>
        </w:tc>
        <w:tc>
          <w:tcPr>
            <w:tcW w:w="403" w:type="pct"/>
            <w:shd w:val="clear" w:color="auto" w:fill="auto"/>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w:t>
            </w:r>
            <w:r w:rsidR="005D7111" w:rsidRPr="004923A9">
              <w:rPr>
                <w:rFonts w:ascii="Times New Roman" w:hAnsi="Times New Roman" w:cs="Times New Roman"/>
                <w:sz w:val="18"/>
                <w:szCs w:val="18"/>
              </w:rPr>
              <w:t>-</w:t>
            </w:r>
            <w:r w:rsidRPr="004923A9">
              <w:rPr>
                <w:rFonts w:ascii="Times New Roman" w:hAnsi="Times New Roman" w:cs="Times New Roman"/>
                <w:sz w:val="18"/>
                <w:szCs w:val="18"/>
              </w:rPr>
              <w:lastRenderedPageBreak/>
              <w:t>ной власти Курской области;</w:t>
            </w:r>
          </w:p>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местного самоуправле</w:t>
            </w:r>
            <w:r w:rsidR="005D7111" w:rsidRPr="004923A9">
              <w:rPr>
                <w:rFonts w:ascii="Times New Roman" w:hAnsi="Times New Roman" w:cs="Times New Roman"/>
                <w:sz w:val="18"/>
                <w:szCs w:val="18"/>
              </w:rPr>
              <w:t>-</w:t>
            </w:r>
            <w:r w:rsidRPr="004923A9">
              <w:rPr>
                <w:rFonts w:ascii="Times New Roman" w:hAnsi="Times New Roman" w:cs="Times New Roman"/>
                <w:sz w:val="18"/>
                <w:szCs w:val="18"/>
              </w:rPr>
              <w:t>ния Курской области</w:t>
            </w:r>
          </w:p>
          <w:p w:rsidR="00906BD8" w:rsidRPr="004923A9" w:rsidRDefault="00906BD8" w:rsidP="009D7E88">
            <w:pPr>
              <w:widowControl w:val="0"/>
              <w:spacing w:after="0" w:line="240" w:lineRule="auto"/>
              <w:rPr>
                <w:rFonts w:ascii="Times New Roman" w:hAnsi="Times New Roman" w:cs="Times New Roman"/>
                <w:sz w:val="18"/>
                <w:szCs w:val="18"/>
              </w:rPr>
            </w:pPr>
          </w:p>
          <w:p w:rsidR="00906BD8" w:rsidRPr="004923A9" w:rsidRDefault="00906BD8" w:rsidP="009D7E88">
            <w:pPr>
              <w:widowControl w:val="0"/>
              <w:spacing w:after="0" w:line="240" w:lineRule="auto"/>
              <w:rPr>
                <w:rFonts w:ascii="Times New Roman" w:hAnsi="Times New Roman" w:cs="Times New Roman"/>
                <w:sz w:val="18"/>
                <w:szCs w:val="18"/>
              </w:rPr>
            </w:pPr>
          </w:p>
        </w:tc>
        <w:tc>
          <w:tcPr>
            <w:tcW w:w="990" w:type="pct"/>
          </w:tcPr>
          <w:p w:rsidR="00906BD8" w:rsidRPr="004923A9" w:rsidRDefault="00906BD8" w:rsidP="009D7E88">
            <w:pPr>
              <w:widowControl w:val="0"/>
              <w:spacing w:after="0" w:line="240" w:lineRule="auto"/>
              <w:rPr>
                <w:rFonts w:ascii="Times New Roman" w:hAnsi="Times New Roman" w:cs="Times New Roman"/>
                <w:sz w:val="18"/>
                <w:szCs w:val="18"/>
              </w:rPr>
            </w:pPr>
            <w:r w:rsidRPr="004923A9">
              <w:rPr>
                <w:rFonts w:ascii="Times New Roman" w:hAnsi="Times New Roman" w:cs="Times New Roman"/>
                <w:b/>
                <w:sz w:val="18"/>
                <w:szCs w:val="18"/>
              </w:rPr>
              <w:lastRenderedPageBreak/>
              <w:t>Мероприятие выполняется</w:t>
            </w:r>
            <w:r w:rsidRPr="004923A9">
              <w:rPr>
                <w:rFonts w:ascii="Times New Roman" w:hAnsi="Times New Roman" w:cs="Times New Roman"/>
                <w:sz w:val="18"/>
                <w:szCs w:val="18"/>
              </w:rPr>
              <w:t>.</w:t>
            </w:r>
          </w:p>
          <w:p w:rsidR="00906BD8" w:rsidRPr="004923A9" w:rsidRDefault="00906BD8" w:rsidP="009D7E8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t xml:space="preserve">Внесены изменения в </w:t>
            </w:r>
            <w:r w:rsidRPr="004923A9">
              <w:rPr>
                <w:rFonts w:ascii="Times New Roman" w:hAnsi="Times New Roman"/>
                <w:sz w:val="18"/>
                <w:szCs w:val="18"/>
              </w:rPr>
              <w:lastRenderedPageBreak/>
              <w:t xml:space="preserve">государственные программы Курской области и муниципальные программы </w:t>
            </w:r>
          </w:p>
        </w:tc>
        <w:tc>
          <w:tcPr>
            <w:tcW w:w="1581" w:type="pct"/>
            <w:gridSpan w:val="9"/>
            <w:shd w:val="clear" w:color="auto" w:fill="auto"/>
          </w:tcPr>
          <w:p w:rsidR="00906BD8" w:rsidRPr="004923A9" w:rsidRDefault="00906BD8" w:rsidP="009D7E8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Государственные и муниципальные программы актуализированы</w:t>
            </w:r>
          </w:p>
        </w:tc>
        <w:tc>
          <w:tcPr>
            <w:tcW w:w="311" w:type="pct"/>
          </w:tcPr>
          <w:p w:rsidR="00906BD8" w:rsidRPr="004923A9" w:rsidRDefault="00906BD8" w:rsidP="009D7E88">
            <w:pPr>
              <w:widowControl w:val="0"/>
              <w:spacing w:after="0" w:line="240" w:lineRule="auto"/>
              <w:rPr>
                <w:rFonts w:ascii="Times New Roman" w:hAnsi="Times New Roman" w:cs="Times New Roman"/>
                <w:sz w:val="18"/>
                <w:szCs w:val="18"/>
              </w:rPr>
            </w:pPr>
          </w:p>
        </w:tc>
      </w:tr>
      <w:tr w:rsidR="00682D19" w:rsidRPr="004923A9" w:rsidTr="001B6F84">
        <w:tc>
          <w:tcPr>
            <w:tcW w:w="180" w:type="pct"/>
            <w:shd w:val="clear" w:color="auto" w:fill="auto"/>
            <w:vAlign w:val="center"/>
          </w:tcPr>
          <w:p w:rsidR="00682D19" w:rsidRPr="004923A9" w:rsidRDefault="00682D19" w:rsidP="00483DC1">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2.1.4.</w:t>
            </w:r>
          </w:p>
        </w:tc>
        <w:tc>
          <w:tcPr>
            <w:tcW w:w="672" w:type="pct"/>
            <w:shd w:val="clear" w:color="auto" w:fill="auto"/>
          </w:tcPr>
          <w:p w:rsidR="00682D19" w:rsidRPr="004923A9" w:rsidRDefault="00682D19" w:rsidP="00483DC1">
            <w:pPr>
              <w:widowControl w:val="0"/>
              <w:spacing w:after="0" w:line="240" w:lineRule="auto"/>
              <w:rPr>
                <w:rFonts w:ascii="Times New Roman" w:hAnsi="Times New Roman"/>
                <w:sz w:val="18"/>
                <w:szCs w:val="18"/>
              </w:rPr>
            </w:pPr>
            <w:r w:rsidRPr="004923A9">
              <w:rPr>
                <w:rFonts w:ascii="Times New Roman" w:hAnsi="Times New Roman"/>
                <w:sz w:val="18"/>
                <w:szCs w:val="18"/>
              </w:rPr>
              <w:t>Проработка вопроса о преобразовании (объединении) муниципальных образований Курской области</w:t>
            </w:r>
          </w:p>
        </w:tc>
        <w:tc>
          <w:tcPr>
            <w:tcW w:w="405" w:type="pct"/>
          </w:tcPr>
          <w:p w:rsidR="00682D19" w:rsidRPr="004923A9" w:rsidRDefault="00682D19"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682D19" w:rsidRPr="004923A9" w:rsidRDefault="00682D19"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tcPr>
          <w:p w:rsidR="00682D19" w:rsidRPr="004923A9" w:rsidRDefault="00682D19" w:rsidP="00A82FB2">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внутренней и молодежной политики Курской области, органы местного самоуправле</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ния Курской области</w:t>
            </w:r>
          </w:p>
        </w:tc>
        <w:tc>
          <w:tcPr>
            <w:tcW w:w="990" w:type="pct"/>
          </w:tcPr>
          <w:p w:rsidR="00682D19" w:rsidRPr="004923A9" w:rsidRDefault="00567201" w:rsidP="00B25735">
            <w:pPr>
              <w:widowControl w:val="0"/>
              <w:spacing w:after="0" w:line="240" w:lineRule="auto"/>
              <w:rPr>
                <w:rFonts w:ascii="Times New Roman" w:hAnsi="Times New Roman"/>
                <w:b/>
                <w:sz w:val="18"/>
              </w:rPr>
            </w:pPr>
            <w:r w:rsidRPr="004923A9">
              <w:rPr>
                <w:rFonts w:ascii="Times New Roman" w:hAnsi="Times New Roman"/>
                <w:b/>
                <w:sz w:val="18"/>
              </w:rPr>
              <w:t>Планируется в последующие годы.</w:t>
            </w:r>
          </w:p>
          <w:p w:rsidR="00682D19" w:rsidRPr="004923A9" w:rsidRDefault="00682D19" w:rsidP="00682D19">
            <w:pPr>
              <w:spacing w:after="0" w:line="240" w:lineRule="auto"/>
              <w:jc w:val="both"/>
              <w:rPr>
                <w:rFonts w:ascii="Times New Roman" w:eastAsia="Times New Roman" w:hAnsi="Times New Roman" w:cs="Times New Roman"/>
                <w:sz w:val="18"/>
                <w:szCs w:val="18"/>
              </w:rPr>
            </w:pPr>
            <w:r w:rsidRPr="004923A9">
              <w:rPr>
                <w:rFonts w:ascii="Times New Roman" w:eastAsia="Times New Roman" w:hAnsi="Times New Roman" w:cs="Times New Roman"/>
                <w:sz w:val="18"/>
                <w:szCs w:val="18"/>
              </w:rPr>
              <w:t xml:space="preserve">В целях сохранения стабильной социально-экономической ситуации на территориях муниципальных образований и во избежание возможного негативного резонанса в обществе преобразовательные мероприятия на территории </w:t>
            </w:r>
            <w:r w:rsidR="00B56658" w:rsidRPr="004923A9">
              <w:rPr>
                <w:rFonts w:ascii="Times New Roman" w:eastAsia="Times New Roman" w:hAnsi="Times New Roman" w:cs="Times New Roman"/>
                <w:sz w:val="18"/>
                <w:szCs w:val="18"/>
              </w:rPr>
              <w:t>региона</w:t>
            </w:r>
            <w:r w:rsidRPr="004923A9">
              <w:rPr>
                <w:rFonts w:ascii="Times New Roman" w:eastAsia="Times New Roman" w:hAnsi="Times New Roman" w:cs="Times New Roman"/>
                <w:sz w:val="18"/>
                <w:szCs w:val="18"/>
              </w:rPr>
              <w:t xml:space="preserve"> не проводились.</w:t>
            </w:r>
          </w:p>
          <w:p w:rsidR="00682D19" w:rsidRPr="004923A9" w:rsidRDefault="00B56658" w:rsidP="00D25833">
            <w:pPr>
              <w:spacing w:after="0" w:line="240" w:lineRule="auto"/>
              <w:jc w:val="both"/>
              <w:rPr>
                <w:rFonts w:ascii="Times New Roman" w:hAnsi="Times New Roman" w:cs="Times New Roman"/>
                <w:b/>
                <w:sz w:val="18"/>
                <w:szCs w:val="18"/>
              </w:rPr>
            </w:pPr>
            <w:r w:rsidRPr="004923A9">
              <w:rPr>
                <w:rFonts w:ascii="Times New Roman" w:eastAsia="Times New Roman" w:hAnsi="Times New Roman" w:cs="Times New Roman"/>
                <w:sz w:val="18"/>
                <w:szCs w:val="18"/>
              </w:rPr>
              <w:t>Ме</w:t>
            </w:r>
            <w:r w:rsidR="00682D19" w:rsidRPr="004923A9">
              <w:rPr>
                <w:rFonts w:ascii="Times New Roman" w:eastAsia="Times New Roman" w:hAnsi="Times New Roman" w:cs="Times New Roman"/>
                <w:sz w:val="18"/>
                <w:szCs w:val="18"/>
              </w:rPr>
              <w:t>роприятия планируется проводить после принятия проекта федерального закона № 40361-8 «Об общих принципах организации местного самоуправления в единой системе публичной власти», который имеет переходный период до 01.01.2028 г.</w:t>
            </w:r>
            <w:r w:rsidR="00D25833" w:rsidRPr="004923A9">
              <w:rPr>
                <w:rFonts w:ascii="Times New Roman" w:eastAsia="Times New Roman" w:hAnsi="Times New Roman" w:cs="Times New Roman"/>
                <w:sz w:val="18"/>
                <w:szCs w:val="18"/>
              </w:rPr>
              <w:t xml:space="preserve"> </w:t>
            </w:r>
            <w:bookmarkStart w:id="0" w:name="_gjdgxs" w:colFirst="0" w:colLast="0"/>
            <w:bookmarkEnd w:id="0"/>
          </w:p>
        </w:tc>
        <w:tc>
          <w:tcPr>
            <w:tcW w:w="856" w:type="pct"/>
            <w:gridSpan w:val="3"/>
            <w:shd w:val="clear" w:color="auto" w:fill="auto"/>
          </w:tcPr>
          <w:p w:rsidR="00682D19" w:rsidRPr="004923A9" w:rsidRDefault="00682D19" w:rsidP="00483DC1">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Снижение количества муниципальных образований Курской области; снижение управленческих издержек</w:t>
            </w:r>
          </w:p>
        </w:tc>
        <w:tc>
          <w:tcPr>
            <w:tcW w:w="329" w:type="pct"/>
            <w:gridSpan w:val="3"/>
            <w:shd w:val="clear" w:color="auto" w:fill="auto"/>
          </w:tcPr>
          <w:p w:rsidR="00682D19" w:rsidRPr="004923A9" w:rsidRDefault="00682D19" w:rsidP="00682D1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96" w:type="pct"/>
            <w:gridSpan w:val="3"/>
            <w:shd w:val="clear" w:color="auto" w:fill="auto"/>
          </w:tcPr>
          <w:p w:rsidR="00682D19" w:rsidRPr="004923A9" w:rsidRDefault="00682D19" w:rsidP="00682D1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682D19" w:rsidRPr="004923A9" w:rsidRDefault="00682D19" w:rsidP="00483DC1">
            <w:pPr>
              <w:widowControl w:val="0"/>
              <w:spacing w:after="0" w:line="240" w:lineRule="auto"/>
              <w:rPr>
                <w:rFonts w:ascii="Times New Roman" w:hAnsi="Times New Roman" w:cs="Times New Roman"/>
                <w:sz w:val="18"/>
                <w:szCs w:val="18"/>
              </w:rPr>
            </w:pPr>
          </w:p>
        </w:tc>
      </w:tr>
      <w:tr w:rsidR="00906BD8" w:rsidRPr="004923A9" w:rsidTr="00D03AB2">
        <w:tc>
          <w:tcPr>
            <w:tcW w:w="5000" w:type="pct"/>
            <w:gridSpan w:val="16"/>
            <w:shd w:val="clear" w:color="auto" w:fill="auto"/>
            <w:vAlign w:val="center"/>
          </w:tcPr>
          <w:p w:rsidR="00906BD8" w:rsidRPr="004923A9" w:rsidRDefault="00906BD8" w:rsidP="00483DC1">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Раздел «Внедрение цифровых технологий в управлении»</w:t>
            </w:r>
          </w:p>
        </w:tc>
      </w:tr>
      <w:tr w:rsidR="00906BD8" w:rsidRPr="004923A9" w:rsidTr="00D03AB2">
        <w:tc>
          <w:tcPr>
            <w:tcW w:w="5000" w:type="pct"/>
            <w:gridSpan w:val="16"/>
            <w:shd w:val="clear" w:color="auto" w:fill="auto"/>
            <w:vAlign w:val="center"/>
          </w:tcPr>
          <w:p w:rsidR="00906BD8" w:rsidRPr="004923A9" w:rsidRDefault="00906BD8" w:rsidP="00483DC1">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Задача 2.2. Создание цифровой инфраструктуры региона, решение проблем жителей через инфраструктуру умного (цифрового) региона</w:t>
            </w:r>
          </w:p>
        </w:tc>
      </w:tr>
      <w:tr w:rsidR="00906BD8" w:rsidRPr="004923A9" w:rsidTr="001B6F84">
        <w:trPr>
          <w:trHeight w:val="2004"/>
        </w:trPr>
        <w:tc>
          <w:tcPr>
            <w:tcW w:w="180" w:type="pct"/>
            <w:shd w:val="clear" w:color="auto" w:fill="auto"/>
            <w:vAlign w:val="center"/>
          </w:tcPr>
          <w:p w:rsidR="00906BD8" w:rsidRPr="004923A9" w:rsidRDefault="00906BD8" w:rsidP="00483DC1">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2.2.1.</w:t>
            </w:r>
          </w:p>
        </w:tc>
        <w:tc>
          <w:tcPr>
            <w:tcW w:w="672" w:type="pct"/>
            <w:shd w:val="clear" w:color="auto" w:fill="auto"/>
          </w:tcPr>
          <w:p w:rsidR="00906BD8" w:rsidRPr="004923A9" w:rsidRDefault="00906BD8" w:rsidP="00483DC1">
            <w:pPr>
              <w:widowControl w:val="0"/>
              <w:spacing w:after="0" w:line="240" w:lineRule="auto"/>
              <w:rPr>
                <w:rFonts w:ascii="Times New Roman" w:hAnsi="Times New Roman"/>
                <w:sz w:val="18"/>
                <w:szCs w:val="18"/>
              </w:rPr>
            </w:pPr>
            <w:r w:rsidRPr="004923A9">
              <w:rPr>
                <w:rFonts w:ascii="Times New Roman" w:hAnsi="Times New Roman"/>
                <w:sz w:val="18"/>
                <w:szCs w:val="18"/>
              </w:rPr>
              <w:t>Разработка региональной программы цифровой трансформации Курской области</w:t>
            </w:r>
          </w:p>
        </w:tc>
        <w:tc>
          <w:tcPr>
            <w:tcW w:w="405" w:type="pct"/>
          </w:tcPr>
          <w:p w:rsidR="00906BD8" w:rsidRPr="004923A9" w:rsidRDefault="00906BD8" w:rsidP="00443ED3">
            <w:pPr>
              <w:widowControl w:val="0"/>
              <w:spacing w:after="0" w:line="240" w:lineRule="auto"/>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Постановле-ние</w:t>
            </w:r>
            <w:r w:rsidR="00912B59" w:rsidRPr="004923A9">
              <w:rPr>
                <w:rFonts w:ascii="Times New Roman" w:eastAsia="Times New Roman" w:hAnsi="Times New Roman" w:cs="Times New Roman"/>
                <w:sz w:val="18"/>
                <w:szCs w:val="18"/>
                <w:lang w:eastAsia="ru-RU"/>
              </w:rPr>
              <w:t xml:space="preserve"> </w:t>
            </w:r>
            <w:r w:rsidRPr="004923A9">
              <w:rPr>
                <w:rFonts w:ascii="Times New Roman" w:eastAsia="Times New Roman" w:hAnsi="Times New Roman" w:cs="Times New Roman"/>
                <w:sz w:val="18"/>
                <w:szCs w:val="18"/>
                <w:lang w:eastAsia="ru-RU"/>
              </w:rPr>
              <w:t>Адми-нистрации Курской области от 28.12.2021 № 1490-па «Об утверждении программы цифровой трансформ-ции ключе-вых</w:t>
            </w:r>
            <w:r w:rsidRPr="004923A9">
              <w:rPr>
                <w:rFonts w:ascii="Times New Roman" w:eastAsia="Times New Roman" w:hAnsi="Times New Roman" w:cs="Times New Roman"/>
                <w:sz w:val="18"/>
                <w:szCs w:val="18"/>
                <w:lang w:eastAsia="ru-RU"/>
              </w:rPr>
              <w:br/>
              <w:t>отраслей экономики, социальной сферы и государст</w:t>
            </w:r>
            <w:r w:rsidR="00025104" w:rsidRPr="004923A9">
              <w:rPr>
                <w:rFonts w:ascii="Times New Roman" w:eastAsia="Times New Roman" w:hAnsi="Times New Roman" w:cs="Times New Roman"/>
                <w:sz w:val="18"/>
                <w:szCs w:val="18"/>
                <w:lang w:eastAsia="ru-RU"/>
              </w:rPr>
              <w:t>-</w:t>
            </w:r>
            <w:r w:rsidRPr="004923A9">
              <w:rPr>
                <w:rFonts w:ascii="Times New Roman" w:eastAsia="Times New Roman" w:hAnsi="Times New Roman" w:cs="Times New Roman"/>
                <w:sz w:val="18"/>
                <w:szCs w:val="18"/>
                <w:lang w:eastAsia="ru-RU"/>
              </w:rPr>
              <w:t>венного</w:t>
            </w:r>
            <w:r w:rsidRPr="004923A9">
              <w:rPr>
                <w:rFonts w:ascii="Times New Roman" w:eastAsia="Times New Roman" w:hAnsi="Times New Roman" w:cs="Times New Roman"/>
                <w:sz w:val="18"/>
                <w:szCs w:val="18"/>
                <w:lang w:eastAsia="ru-RU"/>
              </w:rPr>
              <w:br/>
              <w:t>управления Курской области на период с 2022 по 2024 годы»,</w:t>
            </w:r>
          </w:p>
          <w:p w:rsidR="00906BD8" w:rsidRPr="004923A9" w:rsidRDefault="00025104" w:rsidP="00025104">
            <w:pPr>
              <w:tabs>
                <w:tab w:val="right" w:leader="underscore" w:pos="5950"/>
                <w:tab w:val="center" w:pos="6179"/>
                <w:tab w:val="right" w:pos="6552"/>
                <w:tab w:val="center" w:pos="6709"/>
                <w:tab w:val="left" w:leader="underscore" w:pos="10074"/>
              </w:tabs>
              <w:spacing w:after="0" w:line="240" w:lineRule="auto"/>
              <w:rPr>
                <w:rFonts w:ascii="Times New Roman" w:hAnsi="Times New Roman" w:cs="Times New Roman"/>
                <w:sz w:val="18"/>
                <w:szCs w:val="18"/>
              </w:rPr>
            </w:pPr>
            <w:r w:rsidRPr="004923A9">
              <w:rPr>
                <w:rFonts w:ascii="Times New Roman" w:eastAsia="Times New Roman" w:hAnsi="Times New Roman" w:cs="Times New Roman"/>
                <w:sz w:val="18"/>
                <w:szCs w:val="18"/>
                <w:lang w:eastAsia="ru-RU"/>
              </w:rPr>
              <w:t>п</w:t>
            </w:r>
            <w:r w:rsidR="00906BD8" w:rsidRPr="004923A9">
              <w:rPr>
                <w:rFonts w:ascii="Times New Roman" w:eastAsia="Times New Roman" w:hAnsi="Times New Roman" w:cs="Times New Roman"/>
                <w:sz w:val="18"/>
                <w:szCs w:val="18"/>
                <w:lang w:eastAsia="ru-RU"/>
              </w:rPr>
              <w:t>оста</w:t>
            </w:r>
            <w:r w:rsidRPr="004923A9">
              <w:rPr>
                <w:rFonts w:ascii="Times New Roman" w:eastAsia="Times New Roman" w:hAnsi="Times New Roman" w:cs="Times New Roman"/>
                <w:sz w:val="18"/>
                <w:szCs w:val="18"/>
                <w:lang w:eastAsia="ru-RU"/>
              </w:rPr>
              <w:t>-</w:t>
            </w:r>
            <w:r w:rsidR="00906BD8" w:rsidRPr="004923A9">
              <w:rPr>
                <w:rFonts w:ascii="Times New Roman" w:eastAsia="Times New Roman" w:hAnsi="Times New Roman" w:cs="Times New Roman"/>
                <w:sz w:val="18"/>
                <w:szCs w:val="18"/>
                <w:lang w:eastAsia="ru-RU"/>
              </w:rPr>
              <w:t>новление</w:t>
            </w:r>
            <w:r w:rsidR="00912B59" w:rsidRPr="004923A9">
              <w:rPr>
                <w:rFonts w:ascii="Times New Roman" w:eastAsia="Times New Roman" w:hAnsi="Times New Roman" w:cs="Times New Roman"/>
                <w:sz w:val="18"/>
                <w:szCs w:val="18"/>
                <w:lang w:eastAsia="ru-RU"/>
              </w:rPr>
              <w:t xml:space="preserve"> </w:t>
            </w:r>
            <w:r w:rsidR="00906BD8" w:rsidRPr="004923A9">
              <w:rPr>
                <w:rFonts w:ascii="Times New Roman" w:eastAsia="Times New Roman" w:hAnsi="Times New Roman" w:cs="Times New Roman"/>
                <w:sz w:val="18"/>
                <w:szCs w:val="18"/>
                <w:lang w:eastAsia="ru-RU"/>
              </w:rPr>
              <w:t>Администра</w:t>
            </w:r>
            <w:r w:rsidRPr="004923A9">
              <w:rPr>
                <w:rFonts w:ascii="Times New Roman" w:eastAsia="Times New Roman" w:hAnsi="Times New Roman" w:cs="Times New Roman"/>
                <w:sz w:val="18"/>
                <w:szCs w:val="18"/>
                <w:lang w:eastAsia="ru-RU"/>
              </w:rPr>
              <w:t>-</w:t>
            </w:r>
            <w:r w:rsidR="00906BD8" w:rsidRPr="004923A9">
              <w:rPr>
                <w:rFonts w:ascii="Times New Roman" w:eastAsia="Times New Roman" w:hAnsi="Times New Roman" w:cs="Times New Roman"/>
                <w:sz w:val="18"/>
                <w:szCs w:val="18"/>
                <w:lang w:eastAsia="ru-RU"/>
              </w:rPr>
              <w:t>ции Курской области</w:t>
            </w:r>
            <w:r w:rsidR="00912B59" w:rsidRPr="004923A9">
              <w:rPr>
                <w:rFonts w:ascii="Times New Roman" w:eastAsia="Times New Roman" w:hAnsi="Times New Roman" w:cs="Times New Roman"/>
                <w:sz w:val="18"/>
                <w:szCs w:val="18"/>
                <w:lang w:eastAsia="ru-RU"/>
              </w:rPr>
              <w:t xml:space="preserve"> </w:t>
            </w:r>
            <w:r w:rsidR="00906BD8" w:rsidRPr="004923A9">
              <w:rPr>
                <w:rFonts w:ascii="Times New Roman" w:eastAsia="Times New Roman" w:hAnsi="Times New Roman" w:cs="Times New Roman"/>
                <w:sz w:val="18"/>
                <w:szCs w:val="18"/>
                <w:lang w:eastAsia="ru-RU"/>
              </w:rPr>
              <w:t>от 20.08.2021 №880-па «О Стратегии цифровой трансфор-</w:t>
            </w:r>
            <w:r w:rsidR="00906BD8" w:rsidRPr="004923A9">
              <w:rPr>
                <w:rFonts w:ascii="Times New Roman" w:eastAsia="Times New Roman" w:hAnsi="Times New Roman" w:cs="Times New Roman"/>
                <w:sz w:val="18"/>
                <w:szCs w:val="18"/>
                <w:lang w:eastAsia="ru-RU"/>
              </w:rPr>
              <w:lastRenderedPageBreak/>
              <w:t>мации ключевых отраслей экономики, социальной сферы и государст</w:t>
            </w:r>
            <w:r w:rsidRPr="004923A9">
              <w:rPr>
                <w:rFonts w:ascii="Times New Roman" w:eastAsia="Times New Roman" w:hAnsi="Times New Roman" w:cs="Times New Roman"/>
                <w:sz w:val="18"/>
                <w:szCs w:val="18"/>
                <w:lang w:eastAsia="ru-RU"/>
              </w:rPr>
              <w:t>-</w:t>
            </w:r>
            <w:r w:rsidR="00906BD8" w:rsidRPr="004923A9">
              <w:rPr>
                <w:rFonts w:ascii="Times New Roman" w:eastAsia="Times New Roman" w:hAnsi="Times New Roman" w:cs="Times New Roman"/>
                <w:sz w:val="18"/>
                <w:szCs w:val="18"/>
                <w:lang w:eastAsia="ru-RU"/>
              </w:rPr>
              <w:t>венного управления Курской области на период с 2021 по 2024 год</w:t>
            </w:r>
            <w:r w:rsidRPr="004923A9">
              <w:rPr>
                <w:rFonts w:ascii="Times New Roman" w:eastAsia="Times New Roman" w:hAnsi="Times New Roman" w:cs="Times New Roman"/>
                <w:sz w:val="18"/>
                <w:szCs w:val="18"/>
                <w:lang w:eastAsia="ru-RU"/>
              </w:rPr>
              <w:t>»</w:t>
            </w:r>
          </w:p>
        </w:tc>
        <w:tc>
          <w:tcPr>
            <w:tcW w:w="403" w:type="pct"/>
            <w:shd w:val="clear" w:color="auto" w:fill="auto"/>
          </w:tcPr>
          <w:p w:rsidR="00906BD8" w:rsidRPr="004923A9" w:rsidRDefault="00906BD8"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2021-2023 годы</w:t>
            </w:r>
          </w:p>
        </w:tc>
        <w:tc>
          <w:tcPr>
            <w:tcW w:w="458" w:type="pct"/>
          </w:tcPr>
          <w:p w:rsidR="00906BD8" w:rsidRPr="004923A9" w:rsidRDefault="00906BD8" w:rsidP="00483DC1">
            <w:pPr>
              <w:widowControl w:val="0"/>
              <w:spacing w:after="0" w:line="240" w:lineRule="auto"/>
              <w:rPr>
                <w:rFonts w:ascii="Times New Roman" w:hAnsi="Times New Roman"/>
                <w:sz w:val="18"/>
                <w:szCs w:val="18"/>
              </w:rPr>
            </w:pPr>
            <w:r w:rsidRPr="004923A9">
              <w:rPr>
                <w:rFonts w:ascii="Times New Roman" w:hAnsi="Times New Roman" w:cs="Times New Roman"/>
                <w:sz w:val="18"/>
                <w:szCs w:val="18"/>
              </w:rPr>
              <w:t>Министерство цифрового развития и связи Курской области, органы исполнитель</w:t>
            </w:r>
            <w:r w:rsidR="00025104" w:rsidRPr="004923A9">
              <w:rPr>
                <w:rFonts w:ascii="Times New Roman" w:hAnsi="Times New Roman" w:cs="Times New Roman"/>
                <w:sz w:val="18"/>
                <w:szCs w:val="18"/>
              </w:rPr>
              <w:t>-</w:t>
            </w:r>
            <w:r w:rsidRPr="004923A9">
              <w:rPr>
                <w:rFonts w:ascii="Times New Roman" w:hAnsi="Times New Roman" w:cs="Times New Roman"/>
                <w:sz w:val="18"/>
                <w:szCs w:val="18"/>
              </w:rPr>
              <w:t>ной власти Курской области</w:t>
            </w:r>
          </w:p>
        </w:tc>
        <w:tc>
          <w:tcPr>
            <w:tcW w:w="990" w:type="pct"/>
          </w:tcPr>
          <w:p w:rsidR="00906BD8" w:rsidRPr="004923A9"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t>Мероприятие выполнено.</w:t>
            </w:r>
          </w:p>
          <w:p w:rsidR="00906BD8" w:rsidRPr="004923A9" w:rsidRDefault="00906BD8" w:rsidP="00483DC1">
            <w:pPr>
              <w:widowControl w:val="0"/>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Утверждена программа цифровой трансформации ключевых</w:t>
            </w:r>
            <w:r w:rsidRPr="004923A9">
              <w:rPr>
                <w:rFonts w:ascii="Times New Roman" w:eastAsia="Times New Roman" w:hAnsi="Times New Roman" w:cs="Times New Roman"/>
                <w:sz w:val="18"/>
                <w:szCs w:val="18"/>
                <w:lang w:eastAsia="ru-RU"/>
              </w:rPr>
              <w:br/>
              <w:t>отраслей экономики, социальной сферы и государственного</w:t>
            </w:r>
            <w:r w:rsidRPr="004923A9">
              <w:rPr>
                <w:rFonts w:ascii="Times New Roman" w:eastAsia="Times New Roman" w:hAnsi="Times New Roman" w:cs="Times New Roman"/>
                <w:sz w:val="18"/>
                <w:szCs w:val="18"/>
                <w:lang w:eastAsia="ru-RU"/>
              </w:rPr>
              <w:br/>
              <w:t>управления Курской области на период с 2022 по 2024 годы.</w:t>
            </w:r>
          </w:p>
          <w:p w:rsidR="00906BD8" w:rsidRPr="004923A9" w:rsidRDefault="00906BD8" w:rsidP="00483DC1">
            <w:pPr>
              <w:widowControl w:val="0"/>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Актуализирована Стратегия цифровой трансформации ключевых отраслей экономики, социальной сферы и государственного</w:t>
            </w:r>
            <w:r w:rsidRPr="004923A9">
              <w:rPr>
                <w:rFonts w:ascii="Times New Roman" w:eastAsia="Times New Roman" w:hAnsi="Times New Roman" w:cs="Times New Roman"/>
                <w:sz w:val="18"/>
                <w:szCs w:val="18"/>
                <w:lang w:eastAsia="ru-RU"/>
              </w:rPr>
              <w:br/>
              <w:t>управления Курской области на период с 2022 по 2024 годы и Программа цифровой трансформации ключевых</w:t>
            </w:r>
            <w:r w:rsidRPr="004923A9">
              <w:rPr>
                <w:rFonts w:ascii="Times New Roman" w:eastAsia="Times New Roman" w:hAnsi="Times New Roman" w:cs="Times New Roman"/>
                <w:sz w:val="18"/>
                <w:szCs w:val="18"/>
                <w:lang w:eastAsia="ru-RU"/>
              </w:rPr>
              <w:br/>
              <w:t>отраслей экономики, социальной сферы и государственного</w:t>
            </w:r>
            <w:r w:rsidRPr="004923A9">
              <w:rPr>
                <w:rFonts w:ascii="Times New Roman" w:eastAsia="Times New Roman" w:hAnsi="Times New Roman" w:cs="Times New Roman"/>
                <w:sz w:val="18"/>
                <w:szCs w:val="18"/>
                <w:lang w:eastAsia="ru-RU"/>
              </w:rPr>
              <w:br/>
              <w:t>управления Курской области на период с 2022 по 2024 годы</w:t>
            </w:r>
          </w:p>
          <w:p w:rsidR="00947401" w:rsidRPr="004923A9" w:rsidRDefault="00947401" w:rsidP="00947401">
            <w:pPr>
              <w:spacing w:after="0" w:line="240" w:lineRule="auto"/>
              <w:jc w:val="both"/>
              <w:rPr>
                <w:rFonts w:ascii="Times New Roman" w:hAnsi="Times New Roman"/>
                <w:sz w:val="18"/>
                <w:szCs w:val="18"/>
              </w:rPr>
            </w:pPr>
          </w:p>
        </w:tc>
        <w:tc>
          <w:tcPr>
            <w:tcW w:w="498" w:type="pct"/>
            <w:gridSpan w:val="2"/>
            <w:shd w:val="clear" w:color="auto" w:fill="auto"/>
          </w:tcPr>
          <w:p w:rsidR="00906BD8" w:rsidRPr="004923A9" w:rsidRDefault="00906BD8" w:rsidP="00483DC1">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Программа разработана и утверждена (ед.)</w:t>
            </w:r>
          </w:p>
        </w:tc>
        <w:tc>
          <w:tcPr>
            <w:tcW w:w="381" w:type="pct"/>
            <w:gridSpan w:val="2"/>
            <w:shd w:val="clear" w:color="auto" w:fill="auto"/>
          </w:tcPr>
          <w:p w:rsidR="00906BD8" w:rsidRPr="004923A9" w:rsidRDefault="00906BD8"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w:t>
            </w:r>
          </w:p>
        </w:tc>
        <w:tc>
          <w:tcPr>
            <w:tcW w:w="316" w:type="pct"/>
            <w:gridSpan w:val="3"/>
            <w:shd w:val="clear" w:color="auto" w:fill="auto"/>
          </w:tcPr>
          <w:p w:rsidR="00906BD8" w:rsidRPr="004923A9" w:rsidRDefault="00906BD8"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w:t>
            </w:r>
          </w:p>
        </w:tc>
        <w:tc>
          <w:tcPr>
            <w:tcW w:w="386" w:type="pct"/>
            <w:gridSpan w:val="2"/>
            <w:shd w:val="clear" w:color="auto" w:fill="auto"/>
          </w:tcPr>
          <w:p w:rsidR="00906BD8" w:rsidRPr="004923A9" w:rsidRDefault="00906BD8"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906BD8" w:rsidRPr="004923A9" w:rsidRDefault="00906BD8" w:rsidP="00483DC1">
            <w:pPr>
              <w:widowControl w:val="0"/>
              <w:spacing w:after="0" w:line="240" w:lineRule="auto"/>
              <w:rPr>
                <w:rFonts w:ascii="Times New Roman" w:hAnsi="Times New Roman" w:cs="Times New Roman"/>
                <w:sz w:val="18"/>
                <w:szCs w:val="18"/>
              </w:rPr>
            </w:pPr>
          </w:p>
        </w:tc>
      </w:tr>
      <w:tr w:rsidR="00912B59" w:rsidRPr="004923A9" w:rsidTr="00912B59">
        <w:tc>
          <w:tcPr>
            <w:tcW w:w="180" w:type="pct"/>
            <w:shd w:val="clear" w:color="auto" w:fill="auto"/>
            <w:vAlign w:val="center"/>
          </w:tcPr>
          <w:p w:rsidR="00912B59" w:rsidRPr="004923A9" w:rsidRDefault="00912B59" w:rsidP="00483DC1">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2.2.2.</w:t>
            </w:r>
          </w:p>
        </w:tc>
        <w:tc>
          <w:tcPr>
            <w:tcW w:w="672" w:type="pct"/>
            <w:shd w:val="clear" w:color="auto" w:fill="auto"/>
          </w:tcPr>
          <w:p w:rsidR="00912B59" w:rsidRPr="004923A9" w:rsidRDefault="00912B59" w:rsidP="00483DC1">
            <w:pPr>
              <w:widowControl w:val="0"/>
              <w:spacing w:after="0" w:line="240" w:lineRule="auto"/>
              <w:rPr>
                <w:rFonts w:ascii="Times New Roman" w:hAnsi="Times New Roman"/>
                <w:sz w:val="18"/>
                <w:szCs w:val="18"/>
              </w:rPr>
            </w:pPr>
            <w:r w:rsidRPr="004923A9">
              <w:rPr>
                <w:rFonts w:ascii="Times New Roman" w:hAnsi="Times New Roman"/>
                <w:sz w:val="18"/>
                <w:szCs w:val="18"/>
              </w:rPr>
              <w:t>Разработка необходимой нормативной правовой базы для внедрения технологий умного (цифрового) региона, в том числе в области обеспечения информационной безопасности</w:t>
            </w:r>
          </w:p>
        </w:tc>
        <w:tc>
          <w:tcPr>
            <w:tcW w:w="405" w:type="pct"/>
          </w:tcPr>
          <w:p w:rsidR="00912B59" w:rsidRPr="004923A9" w:rsidRDefault="00912B59" w:rsidP="00483DC1">
            <w:pPr>
              <w:widowControl w:val="0"/>
              <w:spacing w:after="0" w:line="240" w:lineRule="auto"/>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Распоряже-ние Администра-ции Курской области от 01.07.2021 № 370-ра «О реализации соглашения»</w:t>
            </w:r>
          </w:p>
        </w:tc>
        <w:tc>
          <w:tcPr>
            <w:tcW w:w="403" w:type="pct"/>
            <w:shd w:val="clear" w:color="auto" w:fill="auto"/>
          </w:tcPr>
          <w:p w:rsidR="00912B59" w:rsidRPr="004923A9" w:rsidRDefault="00912B59"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tcPr>
          <w:p w:rsidR="00912B59" w:rsidRPr="004923A9" w:rsidRDefault="00912B59"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цифрового развития и связи Курской области</w:t>
            </w:r>
          </w:p>
        </w:tc>
        <w:tc>
          <w:tcPr>
            <w:tcW w:w="990" w:type="pct"/>
          </w:tcPr>
          <w:p w:rsidR="00912B59" w:rsidRPr="004923A9" w:rsidRDefault="00912B59" w:rsidP="00443ED3">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t>Мероприятие выполняется.</w:t>
            </w:r>
          </w:p>
          <w:p w:rsidR="00912B59" w:rsidRPr="004923A9" w:rsidRDefault="00912B59" w:rsidP="00443ED3">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sz w:val="18"/>
                <w:szCs w:val="18"/>
                <w:lang w:eastAsia="ru-RU"/>
              </w:rPr>
              <w:t>В соответствии с Соглашением между комитетом финансово-бюджетного контроля Курской области и Автономной некоммерческой организацией «Аналитический центр при Правительстве Российской Федерации» об информационном взаимодействии от 26 февраля 2020 года, распоряжением Администра-ции Курской области от 01.07.2021 № 370-ра «О реализации соглашения», Министерство цифрового развития и связи Курской области осуществляет сбор и отправку сведений о Цифровом профиле региона в АНО «Аналитический центр при Правительстве Российской Федерации»</w:t>
            </w:r>
          </w:p>
        </w:tc>
        <w:tc>
          <w:tcPr>
            <w:tcW w:w="879" w:type="pct"/>
            <w:gridSpan w:val="4"/>
            <w:shd w:val="clear" w:color="auto" w:fill="auto"/>
          </w:tcPr>
          <w:p w:rsidR="00912B59" w:rsidRPr="004923A9" w:rsidRDefault="00912B59"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Необходимая нормативная правовая база разработана и утверждена</w:t>
            </w:r>
          </w:p>
        </w:tc>
        <w:tc>
          <w:tcPr>
            <w:tcW w:w="316" w:type="pct"/>
            <w:gridSpan w:val="3"/>
            <w:shd w:val="clear" w:color="auto" w:fill="auto"/>
          </w:tcPr>
          <w:p w:rsidR="00912B59" w:rsidRPr="004923A9" w:rsidRDefault="00912B59"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shd w:val="clear" w:color="auto" w:fill="auto"/>
          </w:tcPr>
          <w:p w:rsidR="00912B59" w:rsidRPr="004923A9" w:rsidRDefault="00912B59"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912B59" w:rsidRPr="004923A9" w:rsidRDefault="00912B59" w:rsidP="00483DC1">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483DC1">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2.2.3.</w:t>
            </w:r>
          </w:p>
        </w:tc>
        <w:tc>
          <w:tcPr>
            <w:tcW w:w="672" w:type="pct"/>
            <w:shd w:val="clear" w:color="auto" w:fill="auto"/>
          </w:tcPr>
          <w:p w:rsidR="00906BD8" w:rsidRPr="004923A9" w:rsidRDefault="00906BD8" w:rsidP="00483DC1">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Проведение инвентаризации систем цифрового управления региона и </w:t>
            </w:r>
            <w:r w:rsidR="00255370" w:rsidRPr="004923A9">
              <w:rPr>
                <w:rFonts w:ascii="Times New Roman" w:hAnsi="Times New Roman"/>
                <w:sz w:val="18"/>
                <w:szCs w:val="18"/>
              </w:rPr>
              <w:t>оценка их возможного перевода на федеральную платформу «Гостех»</w:t>
            </w:r>
          </w:p>
        </w:tc>
        <w:tc>
          <w:tcPr>
            <w:tcW w:w="405" w:type="pct"/>
          </w:tcPr>
          <w:p w:rsidR="00906BD8" w:rsidRPr="004923A9" w:rsidRDefault="00906BD8" w:rsidP="00443ED3">
            <w:pPr>
              <w:pStyle w:val="ConsPlusNormal"/>
              <w:rPr>
                <w:rFonts w:ascii="Times New Roman" w:hAnsi="Times New Roman" w:cs="Times New Roman"/>
                <w:sz w:val="18"/>
                <w:szCs w:val="18"/>
                <w:lang w:eastAsia="en-US"/>
              </w:rPr>
            </w:pPr>
            <w:r w:rsidRPr="004923A9">
              <w:rPr>
                <w:rFonts w:ascii="Times New Roman" w:hAnsi="Times New Roman" w:cs="Times New Roman"/>
                <w:sz w:val="18"/>
                <w:szCs w:val="18"/>
                <w:lang w:eastAsia="en-US"/>
              </w:rPr>
              <w:t>Постановле</w:t>
            </w:r>
            <w:r w:rsidR="0037242D" w:rsidRPr="004923A9">
              <w:rPr>
                <w:rFonts w:ascii="Times New Roman" w:hAnsi="Times New Roman" w:cs="Times New Roman"/>
                <w:sz w:val="18"/>
                <w:szCs w:val="18"/>
                <w:lang w:eastAsia="en-US"/>
              </w:rPr>
              <w:t>-</w:t>
            </w:r>
            <w:r w:rsidRPr="004923A9">
              <w:rPr>
                <w:rFonts w:ascii="Times New Roman" w:hAnsi="Times New Roman" w:cs="Times New Roman"/>
                <w:sz w:val="18"/>
                <w:szCs w:val="18"/>
                <w:lang w:eastAsia="en-US"/>
              </w:rPr>
              <w:t>ние</w:t>
            </w:r>
            <w:r w:rsidR="00912B59" w:rsidRPr="004923A9">
              <w:rPr>
                <w:rFonts w:ascii="Times New Roman" w:hAnsi="Times New Roman" w:cs="Times New Roman"/>
                <w:sz w:val="18"/>
                <w:szCs w:val="18"/>
                <w:lang w:eastAsia="en-US"/>
              </w:rPr>
              <w:t xml:space="preserve"> </w:t>
            </w:r>
            <w:r w:rsidRPr="004923A9">
              <w:rPr>
                <w:rFonts w:ascii="Times New Roman" w:hAnsi="Times New Roman" w:cs="Times New Roman"/>
                <w:sz w:val="18"/>
                <w:szCs w:val="18"/>
                <w:lang w:eastAsia="en-US"/>
              </w:rPr>
              <w:t>ГубернатораКурской области</w:t>
            </w:r>
          </w:p>
          <w:p w:rsidR="00906BD8" w:rsidRPr="004923A9" w:rsidRDefault="00906BD8" w:rsidP="00443ED3">
            <w:pPr>
              <w:pStyle w:val="ConsPlusNormal"/>
              <w:rPr>
                <w:rFonts w:ascii="Times New Roman" w:hAnsi="Times New Roman" w:cs="Times New Roman"/>
                <w:sz w:val="18"/>
                <w:szCs w:val="18"/>
                <w:lang w:eastAsia="en-US"/>
              </w:rPr>
            </w:pPr>
            <w:r w:rsidRPr="004923A9">
              <w:rPr>
                <w:rFonts w:ascii="Times New Roman" w:hAnsi="Times New Roman" w:cs="Times New Roman"/>
                <w:sz w:val="18"/>
                <w:szCs w:val="18"/>
                <w:lang w:eastAsia="en-US"/>
              </w:rPr>
              <w:t xml:space="preserve">от </w:t>
            </w:r>
            <w:r w:rsidR="0037242D" w:rsidRPr="004923A9">
              <w:rPr>
                <w:rFonts w:ascii="Times New Roman" w:hAnsi="Times New Roman" w:cs="Times New Roman"/>
                <w:sz w:val="18"/>
                <w:szCs w:val="18"/>
                <w:lang w:eastAsia="en-US"/>
              </w:rPr>
              <w:t>05.08.</w:t>
            </w:r>
            <w:r w:rsidRPr="004923A9">
              <w:rPr>
                <w:rFonts w:ascii="Times New Roman" w:hAnsi="Times New Roman" w:cs="Times New Roman"/>
                <w:sz w:val="18"/>
                <w:szCs w:val="18"/>
                <w:lang w:eastAsia="en-US"/>
              </w:rPr>
              <w:t>2009 № 252 «О положении о реестре и паспортах</w:t>
            </w:r>
          </w:p>
          <w:p w:rsidR="00906BD8" w:rsidRPr="004923A9" w:rsidRDefault="00906BD8" w:rsidP="00443ED3">
            <w:pPr>
              <w:pStyle w:val="ConsPlusNormal"/>
              <w:rPr>
                <w:rFonts w:ascii="Times New Roman" w:hAnsi="Times New Roman" w:cs="Times New Roman"/>
                <w:sz w:val="18"/>
                <w:szCs w:val="18"/>
              </w:rPr>
            </w:pPr>
            <w:r w:rsidRPr="004923A9">
              <w:rPr>
                <w:rFonts w:ascii="Times New Roman" w:hAnsi="Times New Roman" w:cs="Times New Roman"/>
                <w:sz w:val="18"/>
                <w:szCs w:val="18"/>
                <w:lang w:eastAsia="en-US"/>
              </w:rPr>
              <w:t>информа</w:t>
            </w:r>
            <w:r w:rsidR="0037242D" w:rsidRPr="004923A9">
              <w:rPr>
                <w:rFonts w:ascii="Times New Roman" w:hAnsi="Times New Roman" w:cs="Times New Roman"/>
                <w:sz w:val="18"/>
                <w:szCs w:val="18"/>
                <w:lang w:eastAsia="en-US"/>
              </w:rPr>
              <w:t>-</w:t>
            </w:r>
            <w:r w:rsidRPr="004923A9">
              <w:rPr>
                <w:rFonts w:ascii="Times New Roman" w:hAnsi="Times New Roman" w:cs="Times New Roman"/>
                <w:sz w:val="18"/>
                <w:szCs w:val="18"/>
                <w:lang w:eastAsia="en-US"/>
              </w:rPr>
              <w:t>ционных систем Курской области»</w:t>
            </w:r>
          </w:p>
        </w:tc>
        <w:tc>
          <w:tcPr>
            <w:tcW w:w="403" w:type="pct"/>
            <w:shd w:val="clear" w:color="auto" w:fill="auto"/>
          </w:tcPr>
          <w:p w:rsidR="00906BD8" w:rsidRPr="004923A9" w:rsidRDefault="00906BD8" w:rsidP="00443ED3">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tcPr>
          <w:p w:rsidR="00906BD8" w:rsidRPr="004923A9" w:rsidRDefault="00906BD8" w:rsidP="00443ED3">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цифрового развития и связи Курской области</w:t>
            </w:r>
          </w:p>
        </w:tc>
        <w:tc>
          <w:tcPr>
            <w:tcW w:w="990" w:type="pct"/>
          </w:tcPr>
          <w:p w:rsidR="00906BD8" w:rsidRPr="004923A9" w:rsidRDefault="00906BD8" w:rsidP="00443ED3">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t>Мероприятие выполнено.</w:t>
            </w:r>
          </w:p>
          <w:p w:rsidR="00906BD8" w:rsidRPr="004923A9"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sz w:val="18"/>
                <w:szCs w:val="18"/>
                <w:lang w:eastAsia="ru-RU"/>
              </w:rPr>
              <w:t>Проведена инвентаризация систем цифрового управления региона. Информация об региональных информационных системах актуализирована в Реестре информационных систем Курской области. В целях централизации управления информационными технологиями и цифровым развитием, техническая документация на разработку новых информационных систем</w:t>
            </w:r>
            <w:r w:rsidR="00912B59" w:rsidRPr="004923A9">
              <w:rPr>
                <w:rFonts w:ascii="Times New Roman" w:eastAsia="Times New Roman" w:hAnsi="Times New Roman" w:cs="Times New Roman"/>
                <w:sz w:val="18"/>
                <w:szCs w:val="18"/>
                <w:lang w:eastAsia="ru-RU"/>
              </w:rPr>
              <w:t xml:space="preserve"> </w:t>
            </w:r>
            <w:r w:rsidRPr="004923A9">
              <w:rPr>
                <w:rFonts w:ascii="Times New Roman" w:eastAsia="Times New Roman" w:hAnsi="Times New Roman" w:cs="Times New Roman"/>
                <w:sz w:val="18"/>
                <w:szCs w:val="18"/>
                <w:lang w:eastAsia="ru-RU"/>
              </w:rPr>
              <w:t>согласовывается с Министерством цифрового развития и связи Курской области</w:t>
            </w:r>
          </w:p>
        </w:tc>
        <w:tc>
          <w:tcPr>
            <w:tcW w:w="1581" w:type="pct"/>
            <w:gridSpan w:val="9"/>
            <w:shd w:val="clear" w:color="auto" w:fill="auto"/>
          </w:tcPr>
          <w:p w:rsidR="00906BD8" w:rsidRPr="004923A9" w:rsidRDefault="00906BD8" w:rsidP="00443ED3">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t>Инвентаризация проведена на 100%</w:t>
            </w:r>
          </w:p>
        </w:tc>
        <w:tc>
          <w:tcPr>
            <w:tcW w:w="311" w:type="pct"/>
          </w:tcPr>
          <w:p w:rsidR="00906BD8" w:rsidRPr="004923A9" w:rsidRDefault="00906BD8" w:rsidP="00483DC1">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483DC1">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2.2.4.</w:t>
            </w:r>
          </w:p>
        </w:tc>
        <w:tc>
          <w:tcPr>
            <w:tcW w:w="672" w:type="pct"/>
            <w:shd w:val="clear" w:color="auto" w:fill="auto"/>
          </w:tcPr>
          <w:p w:rsidR="00906BD8" w:rsidRPr="004923A9" w:rsidRDefault="00906BD8" w:rsidP="00483DC1">
            <w:pPr>
              <w:widowControl w:val="0"/>
              <w:spacing w:after="0" w:line="240" w:lineRule="auto"/>
              <w:rPr>
                <w:rFonts w:ascii="Times New Roman" w:hAnsi="Times New Roman"/>
                <w:sz w:val="18"/>
                <w:szCs w:val="18"/>
              </w:rPr>
            </w:pPr>
            <w:r w:rsidRPr="004923A9">
              <w:rPr>
                <w:rFonts w:ascii="Times New Roman" w:hAnsi="Times New Roman"/>
                <w:sz w:val="18"/>
                <w:szCs w:val="18"/>
              </w:rPr>
              <w:t>Расширение функционала ситуационных центров</w:t>
            </w:r>
          </w:p>
        </w:tc>
        <w:tc>
          <w:tcPr>
            <w:tcW w:w="405" w:type="pct"/>
          </w:tcPr>
          <w:p w:rsidR="00906BD8" w:rsidRPr="004923A9" w:rsidRDefault="00906BD8" w:rsidP="0037242D">
            <w:pPr>
              <w:widowControl w:val="0"/>
              <w:spacing w:after="0" w:line="240" w:lineRule="auto"/>
              <w:ind w:right="-122"/>
              <w:rPr>
                <w:rFonts w:ascii="Times New Roman" w:hAnsi="Times New Roman" w:cs="Times New Roman"/>
                <w:sz w:val="18"/>
                <w:szCs w:val="18"/>
              </w:rPr>
            </w:pPr>
            <w:r w:rsidRPr="004923A9">
              <w:rPr>
                <w:rFonts w:ascii="Times New Roman" w:hAnsi="Times New Roman" w:cs="Times New Roman"/>
                <w:sz w:val="18"/>
                <w:szCs w:val="18"/>
              </w:rPr>
              <w:t>Государст</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венная программа Курской области «Развитие информа</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ционного общества в Курской области», постановле</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ние</w:t>
            </w:r>
            <w:r w:rsidR="00912B59" w:rsidRPr="004923A9">
              <w:rPr>
                <w:rFonts w:ascii="Times New Roman" w:hAnsi="Times New Roman" w:cs="Times New Roman"/>
                <w:sz w:val="18"/>
                <w:szCs w:val="18"/>
              </w:rPr>
              <w:t xml:space="preserve"> </w:t>
            </w:r>
            <w:r w:rsidRPr="004923A9">
              <w:rPr>
                <w:rFonts w:ascii="Times New Roman" w:hAnsi="Times New Roman" w:cs="Times New Roman"/>
                <w:sz w:val="18"/>
                <w:szCs w:val="18"/>
              </w:rPr>
              <w:t>Губерна</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тора Курской области</w:t>
            </w:r>
            <w:r w:rsidR="00912B59" w:rsidRPr="004923A9">
              <w:rPr>
                <w:rFonts w:ascii="Times New Roman" w:hAnsi="Times New Roman" w:cs="Times New Roman"/>
                <w:sz w:val="18"/>
                <w:szCs w:val="18"/>
              </w:rPr>
              <w:t xml:space="preserve"> </w:t>
            </w:r>
            <w:r w:rsidRPr="004923A9">
              <w:rPr>
                <w:rFonts w:ascii="Times New Roman" w:hAnsi="Times New Roman" w:cs="Times New Roman"/>
                <w:sz w:val="18"/>
                <w:szCs w:val="18"/>
              </w:rPr>
              <w:t xml:space="preserve">от 27.05.2020 </w:t>
            </w:r>
          </w:p>
          <w:p w:rsidR="00906BD8" w:rsidRPr="004923A9" w:rsidRDefault="00906BD8" w:rsidP="0037242D">
            <w:pPr>
              <w:widowControl w:val="0"/>
              <w:spacing w:after="0" w:line="240" w:lineRule="auto"/>
              <w:ind w:right="-122"/>
              <w:rPr>
                <w:rFonts w:ascii="Times New Roman" w:hAnsi="Times New Roman" w:cs="Times New Roman"/>
                <w:sz w:val="18"/>
                <w:szCs w:val="18"/>
              </w:rPr>
            </w:pPr>
            <w:r w:rsidRPr="004923A9">
              <w:rPr>
                <w:rFonts w:ascii="Times New Roman" w:hAnsi="Times New Roman" w:cs="Times New Roman"/>
                <w:sz w:val="18"/>
                <w:szCs w:val="18"/>
              </w:rPr>
              <w:t xml:space="preserve">№150-пг «Об утверждении Положения и </w:t>
            </w:r>
            <w:r w:rsidRPr="004923A9">
              <w:rPr>
                <w:rFonts w:ascii="Times New Roman" w:hAnsi="Times New Roman" w:cs="Times New Roman"/>
                <w:sz w:val="18"/>
                <w:szCs w:val="18"/>
              </w:rPr>
              <w:lastRenderedPageBreak/>
              <w:t>Порядка ведения региональной</w:t>
            </w:r>
            <w:r w:rsidR="009122E0" w:rsidRPr="004923A9">
              <w:rPr>
                <w:rFonts w:ascii="Times New Roman" w:hAnsi="Times New Roman" w:cs="Times New Roman"/>
                <w:sz w:val="18"/>
                <w:szCs w:val="18"/>
              </w:rPr>
              <w:t xml:space="preserve"> </w:t>
            </w:r>
            <w:r w:rsidRPr="004923A9">
              <w:rPr>
                <w:rFonts w:ascii="Times New Roman" w:hAnsi="Times New Roman" w:cs="Times New Roman"/>
                <w:sz w:val="18"/>
                <w:szCs w:val="18"/>
              </w:rPr>
              <w:t>информацион</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ной системы «Информа</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ционно-аналитическая система</w:t>
            </w:r>
            <w:r w:rsidR="009122E0" w:rsidRPr="004923A9">
              <w:rPr>
                <w:rFonts w:ascii="Times New Roman" w:hAnsi="Times New Roman" w:cs="Times New Roman"/>
                <w:sz w:val="18"/>
                <w:szCs w:val="18"/>
              </w:rPr>
              <w:t xml:space="preserve"> </w:t>
            </w:r>
            <w:r w:rsidRPr="004923A9">
              <w:rPr>
                <w:rFonts w:ascii="Times New Roman" w:hAnsi="Times New Roman" w:cs="Times New Roman"/>
                <w:sz w:val="18"/>
                <w:szCs w:val="18"/>
              </w:rPr>
              <w:t>Ситуацион</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ного центра Губернатора Курской области»</w:t>
            </w:r>
          </w:p>
        </w:tc>
        <w:tc>
          <w:tcPr>
            <w:tcW w:w="403" w:type="pct"/>
            <w:shd w:val="clear" w:color="auto" w:fill="auto"/>
          </w:tcPr>
          <w:p w:rsidR="00906BD8" w:rsidRPr="004923A9" w:rsidRDefault="00906BD8"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906BD8" w:rsidRPr="004923A9" w:rsidRDefault="00906BD8" w:rsidP="00483DC1">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цифрового развития и связи Курской области, органы исполнитель</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ной власти Курской области</w:t>
            </w:r>
          </w:p>
        </w:tc>
        <w:tc>
          <w:tcPr>
            <w:tcW w:w="990" w:type="pct"/>
          </w:tcPr>
          <w:p w:rsidR="00906BD8" w:rsidRPr="004923A9"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t>Мероприятие выполнено.</w:t>
            </w:r>
          </w:p>
          <w:p w:rsidR="00906BD8" w:rsidRPr="004923A9" w:rsidRDefault="00906BD8" w:rsidP="00483DC1">
            <w:pPr>
              <w:widowControl w:val="0"/>
              <w:spacing w:after="0" w:line="240" w:lineRule="auto"/>
              <w:jc w:val="both"/>
              <w:rPr>
                <w:rFonts w:ascii="Times New Roman" w:hAnsi="Times New Roman" w:cs="Times New Roman"/>
                <w:sz w:val="18"/>
                <w:szCs w:val="18"/>
              </w:rPr>
            </w:pPr>
            <w:r w:rsidRPr="004923A9">
              <w:rPr>
                <w:rFonts w:ascii="Times New Roman" w:eastAsia="Times New Roman" w:hAnsi="Times New Roman" w:cs="Times New Roman"/>
                <w:sz w:val="18"/>
                <w:szCs w:val="18"/>
                <w:lang w:eastAsia="ru-RU"/>
              </w:rPr>
              <w:t>Обеспечено 100% предоставление органами исполнительной власти</w:t>
            </w:r>
            <w:r w:rsidRPr="004923A9">
              <w:rPr>
                <w:rFonts w:ascii="Times New Roman" w:eastAsia="Times New Roman" w:hAnsi="Times New Roman" w:cs="Times New Roman"/>
                <w:sz w:val="18"/>
                <w:szCs w:val="18"/>
                <w:lang w:eastAsia="ru-RU"/>
              </w:rPr>
              <w:br/>
              <w:t>Курской области данных для ситуационного центра Губернатора Курской области в соответствии с заключенными соглашениями об информационном взаимодействии</w:t>
            </w:r>
          </w:p>
        </w:tc>
        <w:tc>
          <w:tcPr>
            <w:tcW w:w="498" w:type="pct"/>
            <w:gridSpan w:val="2"/>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eastAsia="Times New Roman" w:hAnsi="Times New Roman" w:cs="Times New Roman"/>
                <w:sz w:val="18"/>
                <w:szCs w:val="18"/>
                <w:lang w:eastAsia="ru-RU"/>
              </w:rPr>
              <w:t>Доля органов исполнительной власти Курской области, предо-ставляющих</w:t>
            </w:r>
            <w:r w:rsidR="009C303D" w:rsidRPr="004923A9">
              <w:rPr>
                <w:rFonts w:ascii="Times New Roman" w:eastAsia="Times New Roman" w:hAnsi="Times New Roman" w:cs="Times New Roman"/>
                <w:sz w:val="18"/>
                <w:szCs w:val="18"/>
                <w:lang w:eastAsia="ru-RU"/>
              </w:rPr>
              <w:t xml:space="preserve"> </w:t>
            </w:r>
            <w:r w:rsidRPr="004923A9">
              <w:rPr>
                <w:rFonts w:ascii="Times New Roman" w:eastAsia="Times New Roman" w:hAnsi="Times New Roman" w:cs="Times New Roman"/>
                <w:sz w:val="18"/>
                <w:szCs w:val="18"/>
                <w:lang w:eastAsia="ru-RU"/>
              </w:rPr>
              <w:t>данные для Информационно-аналитической системы Ситуационного Центра Губер-натора Курской области, в соответствии с заключенными соглашениями об информацион</w:t>
            </w:r>
            <w:r w:rsidR="00F53D69" w:rsidRPr="004923A9">
              <w:rPr>
                <w:rFonts w:ascii="Times New Roman" w:eastAsia="Times New Roman" w:hAnsi="Times New Roman" w:cs="Times New Roman"/>
                <w:sz w:val="18"/>
                <w:szCs w:val="18"/>
                <w:lang w:eastAsia="ru-RU"/>
              </w:rPr>
              <w:t>-</w:t>
            </w:r>
            <w:r w:rsidRPr="004923A9">
              <w:rPr>
                <w:rFonts w:ascii="Times New Roman" w:eastAsia="Times New Roman" w:hAnsi="Times New Roman" w:cs="Times New Roman"/>
                <w:sz w:val="18"/>
                <w:szCs w:val="18"/>
                <w:lang w:eastAsia="ru-RU"/>
              </w:rPr>
              <w:t xml:space="preserve">ном взаимодействии </w:t>
            </w:r>
            <w:r w:rsidRPr="004923A9">
              <w:rPr>
                <w:rFonts w:ascii="Times New Roman" w:eastAsia="Times New Roman" w:hAnsi="Times New Roman" w:cs="Times New Roman"/>
                <w:sz w:val="18"/>
                <w:szCs w:val="18"/>
                <w:lang w:eastAsia="ru-RU"/>
              </w:rPr>
              <w:lastRenderedPageBreak/>
              <w:t>(%)</w:t>
            </w:r>
          </w:p>
        </w:tc>
        <w:tc>
          <w:tcPr>
            <w:tcW w:w="381" w:type="pct"/>
            <w:gridSpan w:val="2"/>
            <w:shd w:val="clear" w:color="auto" w:fill="auto"/>
          </w:tcPr>
          <w:p w:rsidR="00906BD8" w:rsidRPr="004923A9" w:rsidRDefault="00906BD8"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100</w:t>
            </w:r>
          </w:p>
        </w:tc>
        <w:tc>
          <w:tcPr>
            <w:tcW w:w="316" w:type="pct"/>
            <w:gridSpan w:val="3"/>
          </w:tcPr>
          <w:p w:rsidR="00906BD8" w:rsidRPr="004923A9" w:rsidRDefault="00906BD8"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100</w:t>
            </w:r>
          </w:p>
        </w:tc>
        <w:tc>
          <w:tcPr>
            <w:tcW w:w="386" w:type="pct"/>
            <w:gridSpan w:val="2"/>
          </w:tcPr>
          <w:p w:rsidR="00906BD8" w:rsidRPr="004923A9" w:rsidRDefault="00906BD8" w:rsidP="00483DC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906BD8" w:rsidRPr="004923A9" w:rsidRDefault="00906BD8" w:rsidP="00483DC1">
            <w:pPr>
              <w:widowControl w:val="0"/>
              <w:spacing w:after="0" w:line="240" w:lineRule="auto"/>
              <w:rPr>
                <w:rFonts w:ascii="Times New Roman" w:hAnsi="Times New Roman" w:cs="Times New Roman"/>
                <w:sz w:val="18"/>
                <w:szCs w:val="18"/>
              </w:rPr>
            </w:pPr>
          </w:p>
        </w:tc>
      </w:tr>
      <w:tr w:rsidR="00A95E8D" w:rsidRPr="004923A9" w:rsidTr="001B6F84">
        <w:tc>
          <w:tcPr>
            <w:tcW w:w="180" w:type="pct"/>
            <w:shd w:val="clear" w:color="auto" w:fill="auto"/>
            <w:vAlign w:val="center"/>
          </w:tcPr>
          <w:p w:rsidR="00A95E8D" w:rsidRPr="004923A9" w:rsidRDefault="00A95E8D" w:rsidP="00675E9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2.2.5.</w:t>
            </w:r>
          </w:p>
        </w:tc>
        <w:tc>
          <w:tcPr>
            <w:tcW w:w="672" w:type="pct"/>
            <w:shd w:val="clear" w:color="auto" w:fill="auto"/>
          </w:tcPr>
          <w:p w:rsidR="00A95E8D" w:rsidRPr="004923A9" w:rsidRDefault="00A95E8D" w:rsidP="00675E96">
            <w:pPr>
              <w:widowControl w:val="0"/>
              <w:spacing w:after="0" w:line="240" w:lineRule="auto"/>
              <w:rPr>
                <w:rFonts w:ascii="Times New Roman" w:hAnsi="Times New Roman"/>
                <w:sz w:val="18"/>
                <w:szCs w:val="18"/>
              </w:rPr>
            </w:pPr>
            <w:r w:rsidRPr="004923A9">
              <w:rPr>
                <w:rFonts w:ascii="Times New Roman" w:hAnsi="Times New Roman"/>
                <w:sz w:val="18"/>
                <w:szCs w:val="18"/>
              </w:rPr>
              <w:t>Разработка региональных и муниципальных регламентов необходимости учета стандартов «умного региона» при реализации новых строительных проектов, проектов по созданию современной городской среды</w:t>
            </w:r>
          </w:p>
        </w:tc>
        <w:tc>
          <w:tcPr>
            <w:tcW w:w="405" w:type="pct"/>
          </w:tcPr>
          <w:p w:rsidR="00A95E8D" w:rsidRPr="004923A9" w:rsidRDefault="00A95E8D" w:rsidP="00675E96">
            <w:pPr>
              <w:widowControl w:val="0"/>
              <w:spacing w:after="0" w:line="240" w:lineRule="auto"/>
              <w:rPr>
                <w:rFonts w:ascii="Times New Roman" w:hAnsi="Times New Roman" w:cs="Times New Roman"/>
                <w:sz w:val="18"/>
                <w:szCs w:val="18"/>
              </w:rPr>
            </w:pPr>
          </w:p>
        </w:tc>
        <w:tc>
          <w:tcPr>
            <w:tcW w:w="403" w:type="pct"/>
            <w:shd w:val="clear" w:color="auto" w:fill="auto"/>
          </w:tcPr>
          <w:p w:rsidR="00A95E8D" w:rsidRPr="004923A9" w:rsidRDefault="00A95E8D"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shd w:val="clear" w:color="auto" w:fill="auto"/>
          </w:tcPr>
          <w:p w:rsidR="00A95E8D" w:rsidRPr="004923A9" w:rsidRDefault="00A95E8D" w:rsidP="0059789D">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строительства Курской области, органы местного самоуправле</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 xml:space="preserve">ния Курской области </w:t>
            </w:r>
          </w:p>
        </w:tc>
        <w:tc>
          <w:tcPr>
            <w:tcW w:w="990" w:type="pct"/>
          </w:tcPr>
          <w:p w:rsidR="00A95E8D" w:rsidRPr="004923A9" w:rsidRDefault="00A95E8D" w:rsidP="00675E96">
            <w:pPr>
              <w:widowControl w:val="0"/>
              <w:spacing w:after="0" w:line="240" w:lineRule="auto"/>
              <w:jc w:val="both"/>
              <w:rPr>
                <w:rFonts w:ascii="Times New Roman" w:eastAsia="Times New Roman" w:hAnsi="Times New Roman" w:cs="Times New Roman"/>
                <w:b/>
                <w:sz w:val="18"/>
                <w:szCs w:val="18"/>
              </w:rPr>
            </w:pPr>
            <w:r w:rsidRPr="004923A9">
              <w:rPr>
                <w:rFonts w:ascii="Times New Roman" w:eastAsia="Times New Roman" w:hAnsi="Times New Roman" w:cs="Times New Roman"/>
                <w:b/>
                <w:sz w:val="18"/>
                <w:szCs w:val="18"/>
              </w:rPr>
              <w:t>Мероприятие выполняется.</w:t>
            </w:r>
          </w:p>
          <w:p w:rsidR="00F41B6C" w:rsidRPr="004923A9" w:rsidRDefault="00A95E8D" w:rsidP="00A40CF2">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sz w:val="18"/>
                <w:szCs w:val="18"/>
              </w:rPr>
              <w:t>В муниципальных образованиях разрабатываются и утверждаются</w:t>
            </w:r>
            <w:r w:rsidR="00A40CF2" w:rsidRPr="004923A9">
              <w:rPr>
                <w:rFonts w:ascii="Times New Roman" w:eastAsia="Times New Roman" w:hAnsi="Times New Roman" w:cs="Times New Roman"/>
                <w:sz w:val="18"/>
                <w:szCs w:val="18"/>
              </w:rPr>
              <w:t xml:space="preserve"> </w:t>
            </w:r>
            <w:r w:rsidRPr="004923A9">
              <w:rPr>
                <w:rFonts w:ascii="Times New Roman" w:eastAsia="Times New Roman" w:hAnsi="Times New Roman" w:cs="Times New Roman"/>
                <w:sz w:val="18"/>
                <w:szCs w:val="18"/>
              </w:rPr>
              <w:t>муниципальные регламенты при реализации новых строительных проектов, проектов по созданию современной городской среды</w:t>
            </w:r>
          </w:p>
        </w:tc>
        <w:tc>
          <w:tcPr>
            <w:tcW w:w="879" w:type="pct"/>
            <w:gridSpan w:val="4"/>
            <w:shd w:val="clear" w:color="auto" w:fill="auto"/>
          </w:tcPr>
          <w:p w:rsidR="00A95E8D" w:rsidRPr="004923A9" w:rsidRDefault="00A95E8D"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sz w:val="18"/>
                <w:szCs w:val="18"/>
              </w:rPr>
              <w:t>Регламенты разработаны и утверждены</w:t>
            </w:r>
          </w:p>
        </w:tc>
        <w:tc>
          <w:tcPr>
            <w:tcW w:w="316" w:type="pct"/>
            <w:gridSpan w:val="3"/>
          </w:tcPr>
          <w:p w:rsidR="00A95E8D" w:rsidRPr="004923A9" w:rsidRDefault="00A40CF2"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A95E8D" w:rsidRPr="004923A9" w:rsidRDefault="00A40CF2"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A95E8D" w:rsidRPr="004923A9" w:rsidRDefault="00A95E8D" w:rsidP="00675E96">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675E9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2.2.6.</w:t>
            </w:r>
          </w:p>
        </w:tc>
        <w:tc>
          <w:tcPr>
            <w:tcW w:w="672" w:type="pct"/>
            <w:shd w:val="clear" w:color="auto" w:fill="auto"/>
          </w:tcPr>
          <w:p w:rsidR="00906BD8" w:rsidRPr="004923A9" w:rsidRDefault="00906BD8" w:rsidP="00675E96">
            <w:pPr>
              <w:widowControl w:val="0"/>
              <w:spacing w:after="0" w:line="240" w:lineRule="auto"/>
              <w:rPr>
                <w:rFonts w:ascii="Times New Roman" w:hAnsi="Times New Roman"/>
                <w:sz w:val="18"/>
                <w:szCs w:val="18"/>
              </w:rPr>
            </w:pPr>
            <w:r w:rsidRPr="004923A9">
              <w:rPr>
                <w:rFonts w:ascii="Times New Roman" w:hAnsi="Times New Roman"/>
                <w:sz w:val="18"/>
                <w:szCs w:val="18"/>
              </w:rPr>
              <w:t>Обеспечение домохозяйств возможностью доступа к высокоскоростному Интернету</w:t>
            </w:r>
          </w:p>
        </w:tc>
        <w:tc>
          <w:tcPr>
            <w:tcW w:w="405"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Инвести</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ционные проекты предприятий</w:t>
            </w:r>
          </w:p>
        </w:tc>
        <w:tc>
          <w:tcPr>
            <w:tcW w:w="403" w:type="pct"/>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цифрового развития и связи Курской области, органы местного самоуправле</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 xml:space="preserve">ния Курской </w:t>
            </w:r>
            <w:r w:rsidRPr="004923A9">
              <w:rPr>
                <w:rFonts w:ascii="Times New Roman" w:hAnsi="Times New Roman" w:cs="Times New Roman"/>
                <w:sz w:val="18"/>
                <w:szCs w:val="18"/>
              </w:rPr>
              <w:lastRenderedPageBreak/>
              <w:t>области</w:t>
            </w:r>
          </w:p>
        </w:tc>
        <w:tc>
          <w:tcPr>
            <w:tcW w:w="990" w:type="pct"/>
          </w:tcPr>
          <w:p w:rsidR="00906BD8" w:rsidRPr="004923A9" w:rsidRDefault="00906BD8" w:rsidP="00841309">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lastRenderedPageBreak/>
              <w:t>Мероприятие выполняется.</w:t>
            </w:r>
          </w:p>
          <w:p w:rsidR="00A6740D" w:rsidRPr="004923A9" w:rsidRDefault="00906BD8" w:rsidP="0084130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2021 году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w:t>
            </w:r>
            <w:r w:rsidRPr="004923A9">
              <w:rPr>
                <w:rFonts w:ascii="Times New Roman" w:hAnsi="Times New Roman" w:cs="Times New Roman"/>
                <w:sz w:val="18"/>
                <w:szCs w:val="18"/>
              </w:rPr>
              <w:lastRenderedPageBreak/>
              <w:t>стандартов 2g/4g, при помощи которых предоставляется не только высокоскоростной доступ к сети Интернет, но и услуги голосовой связи.</w:t>
            </w:r>
          </w:p>
          <w:p w:rsidR="00A6740D" w:rsidRPr="004923A9" w:rsidRDefault="005B0978" w:rsidP="00A6740D">
            <w:pPr>
              <w:autoSpaceDE w:val="0"/>
              <w:autoSpaceDN w:val="0"/>
              <w:adjustRightInd w:val="0"/>
              <w:spacing w:after="0" w:line="240" w:lineRule="auto"/>
              <w:jc w:val="both"/>
              <w:rPr>
                <w:rFonts w:ascii="TimesNewRomanPSMT" w:hAnsi="TimesNewRomanPSMT" w:cs="TimesNewRomanPSMT"/>
                <w:sz w:val="18"/>
                <w:szCs w:val="18"/>
              </w:rPr>
            </w:pPr>
            <w:r w:rsidRPr="004923A9">
              <w:rPr>
                <w:rFonts w:ascii="TimesNewRomanPSMT" w:hAnsi="TimesNewRomanPSMT" w:cs="TimesNewRomanPSMT"/>
                <w:sz w:val="18"/>
                <w:szCs w:val="18"/>
              </w:rPr>
              <w:t xml:space="preserve">С </w:t>
            </w:r>
            <w:r w:rsidR="00A6740D" w:rsidRPr="004923A9">
              <w:rPr>
                <w:rFonts w:ascii="TimesNewRomanPSMT" w:hAnsi="TimesNewRomanPSMT" w:cs="TimesNewRomanPSMT"/>
                <w:sz w:val="18"/>
                <w:szCs w:val="18"/>
              </w:rPr>
              <w:t>2021 года базовые станции появились в 122 населенных пунктах Курской области.</w:t>
            </w:r>
            <w:r w:rsidR="00975114" w:rsidRPr="004923A9">
              <w:rPr>
                <w:rFonts w:ascii="TimesNewRomanPSMT" w:hAnsi="TimesNewRomanPSMT" w:cs="TimesNewRomanPSMT"/>
                <w:sz w:val="18"/>
                <w:szCs w:val="18"/>
              </w:rPr>
              <w:t xml:space="preserve"> </w:t>
            </w:r>
            <w:r w:rsidR="00A6740D" w:rsidRPr="004923A9">
              <w:rPr>
                <w:rFonts w:ascii="TimesNewRomanPSMT" w:hAnsi="TimesNewRomanPSMT" w:cs="TimesNewRomanPSMT"/>
                <w:sz w:val="18"/>
                <w:szCs w:val="18"/>
              </w:rPr>
              <w:t>В 2023 году построены 62 базовые станции.</w:t>
            </w:r>
          </w:p>
          <w:p w:rsidR="00A6740D" w:rsidRPr="004923A9" w:rsidRDefault="00A6740D" w:rsidP="00A6740D">
            <w:pPr>
              <w:autoSpaceDE w:val="0"/>
              <w:autoSpaceDN w:val="0"/>
              <w:adjustRightInd w:val="0"/>
              <w:spacing w:after="0" w:line="240" w:lineRule="auto"/>
              <w:jc w:val="both"/>
              <w:rPr>
                <w:rFonts w:ascii="TimesNewRomanPSMT" w:hAnsi="TimesNewRomanPSMT" w:cs="TimesNewRomanPSMT"/>
                <w:sz w:val="18"/>
                <w:szCs w:val="18"/>
              </w:rPr>
            </w:pPr>
            <w:r w:rsidRPr="004923A9">
              <w:rPr>
                <w:rFonts w:ascii="TimesNewRomanPSMT" w:hAnsi="TimesNewRomanPSMT" w:cs="TimesNewRomanPSMT"/>
                <w:sz w:val="18"/>
                <w:szCs w:val="18"/>
              </w:rPr>
              <w:t>В 2024 году реализация проекта продолжится.</w:t>
            </w:r>
          </w:p>
          <w:p w:rsidR="00906BD8" w:rsidRPr="004923A9" w:rsidRDefault="00A6740D" w:rsidP="00A6740D">
            <w:pPr>
              <w:autoSpaceDE w:val="0"/>
              <w:autoSpaceDN w:val="0"/>
              <w:adjustRightInd w:val="0"/>
              <w:spacing w:after="0" w:line="240" w:lineRule="auto"/>
              <w:jc w:val="both"/>
              <w:rPr>
                <w:rFonts w:ascii="Times New Roman" w:hAnsi="Times New Roman" w:cs="Times New Roman"/>
                <w:sz w:val="18"/>
                <w:szCs w:val="18"/>
              </w:rPr>
            </w:pPr>
            <w:r w:rsidRPr="004923A9">
              <w:rPr>
                <w:rFonts w:ascii="TimesNewRomanPSMT" w:hAnsi="TimesNewRomanPSMT" w:cs="TimesNewRomanPSMT"/>
                <w:sz w:val="18"/>
                <w:szCs w:val="18"/>
              </w:rPr>
              <w:t>Также по итогам 2023 года более чем в 512 населенных пунктах области население имеет возможность подключения к сети «Интернет» по проводным каналам связи</w:t>
            </w:r>
          </w:p>
        </w:tc>
        <w:tc>
          <w:tcPr>
            <w:tcW w:w="879" w:type="pct"/>
            <w:gridSpan w:val="4"/>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К 2030 году 97% домохозяйств обеспечено возможностью доступа к высокоскоростному интернету</w:t>
            </w:r>
          </w:p>
        </w:tc>
        <w:tc>
          <w:tcPr>
            <w:tcW w:w="316" w:type="pct"/>
            <w:gridSpan w:val="3"/>
          </w:tcPr>
          <w:p w:rsidR="00906BD8" w:rsidRPr="004923A9" w:rsidRDefault="00906BD8"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906BD8" w:rsidRPr="004923A9" w:rsidRDefault="00906BD8"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906BD8" w:rsidRPr="004923A9" w:rsidRDefault="00906BD8" w:rsidP="00675E96">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675E9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2.2.7.</w:t>
            </w:r>
          </w:p>
        </w:tc>
        <w:tc>
          <w:tcPr>
            <w:tcW w:w="672" w:type="pct"/>
            <w:shd w:val="clear" w:color="auto" w:fill="auto"/>
          </w:tcPr>
          <w:p w:rsidR="00906BD8" w:rsidRPr="004923A9" w:rsidRDefault="00906BD8" w:rsidP="00675E96">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единого регионального центра обработки данных (дата-центра)</w:t>
            </w:r>
          </w:p>
        </w:tc>
        <w:tc>
          <w:tcPr>
            <w:tcW w:w="405"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Государст</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венная программа Курской области «Развитие информа</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ционного общества в Курской области», муниципаль</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ные программы</w:t>
            </w:r>
          </w:p>
        </w:tc>
        <w:tc>
          <w:tcPr>
            <w:tcW w:w="403" w:type="pct"/>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Комитет цифрового развития и связи Курской области</w:t>
            </w:r>
          </w:p>
        </w:tc>
        <w:tc>
          <w:tcPr>
            <w:tcW w:w="990" w:type="pct"/>
          </w:tcPr>
          <w:p w:rsidR="00906BD8" w:rsidRPr="004923A9" w:rsidRDefault="00906BD8" w:rsidP="00501E02">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t>Мероприятие выполняется.</w:t>
            </w:r>
          </w:p>
          <w:p w:rsidR="00906BD8" w:rsidRPr="004923A9" w:rsidRDefault="00906BD8" w:rsidP="00675E96">
            <w:pPr>
              <w:widowControl w:val="0"/>
              <w:spacing w:after="0" w:line="240" w:lineRule="auto"/>
              <w:jc w:val="both"/>
              <w:rPr>
                <w:rFonts w:ascii="Times New Roman" w:eastAsia="Times New Roman" w:hAnsi="Times New Roman" w:cs="Times New Roman"/>
                <w:b/>
                <w:sz w:val="18"/>
                <w:szCs w:val="18"/>
                <w:lang w:eastAsia="ru-RU"/>
              </w:rPr>
            </w:pPr>
            <w:r w:rsidRPr="004923A9">
              <w:rPr>
                <w:rFonts w:ascii="Times New Roman" w:hAnsi="Times New Roman" w:cs="Times New Roman"/>
                <w:sz w:val="18"/>
                <w:szCs w:val="18"/>
              </w:rPr>
              <w:t>Проведены работы по размещению информационных систем исполнительных органов Курской области и их подведомственных учреждений на Едином региональном ЦОДе (ГУПКО «ИЦ «Регион-Курск»), что в том числе позволяет централизовано решать вопросы информационной безопасности. В настоящее время на региональном ЦОДе размещен</w:t>
            </w:r>
            <w:r w:rsidR="00616AD2" w:rsidRPr="004923A9">
              <w:rPr>
                <w:rFonts w:ascii="Times New Roman" w:hAnsi="Times New Roman" w:cs="Times New Roman"/>
                <w:sz w:val="18"/>
                <w:szCs w:val="18"/>
              </w:rPr>
              <w:t>ы24</w:t>
            </w:r>
            <w:r w:rsidRPr="004923A9">
              <w:rPr>
                <w:rFonts w:ascii="Times New Roman" w:hAnsi="Times New Roman" w:cs="Times New Roman"/>
                <w:sz w:val="18"/>
                <w:szCs w:val="18"/>
              </w:rPr>
              <w:t xml:space="preserve"> информационн</w:t>
            </w:r>
            <w:r w:rsidR="00616AD2" w:rsidRPr="004923A9">
              <w:rPr>
                <w:rFonts w:ascii="Times New Roman" w:hAnsi="Times New Roman" w:cs="Times New Roman"/>
                <w:sz w:val="18"/>
                <w:szCs w:val="18"/>
              </w:rPr>
              <w:t>ые</w:t>
            </w:r>
            <w:r w:rsidRPr="004923A9">
              <w:rPr>
                <w:rFonts w:ascii="Times New Roman" w:hAnsi="Times New Roman" w:cs="Times New Roman"/>
                <w:sz w:val="18"/>
                <w:szCs w:val="18"/>
              </w:rPr>
              <w:t xml:space="preserve"> систем</w:t>
            </w:r>
            <w:r w:rsidR="00616AD2" w:rsidRPr="004923A9">
              <w:rPr>
                <w:rFonts w:ascii="Times New Roman" w:hAnsi="Times New Roman" w:cs="Times New Roman"/>
                <w:sz w:val="18"/>
                <w:szCs w:val="18"/>
              </w:rPr>
              <w:t>ы</w:t>
            </w:r>
            <w:r w:rsidRPr="004923A9">
              <w:rPr>
                <w:rFonts w:ascii="Times New Roman" w:hAnsi="Times New Roman" w:cs="Times New Roman"/>
                <w:sz w:val="18"/>
                <w:szCs w:val="18"/>
              </w:rPr>
              <w:t xml:space="preserve"> исполнительных органов Курской области</w:t>
            </w:r>
          </w:p>
        </w:tc>
        <w:tc>
          <w:tcPr>
            <w:tcW w:w="879" w:type="pct"/>
            <w:gridSpan w:val="4"/>
            <w:shd w:val="clear" w:color="auto" w:fill="auto"/>
          </w:tcPr>
          <w:p w:rsidR="00906BD8" w:rsidRPr="004923A9" w:rsidRDefault="00906BD8" w:rsidP="00EF02E2">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Создание отказоустойчивого </w:t>
            </w:r>
          </w:p>
          <w:p w:rsidR="00906BD8" w:rsidRPr="004923A9" w:rsidRDefault="00906BD8" w:rsidP="00EF02E2">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регионального центра обработки данных, соответствующего требованиям безопасности информации, экономической эффективности и оснащенного необходимым программным обеспечением</w:t>
            </w:r>
          </w:p>
        </w:tc>
        <w:tc>
          <w:tcPr>
            <w:tcW w:w="316" w:type="pct"/>
            <w:gridSpan w:val="3"/>
          </w:tcPr>
          <w:p w:rsidR="00906BD8" w:rsidRPr="004923A9" w:rsidRDefault="00906BD8"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906BD8" w:rsidRPr="004923A9" w:rsidRDefault="00906BD8" w:rsidP="00675E9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906BD8" w:rsidRPr="004923A9" w:rsidRDefault="00906BD8" w:rsidP="00675E96">
            <w:pPr>
              <w:widowControl w:val="0"/>
              <w:spacing w:after="0" w:line="240" w:lineRule="auto"/>
              <w:rPr>
                <w:rFonts w:ascii="Times New Roman" w:hAnsi="Times New Roman" w:cs="Times New Roman"/>
                <w:sz w:val="18"/>
                <w:szCs w:val="18"/>
              </w:rPr>
            </w:pPr>
          </w:p>
        </w:tc>
      </w:tr>
      <w:tr w:rsidR="00906BD8" w:rsidRPr="004923A9" w:rsidTr="001B6F84">
        <w:tc>
          <w:tcPr>
            <w:tcW w:w="180" w:type="pct"/>
            <w:shd w:val="clear" w:color="auto" w:fill="auto"/>
            <w:vAlign w:val="center"/>
          </w:tcPr>
          <w:p w:rsidR="00906BD8" w:rsidRPr="004923A9" w:rsidRDefault="00906BD8" w:rsidP="00675E9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2.2.8.</w:t>
            </w:r>
          </w:p>
        </w:tc>
        <w:tc>
          <w:tcPr>
            <w:tcW w:w="672" w:type="pct"/>
            <w:shd w:val="clear" w:color="auto" w:fill="auto"/>
          </w:tcPr>
          <w:p w:rsidR="00906BD8" w:rsidRPr="004923A9" w:rsidRDefault="00906BD8" w:rsidP="00675E96">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Внедрение информационных технологий в сферах регионального и </w:t>
            </w:r>
            <w:r w:rsidRPr="004923A9">
              <w:rPr>
                <w:rFonts w:ascii="Times New Roman" w:hAnsi="Times New Roman"/>
                <w:sz w:val="18"/>
                <w:szCs w:val="18"/>
              </w:rPr>
              <w:lastRenderedPageBreak/>
              <w:t>городского хозяйства: умная энергетика, умные дома, умный транспорт, умные технологии, умное здравоохранение, умная безопасность</w:t>
            </w:r>
          </w:p>
        </w:tc>
        <w:tc>
          <w:tcPr>
            <w:tcW w:w="405"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Государст</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 xml:space="preserve">венная программа Курской </w:t>
            </w:r>
            <w:r w:rsidRPr="004923A9">
              <w:rPr>
                <w:rFonts w:ascii="Times New Roman" w:hAnsi="Times New Roman" w:cs="Times New Roman"/>
                <w:sz w:val="18"/>
                <w:szCs w:val="18"/>
              </w:rPr>
              <w:lastRenderedPageBreak/>
              <w:t>области «Развитие информа</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ционного общества в Курской области», муниципаль</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ные программы</w:t>
            </w:r>
          </w:p>
        </w:tc>
        <w:tc>
          <w:tcPr>
            <w:tcW w:w="403" w:type="pct"/>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цифрового развития и связи Курской </w:t>
            </w:r>
            <w:r w:rsidRPr="004923A9">
              <w:rPr>
                <w:rFonts w:ascii="Times New Roman" w:hAnsi="Times New Roman" w:cs="Times New Roman"/>
                <w:sz w:val="18"/>
                <w:szCs w:val="18"/>
              </w:rPr>
              <w:lastRenderedPageBreak/>
              <w:t>области, органы исполнитель</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ной власти Курской области, органы местного самоуправле</w:t>
            </w:r>
            <w:r w:rsidR="0037242D" w:rsidRPr="004923A9">
              <w:rPr>
                <w:rFonts w:ascii="Times New Roman" w:hAnsi="Times New Roman" w:cs="Times New Roman"/>
                <w:sz w:val="18"/>
                <w:szCs w:val="18"/>
              </w:rPr>
              <w:t>-</w:t>
            </w:r>
            <w:r w:rsidRPr="004923A9">
              <w:rPr>
                <w:rFonts w:ascii="Times New Roman" w:hAnsi="Times New Roman" w:cs="Times New Roman"/>
                <w:sz w:val="18"/>
                <w:szCs w:val="18"/>
              </w:rPr>
              <w:t xml:space="preserve">ния Курской области </w:t>
            </w:r>
          </w:p>
        </w:tc>
        <w:tc>
          <w:tcPr>
            <w:tcW w:w="990" w:type="pct"/>
          </w:tcPr>
          <w:p w:rsidR="00906BD8" w:rsidRPr="004923A9" w:rsidRDefault="00906BD8" w:rsidP="00675E9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lastRenderedPageBreak/>
              <w:t>Мероприятие выполняется.</w:t>
            </w:r>
          </w:p>
          <w:p w:rsidR="00906BD8" w:rsidRPr="004923A9" w:rsidRDefault="00906BD8" w:rsidP="00384168">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Обеспечено развитие программно-аппаратного комплекса «Умный Курчатов»</w:t>
            </w:r>
            <w:r w:rsidR="00616AD2" w:rsidRPr="004923A9">
              <w:rPr>
                <w:rFonts w:ascii="Times New Roman" w:eastAsia="Times New Roman" w:hAnsi="Times New Roman" w:cs="Times New Roman"/>
                <w:sz w:val="18"/>
                <w:szCs w:val="18"/>
                <w:lang w:eastAsia="ru-RU"/>
              </w:rPr>
              <w:t>.</w:t>
            </w:r>
          </w:p>
          <w:p w:rsidR="00097904" w:rsidRPr="004923A9" w:rsidRDefault="00097904" w:rsidP="0009790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Разработан информационный интернет-ресурс, позволяющий ознакомится с действующими и новыми маршрутами пассажирского транспорта г. Курска – планировщик маршрутной сети Курского общественного транспорта.</w:t>
            </w:r>
          </w:p>
          <w:p w:rsidR="00097904" w:rsidRPr="004923A9" w:rsidRDefault="00097904" w:rsidP="0009790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Разработано мобильное приложение «Курский транспорт», отображающее на карте в режиме реального времени сведения о работе пассажирского транспорта на городских маршрутах с возможностью прогноза прибытия на остановку.</w:t>
            </w:r>
          </w:p>
          <w:p w:rsidR="00906BD8" w:rsidRPr="004923A9" w:rsidRDefault="00097904" w:rsidP="00097904">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Весь городской пассажирский транспорт оборудован терминалами, способными принимать бесконтактные банковские карты для безналичной оплаты проезда</w:t>
            </w:r>
            <w:r w:rsidR="00F41B6C" w:rsidRPr="004923A9">
              <w:rPr>
                <w:rFonts w:ascii="Times New Roman" w:hAnsi="Times New Roman" w:cs="Times New Roman"/>
                <w:sz w:val="18"/>
                <w:szCs w:val="18"/>
              </w:rPr>
              <w:t>.</w:t>
            </w:r>
          </w:p>
          <w:p w:rsidR="005D2254" w:rsidRPr="004923A9" w:rsidRDefault="005D2254" w:rsidP="005D2254">
            <w:pPr>
              <w:tabs>
                <w:tab w:val="left" w:pos="575"/>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рамках регионального проекта «Умный город» в г. Курске реализуются мероприятия «Дорожной карты» реализации пилотного проекта по комплексной цифровизации городского хозяйства и детального плана ее реализации </w:t>
            </w:r>
            <w:r w:rsidRPr="004923A9">
              <w:rPr>
                <w:rFonts w:ascii="Times New Roman" w:hAnsi="Times New Roman" w:cs="Times New Roman"/>
                <w:sz w:val="18"/>
                <w:szCs w:val="18"/>
              </w:rPr>
              <w:br/>
              <w:t>до 2024 года.</w:t>
            </w:r>
          </w:p>
          <w:p w:rsidR="005D2254" w:rsidRPr="004923A9" w:rsidRDefault="005D2254" w:rsidP="005D2254">
            <w:pPr>
              <w:tabs>
                <w:tab w:val="left" w:pos="575"/>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обеспечен перевод 2 массовых социально значимых услуг </w:t>
            </w:r>
            <w:r w:rsidRPr="004923A9">
              <w:rPr>
                <w:rFonts w:ascii="Times New Roman" w:hAnsi="Times New Roman" w:cs="Times New Roman"/>
                <w:sz w:val="18"/>
                <w:szCs w:val="18"/>
              </w:rPr>
              <w:br/>
              <w:t xml:space="preserve">в электронную форму. Установлено 3 «умных» светофора. Установлен </w:t>
            </w:r>
            <w:r w:rsidRPr="004923A9">
              <w:rPr>
                <w:rFonts w:ascii="Times New Roman" w:hAnsi="Times New Roman" w:cs="Times New Roman"/>
                <w:sz w:val="18"/>
                <w:szCs w:val="18"/>
              </w:rPr>
              <w:br/>
              <w:t>1 автоматизированный индивидуаль</w:t>
            </w:r>
            <w:r w:rsidR="00073662" w:rsidRPr="004923A9">
              <w:rPr>
                <w:rFonts w:ascii="Times New Roman" w:hAnsi="Times New Roman" w:cs="Times New Roman"/>
                <w:sz w:val="18"/>
                <w:szCs w:val="18"/>
              </w:rPr>
              <w:t>-</w:t>
            </w:r>
            <w:r w:rsidRPr="004923A9">
              <w:rPr>
                <w:rFonts w:ascii="Times New Roman" w:hAnsi="Times New Roman" w:cs="Times New Roman"/>
                <w:sz w:val="18"/>
                <w:szCs w:val="18"/>
              </w:rPr>
              <w:t xml:space="preserve">ный тепловой пункт с датчиком температуры наружного воздуха в </w:t>
            </w:r>
            <w:r w:rsidRPr="004923A9">
              <w:rPr>
                <w:rFonts w:ascii="Times New Roman" w:hAnsi="Times New Roman" w:cs="Times New Roman"/>
                <w:sz w:val="18"/>
                <w:szCs w:val="18"/>
              </w:rPr>
              <w:lastRenderedPageBreak/>
              <w:t>многоквартирном доме. Оснащены 2 муниципальных бюджетных учреждения бесплатным доступом к сети Wi-Fi. Реализуется проект платного парковочного пространства на улично-дорожной сети города Курска.</w:t>
            </w:r>
          </w:p>
          <w:p w:rsidR="00F41B6C" w:rsidRPr="004923A9" w:rsidRDefault="005D2254" w:rsidP="005D2254">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2023 году умные домофоны установлены в 960 многоквартирных домах города Курска</w:t>
            </w:r>
          </w:p>
        </w:tc>
        <w:tc>
          <w:tcPr>
            <w:tcW w:w="498" w:type="pct"/>
            <w:gridSpan w:val="2"/>
            <w:shd w:val="clear" w:color="auto" w:fill="auto"/>
          </w:tcPr>
          <w:p w:rsidR="00616AD2" w:rsidRPr="004923A9" w:rsidRDefault="00616AD2" w:rsidP="00616AD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lastRenderedPageBreak/>
              <w:t>Обновление</w:t>
            </w:r>
          </w:p>
          <w:p w:rsidR="00616AD2" w:rsidRPr="004923A9" w:rsidRDefault="00616AD2" w:rsidP="00616AD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платформы «Умный</w:t>
            </w:r>
          </w:p>
          <w:p w:rsidR="00616AD2" w:rsidRPr="004923A9" w:rsidRDefault="00616AD2" w:rsidP="00616AD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 xml:space="preserve">Курчатов» до </w:t>
            </w:r>
            <w:r w:rsidRPr="004923A9">
              <w:rPr>
                <w:rFonts w:ascii="TimesNewRomanPSMT" w:hAnsi="TimesNewRomanPSMT" w:cs="TimesNewRomanPSMT"/>
                <w:sz w:val="18"/>
                <w:szCs w:val="18"/>
              </w:rPr>
              <w:lastRenderedPageBreak/>
              <w:t>версии</w:t>
            </w:r>
          </w:p>
          <w:p w:rsidR="00616AD2" w:rsidRPr="004923A9" w:rsidRDefault="00616AD2" w:rsidP="00616AD2">
            <w:pPr>
              <w:tabs>
                <w:tab w:val="right" w:leader="underscore" w:pos="5950"/>
                <w:tab w:val="center" w:pos="6179"/>
                <w:tab w:val="right" w:pos="6552"/>
                <w:tab w:val="center" w:pos="6709"/>
                <w:tab w:val="left" w:leader="underscore" w:pos="10074"/>
              </w:tabs>
              <w:rPr>
                <w:rFonts w:ascii="Times New Roman" w:eastAsia="Times New Roman" w:hAnsi="Times New Roman" w:cs="Times New Roman"/>
                <w:sz w:val="18"/>
                <w:szCs w:val="18"/>
                <w:lang w:eastAsia="ru-RU"/>
              </w:rPr>
            </w:pPr>
            <w:r w:rsidRPr="004923A9">
              <w:rPr>
                <w:rFonts w:ascii="TimesNewRomanPSMT" w:hAnsi="TimesNewRomanPSMT" w:cs="TimesNewRomanPSMT"/>
                <w:sz w:val="18"/>
                <w:szCs w:val="18"/>
              </w:rPr>
              <w:t>2.0</w:t>
            </w:r>
          </w:p>
          <w:p w:rsidR="00906BD8" w:rsidRPr="004923A9" w:rsidRDefault="00906BD8" w:rsidP="007E36AE">
            <w:pPr>
              <w:tabs>
                <w:tab w:val="right" w:leader="underscore" w:pos="5950"/>
                <w:tab w:val="center" w:pos="6179"/>
                <w:tab w:val="right" w:pos="6552"/>
                <w:tab w:val="center" w:pos="6709"/>
                <w:tab w:val="left" w:leader="underscore" w:pos="10074"/>
              </w:tabs>
              <w:rPr>
                <w:rFonts w:ascii="Times New Roman" w:eastAsia="Times New Roman" w:hAnsi="Times New Roman" w:cs="Times New Roman"/>
                <w:sz w:val="18"/>
                <w:szCs w:val="18"/>
                <w:lang w:eastAsia="ru-RU"/>
              </w:rPr>
            </w:pPr>
          </w:p>
        </w:tc>
        <w:tc>
          <w:tcPr>
            <w:tcW w:w="381" w:type="pct"/>
            <w:gridSpan w:val="2"/>
            <w:shd w:val="clear" w:color="auto" w:fill="auto"/>
          </w:tcPr>
          <w:p w:rsidR="00906BD8" w:rsidRPr="004923A9"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lastRenderedPageBreak/>
              <w:t>1</w:t>
            </w:r>
          </w:p>
        </w:tc>
        <w:tc>
          <w:tcPr>
            <w:tcW w:w="316" w:type="pct"/>
            <w:gridSpan w:val="3"/>
          </w:tcPr>
          <w:p w:rsidR="00906BD8" w:rsidRPr="004923A9"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1</w:t>
            </w:r>
          </w:p>
        </w:tc>
        <w:tc>
          <w:tcPr>
            <w:tcW w:w="386" w:type="pct"/>
            <w:gridSpan w:val="2"/>
          </w:tcPr>
          <w:p w:rsidR="00906BD8" w:rsidRPr="004923A9"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w:t>
            </w:r>
          </w:p>
        </w:tc>
        <w:tc>
          <w:tcPr>
            <w:tcW w:w="311" w:type="pct"/>
          </w:tcPr>
          <w:p w:rsidR="00906BD8" w:rsidRPr="004923A9" w:rsidRDefault="00906BD8" w:rsidP="00675E96">
            <w:pPr>
              <w:widowControl w:val="0"/>
              <w:spacing w:after="0" w:line="240" w:lineRule="auto"/>
              <w:rPr>
                <w:rFonts w:ascii="Times New Roman" w:hAnsi="Times New Roman" w:cs="Times New Roman"/>
                <w:sz w:val="18"/>
                <w:szCs w:val="18"/>
              </w:rPr>
            </w:pPr>
          </w:p>
        </w:tc>
      </w:tr>
      <w:tr w:rsidR="00906BD8" w:rsidRPr="004923A9" w:rsidTr="00D03AB2">
        <w:tc>
          <w:tcPr>
            <w:tcW w:w="5000" w:type="pct"/>
            <w:gridSpan w:val="16"/>
            <w:shd w:val="clear" w:color="auto" w:fill="auto"/>
            <w:vAlign w:val="center"/>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cs="Times New Roman"/>
                <w:b/>
                <w:sz w:val="18"/>
                <w:szCs w:val="18"/>
              </w:rPr>
              <w:lastRenderedPageBreak/>
              <w:t>Раздел «Открытый и эффективный (бережливый) регион»</w:t>
            </w:r>
          </w:p>
        </w:tc>
      </w:tr>
      <w:tr w:rsidR="00906BD8" w:rsidRPr="004923A9" w:rsidTr="00D03AB2">
        <w:tc>
          <w:tcPr>
            <w:tcW w:w="5000" w:type="pct"/>
            <w:gridSpan w:val="16"/>
            <w:shd w:val="clear" w:color="auto" w:fill="auto"/>
            <w:vAlign w:val="center"/>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Задача 2.3. Внедрение механизмов прямой демократии, учет мнения жителей Курской области при принятии решений, в том числе на муниципальном уровне, повышение эффективности работы власти путем внедрения технологий бережливого региона</w:t>
            </w:r>
          </w:p>
        </w:tc>
      </w:tr>
      <w:tr w:rsidR="00906BD8" w:rsidRPr="004923A9" w:rsidTr="001B6F84">
        <w:tc>
          <w:tcPr>
            <w:tcW w:w="180" w:type="pct"/>
            <w:shd w:val="clear" w:color="auto" w:fill="auto"/>
            <w:vAlign w:val="center"/>
          </w:tcPr>
          <w:p w:rsidR="00906BD8" w:rsidRPr="004923A9" w:rsidRDefault="00906BD8" w:rsidP="00675E9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w:t>
            </w:r>
          </w:p>
        </w:tc>
        <w:tc>
          <w:tcPr>
            <w:tcW w:w="672" w:type="pct"/>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Внедрение технологий открытого региона:</w:t>
            </w:r>
          </w:p>
        </w:tc>
        <w:tc>
          <w:tcPr>
            <w:tcW w:w="405" w:type="pct"/>
          </w:tcPr>
          <w:p w:rsidR="00906BD8" w:rsidRPr="004923A9"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906BD8" w:rsidRPr="004923A9"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rsidR="00906BD8" w:rsidRPr="004923A9" w:rsidRDefault="00906BD8" w:rsidP="00675E96">
            <w:pPr>
              <w:widowControl w:val="0"/>
              <w:spacing w:after="0" w:line="240" w:lineRule="auto"/>
              <w:rPr>
                <w:rFonts w:ascii="Times New Roman" w:hAnsi="Times New Roman" w:cs="Times New Roman"/>
                <w:sz w:val="18"/>
                <w:szCs w:val="18"/>
              </w:rPr>
            </w:pPr>
          </w:p>
        </w:tc>
        <w:tc>
          <w:tcPr>
            <w:tcW w:w="990" w:type="pct"/>
          </w:tcPr>
          <w:p w:rsidR="00906BD8" w:rsidRPr="004923A9" w:rsidRDefault="00282EF0" w:rsidP="00282EF0">
            <w:pPr>
              <w:autoSpaceDE w:val="0"/>
              <w:autoSpaceDN w:val="0"/>
              <w:adjustRightInd w:val="0"/>
              <w:spacing w:after="0" w:line="240" w:lineRule="auto"/>
              <w:jc w:val="both"/>
              <w:rPr>
                <w:rFonts w:ascii="Times New Roman" w:hAnsi="Times New Roman" w:cs="Times New Roman"/>
                <w:sz w:val="18"/>
                <w:szCs w:val="18"/>
              </w:rPr>
            </w:pPr>
            <w:r w:rsidRPr="004923A9">
              <w:rPr>
                <w:rFonts w:ascii="TimesNewRomanPSMT" w:hAnsi="TimesNewRomanPSMT" w:cs="TimesNewRomanPSMT"/>
                <w:sz w:val="18"/>
                <w:szCs w:val="18"/>
              </w:rPr>
              <w:t xml:space="preserve">В рамках реализации Указа Президента Российской Федерации от 21 июля 2020 года № 474 «О национальных целях развития Российской Федерации на период до 2030 года» реализован проект по выводу на Единый портал государственных и муниципальных услуг (далее - ЕПГУ) массовых социально значимых государственных и муниципальных услуг. По итогам реализации за 2021-2023 годы для курян обеспечена возможность получения посредством ЕПГУ 84 наименований региональных и муниципальных услуг. Данные услуги предоставляются посредством подключения региональных органов исполнительной власти и местного самоуправления к единой для всех субъектов Российской Федерации </w:t>
            </w:r>
            <w:r w:rsidRPr="004923A9">
              <w:rPr>
                <w:rFonts w:ascii="TimesNewRomanPSMT" w:hAnsi="TimesNewRomanPSMT" w:cs="TimesNewRomanPSMT"/>
                <w:sz w:val="18"/>
                <w:szCs w:val="18"/>
              </w:rPr>
              <w:lastRenderedPageBreak/>
              <w:t>электронной форме</w:t>
            </w:r>
          </w:p>
        </w:tc>
        <w:tc>
          <w:tcPr>
            <w:tcW w:w="498" w:type="pct"/>
            <w:gridSpan w:val="2"/>
            <w:shd w:val="clear" w:color="auto" w:fill="auto"/>
          </w:tcPr>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lastRenderedPageBreak/>
              <w:t>Доля массовых</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социально значимых</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государственных и муниципаль-ных услуг</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в электронном виде, предостав-ляемых с</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использованием</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ЕПГУ, от общего</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количества таких</w:t>
            </w:r>
          </w:p>
          <w:p w:rsidR="00282EF0" w:rsidRPr="004923A9" w:rsidRDefault="00282EF0" w:rsidP="00282EF0">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услуг, предо-ставляемых в</w:t>
            </w:r>
          </w:p>
          <w:p w:rsidR="00906BD8" w:rsidRPr="004923A9" w:rsidRDefault="00282EF0" w:rsidP="00282EF0">
            <w:pPr>
              <w:autoSpaceDE w:val="0"/>
              <w:autoSpaceDN w:val="0"/>
              <w:adjustRightInd w:val="0"/>
              <w:spacing w:after="0" w:line="240" w:lineRule="auto"/>
              <w:rPr>
                <w:rFonts w:ascii="Times New Roman" w:hAnsi="Times New Roman" w:cs="Times New Roman"/>
                <w:sz w:val="18"/>
                <w:szCs w:val="18"/>
              </w:rPr>
            </w:pPr>
            <w:r w:rsidRPr="004923A9">
              <w:rPr>
                <w:rFonts w:ascii="TimesNewRomanPSMT" w:hAnsi="TimesNewRomanPSMT" w:cs="TimesNewRomanPSMT"/>
                <w:sz w:val="18"/>
                <w:szCs w:val="18"/>
              </w:rPr>
              <w:t>электронном виде, %</w:t>
            </w:r>
          </w:p>
        </w:tc>
        <w:tc>
          <w:tcPr>
            <w:tcW w:w="381" w:type="pct"/>
            <w:gridSpan w:val="2"/>
            <w:shd w:val="clear" w:color="auto" w:fill="auto"/>
          </w:tcPr>
          <w:p w:rsidR="00906BD8" w:rsidRPr="004923A9" w:rsidRDefault="00282EF0" w:rsidP="00282EF0">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95</w:t>
            </w:r>
          </w:p>
        </w:tc>
        <w:tc>
          <w:tcPr>
            <w:tcW w:w="316" w:type="pct"/>
            <w:gridSpan w:val="3"/>
          </w:tcPr>
          <w:p w:rsidR="00906BD8" w:rsidRPr="004923A9" w:rsidRDefault="00282EF0" w:rsidP="00282EF0">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100</w:t>
            </w:r>
          </w:p>
        </w:tc>
        <w:tc>
          <w:tcPr>
            <w:tcW w:w="386" w:type="pct"/>
            <w:gridSpan w:val="2"/>
          </w:tcPr>
          <w:p w:rsidR="00906BD8" w:rsidRPr="004923A9" w:rsidRDefault="00282EF0" w:rsidP="00282EF0">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+ 5 п.п.</w:t>
            </w:r>
          </w:p>
        </w:tc>
        <w:tc>
          <w:tcPr>
            <w:tcW w:w="311" w:type="pct"/>
          </w:tcPr>
          <w:p w:rsidR="00906BD8" w:rsidRPr="004923A9" w:rsidRDefault="00906BD8" w:rsidP="00675E96">
            <w:pPr>
              <w:widowControl w:val="0"/>
              <w:spacing w:after="0" w:line="240" w:lineRule="auto"/>
              <w:rPr>
                <w:rFonts w:ascii="Times New Roman" w:hAnsi="Times New Roman" w:cs="Times New Roman"/>
                <w:sz w:val="18"/>
                <w:szCs w:val="18"/>
              </w:rPr>
            </w:pPr>
          </w:p>
        </w:tc>
      </w:tr>
      <w:tr w:rsidR="00906BD8" w:rsidRPr="004923A9" w:rsidTr="00DA2841">
        <w:tc>
          <w:tcPr>
            <w:tcW w:w="180" w:type="pct"/>
            <w:shd w:val="clear" w:color="auto" w:fill="auto"/>
            <w:vAlign w:val="center"/>
          </w:tcPr>
          <w:p w:rsidR="00906BD8" w:rsidRPr="004923A9" w:rsidRDefault="00906BD8" w:rsidP="00675E9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2.3.1.1.</w:t>
            </w:r>
          </w:p>
        </w:tc>
        <w:tc>
          <w:tcPr>
            <w:tcW w:w="672" w:type="pct"/>
            <w:shd w:val="clear" w:color="auto" w:fill="auto"/>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модели взаимодействия властных и предпринимательских структур на основе партнерства</w:t>
            </w:r>
            <w:r w:rsidR="00A334B1" w:rsidRPr="004923A9">
              <w:rPr>
                <w:rFonts w:ascii="Times New Roman" w:hAnsi="Times New Roman"/>
                <w:sz w:val="18"/>
                <w:szCs w:val="18"/>
              </w:rPr>
              <w:t xml:space="preserve"> </w:t>
            </w:r>
            <w:r w:rsidRPr="004923A9">
              <w:rPr>
                <w:rFonts w:ascii="Times New Roman" w:hAnsi="Times New Roman"/>
                <w:sz w:val="18"/>
                <w:szCs w:val="18"/>
              </w:rPr>
              <w:t>для</w:t>
            </w:r>
            <w:r w:rsidR="00A334B1" w:rsidRPr="004923A9">
              <w:rPr>
                <w:rFonts w:ascii="Times New Roman" w:hAnsi="Times New Roman"/>
                <w:sz w:val="18"/>
                <w:szCs w:val="18"/>
              </w:rPr>
              <w:t xml:space="preserve"> </w:t>
            </w:r>
            <w:r w:rsidRPr="004923A9">
              <w:rPr>
                <w:rFonts w:ascii="Times New Roman" w:hAnsi="Times New Roman"/>
                <w:sz w:val="18"/>
                <w:szCs w:val="18"/>
              </w:rPr>
              <w:t>обеспечения развития публичного диалога между властью и бизнесом, формирование социально ответственного бизнеса</w:t>
            </w:r>
          </w:p>
        </w:tc>
        <w:tc>
          <w:tcPr>
            <w:tcW w:w="405" w:type="pct"/>
          </w:tcPr>
          <w:p w:rsidR="00906BD8" w:rsidRPr="004923A9"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Соглашения о сотрудни-честве</w:t>
            </w:r>
          </w:p>
        </w:tc>
        <w:tc>
          <w:tcPr>
            <w:tcW w:w="403" w:type="pct"/>
            <w:shd w:val="clear" w:color="auto" w:fill="auto"/>
          </w:tcPr>
          <w:p w:rsidR="00906BD8" w:rsidRPr="004923A9"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906BD8" w:rsidRPr="004923A9" w:rsidRDefault="00906BD8" w:rsidP="00675E96">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Органы исполнитель</w:t>
            </w:r>
            <w:r w:rsidR="0037242D" w:rsidRPr="004923A9">
              <w:rPr>
                <w:rFonts w:ascii="Times New Roman" w:hAnsi="Times New Roman"/>
                <w:sz w:val="18"/>
                <w:szCs w:val="18"/>
              </w:rPr>
              <w:t>-</w:t>
            </w:r>
            <w:r w:rsidRPr="004923A9">
              <w:rPr>
                <w:rFonts w:ascii="Times New Roman" w:hAnsi="Times New Roman"/>
                <w:sz w:val="18"/>
                <w:szCs w:val="18"/>
              </w:rPr>
              <w:t>ной власти Курской области</w:t>
            </w:r>
          </w:p>
        </w:tc>
        <w:tc>
          <w:tcPr>
            <w:tcW w:w="990" w:type="pct"/>
            <w:shd w:val="clear" w:color="auto" w:fill="auto"/>
          </w:tcPr>
          <w:p w:rsidR="00906BD8" w:rsidRPr="004923A9" w:rsidRDefault="00906BD8" w:rsidP="00DA2841">
            <w:pPr>
              <w:spacing w:after="0" w:line="240" w:lineRule="auto"/>
              <w:jc w:val="both"/>
              <w:rPr>
                <w:rFonts w:ascii="Times New Roman" w:hAnsi="Times New Roman" w:cs="Times New Roman"/>
                <w:b/>
                <w:bCs/>
                <w:sz w:val="18"/>
                <w:szCs w:val="18"/>
              </w:rPr>
            </w:pPr>
            <w:r w:rsidRPr="004923A9">
              <w:rPr>
                <w:rFonts w:ascii="Times New Roman" w:hAnsi="Times New Roman" w:cs="Times New Roman"/>
                <w:b/>
                <w:bCs/>
                <w:sz w:val="18"/>
                <w:szCs w:val="18"/>
              </w:rPr>
              <w:t>Мероприятие выполнено.</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состоянию на 01.01.2024 действовало 59 соглашений о сотрудничестве, заключенных Курской областью с организациями, осуществляющими инвестиционную деятельность на территории Курской области, федеральными структурами, из них:</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сфере промышленности – 15 соглашений, в том числе 5 соглашений – рамочные;</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сфере распределения энергии и газа – 10 соглашений (рамочные);</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сферах агропромышленного комплекса, пищевой и перерабатывающей промышленности – 18 соглашений, в том числе 2- рамочных;</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сфере транспорта – 7 соглашений, в том числе 5 соглашений - рамочные;</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сфере связи – 6 соглашений (рамочные);</w:t>
            </w:r>
          </w:p>
          <w:p w:rsidR="00DA2841"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сфере торговли – 2 соглашения;</w:t>
            </w:r>
          </w:p>
          <w:p w:rsidR="00906BD8" w:rsidRPr="004923A9" w:rsidRDefault="00DA2841" w:rsidP="00DA2841">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сфере природных ресурсов - 1 соглашение (рамочное)</w:t>
            </w:r>
          </w:p>
        </w:tc>
        <w:tc>
          <w:tcPr>
            <w:tcW w:w="1581" w:type="pct"/>
            <w:gridSpan w:val="9"/>
            <w:shd w:val="clear" w:color="auto" w:fill="auto"/>
          </w:tcPr>
          <w:p w:rsidR="00906BD8" w:rsidRPr="004923A9" w:rsidRDefault="00906BD8" w:rsidP="00675E9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Заключение и реализация соглашений между государственными органами и предпринимательскими структурами </w:t>
            </w:r>
            <w:r w:rsidRPr="004923A9">
              <w:rPr>
                <w:rFonts w:ascii="Times New Roman" w:hAnsi="Times New Roman" w:cs="Times New Roman"/>
                <w:sz w:val="18"/>
                <w:szCs w:val="18"/>
              </w:rPr>
              <w:br/>
            </w:r>
          </w:p>
        </w:tc>
        <w:tc>
          <w:tcPr>
            <w:tcW w:w="311" w:type="pct"/>
          </w:tcPr>
          <w:p w:rsidR="00906BD8" w:rsidRPr="004923A9" w:rsidRDefault="00906BD8" w:rsidP="00675E96">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2619B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2.3.1.2.</w:t>
            </w:r>
          </w:p>
        </w:tc>
        <w:tc>
          <w:tcPr>
            <w:tcW w:w="672" w:type="pct"/>
            <w:shd w:val="clear" w:color="auto" w:fill="auto"/>
          </w:tcPr>
          <w:p w:rsidR="001B6F84" w:rsidRPr="004923A9" w:rsidRDefault="001B6F84" w:rsidP="001B6F84">
            <w:pPr>
              <w:widowControl w:val="0"/>
              <w:spacing w:after="0" w:line="240" w:lineRule="auto"/>
              <w:rPr>
                <w:rFonts w:ascii="Times New Roman" w:hAnsi="Times New Roman"/>
                <w:sz w:val="18"/>
                <w:szCs w:val="18"/>
              </w:rPr>
            </w:pPr>
            <w:r w:rsidRPr="004923A9">
              <w:rPr>
                <w:rFonts w:ascii="Times New Roman" w:hAnsi="Times New Roman"/>
                <w:sz w:val="18"/>
                <w:szCs w:val="18"/>
              </w:rPr>
              <w:t>Разработка соглас</w:t>
            </w:r>
            <w:r w:rsidR="00A334B1" w:rsidRPr="004923A9">
              <w:rPr>
                <w:rFonts w:ascii="Times New Roman" w:hAnsi="Times New Roman"/>
                <w:sz w:val="18"/>
                <w:szCs w:val="18"/>
              </w:rPr>
              <w:t>ова</w:t>
            </w:r>
            <w:r w:rsidRPr="004923A9">
              <w:rPr>
                <w:rFonts w:ascii="Times New Roman" w:hAnsi="Times New Roman"/>
                <w:sz w:val="18"/>
                <w:szCs w:val="18"/>
              </w:rPr>
              <w:t xml:space="preserve">нного </w:t>
            </w:r>
            <w:r w:rsidRPr="004923A9">
              <w:rPr>
                <w:rFonts w:ascii="Times New Roman" w:hAnsi="Times New Roman"/>
                <w:sz w:val="18"/>
                <w:szCs w:val="18"/>
                <w:lang w:val="en-US"/>
              </w:rPr>
              <w:t>KPI</w:t>
            </w:r>
            <w:r w:rsidRPr="004923A9">
              <w:rPr>
                <w:rFonts w:ascii="Times New Roman" w:hAnsi="Times New Roman"/>
                <w:sz w:val="18"/>
                <w:szCs w:val="18"/>
              </w:rPr>
              <w:t xml:space="preserve"> власть-бизнес-институты (фонды развития) </w:t>
            </w:r>
          </w:p>
        </w:tc>
        <w:tc>
          <w:tcPr>
            <w:tcW w:w="405" w:type="pct"/>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Органы исполнитель-ной власти Курской области</w:t>
            </w:r>
          </w:p>
        </w:tc>
        <w:tc>
          <w:tcPr>
            <w:tcW w:w="990" w:type="pct"/>
          </w:tcPr>
          <w:p w:rsidR="001B6F84" w:rsidRPr="004923A9" w:rsidRDefault="001B6F84" w:rsidP="002619B6">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В последующие годы</w:t>
            </w:r>
          </w:p>
        </w:tc>
        <w:tc>
          <w:tcPr>
            <w:tcW w:w="901" w:type="pct"/>
            <w:gridSpan w:val="5"/>
            <w:shd w:val="clear" w:color="auto" w:fill="auto"/>
          </w:tcPr>
          <w:p w:rsidR="001B6F84" w:rsidRPr="004923A9" w:rsidRDefault="001B6F84" w:rsidP="001B6F84">
            <w:pPr>
              <w:spacing w:after="0" w:line="240" w:lineRule="auto"/>
              <w:jc w:val="both"/>
              <w:rPr>
                <w:rFonts w:ascii="Times New Roman" w:hAnsi="Times New Roman" w:cs="Times New Roman"/>
                <w:b/>
                <w:sz w:val="18"/>
                <w:szCs w:val="18"/>
              </w:rPr>
            </w:pPr>
            <w:r w:rsidRPr="004923A9">
              <w:rPr>
                <w:rFonts w:ascii="Times New Roman" w:hAnsi="Times New Roman"/>
                <w:sz w:val="18"/>
                <w:szCs w:val="18"/>
              </w:rPr>
              <w:t xml:space="preserve">Утверждены </w:t>
            </w:r>
            <w:r w:rsidRPr="004923A9">
              <w:rPr>
                <w:rFonts w:ascii="Times New Roman" w:hAnsi="Times New Roman"/>
                <w:sz w:val="18"/>
                <w:szCs w:val="18"/>
                <w:lang w:val="en-US"/>
              </w:rPr>
              <w:t>KPI</w:t>
            </w:r>
            <w:r w:rsidRPr="004923A9">
              <w:rPr>
                <w:rFonts w:ascii="Times New Roman" w:hAnsi="Times New Roman"/>
                <w:sz w:val="18"/>
                <w:szCs w:val="18"/>
              </w:rPr>
              <w:t xml:space="preserve"> </w:t>
            </w:r>
          </w:p>
        </w:tc>
        <w:tc>
          <w:tcPr>
            <w:tcW w:w="315" w:type="pct"/>
            <w:gridSpan w:val="3"/>
            <w:shd w:val="clear" w:color="auto" w:fill="auto"/>
          </w:tcPr>
          <w:p w:rsidR="001B6F84" w:rsidRPr="004923A9" w:rsidRDefault="001B6F84" w:rsidP="001B6F84">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65" w:type="pct"/>
            <w:shd w:val="clear" w:color="auto" w:fill="auto"/>
          </w:tcPr>
          <w:p w:rsidR="001B6F84" w:rsidRPr="004923A9" w:rsidRDefault="001B6F84" w:rsidP="001B6F84">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2619B6">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2619B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2.3.1.3.</w:t>
            </w:r>
          </w:p>
        </w:tc>
        <w:tc>
          <w:tcPr>
            <w:tcW w:w="672" w:type="pct"/>
            <w:shd w:val="clear" w:color="auto" w:fill="auto"/>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совершенствование деятельности общественных советов </w:t>
            </w:r>
            <w:r w:rsidRPr="004923A9">
              <w:rPr>
                <w:rFonts w:ascii="Times New Roman" w:hAnsi="Times New Roman"/>
                <w:sz w:val="18"/>
                <w:szCs w:val="18"/>
              </w:rPr>
              <w:lastRenderedPageBreak/>
              <w:t>при отраслевых комитетах</w:t>
            </w:r>
          </w:p>
        </w:tc>
        <w:tc>
          <w:tcPr>
            <w:tcW w:w="405" w:type="pct"/>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Министерство внутренней и молодежной </w:t>
            </w:r>
            <w:r w:rsidRPr="004923A9">
              <w:rPr>
                <w:rFonts w:ascii="Times New Roman" w:hAnsi="Times New Roman"/>
                <w:sz w:val="18"/>
                <w:szCs w:val="18"/>
              </w:rPr>
              <w:lastRenderedPageBreak/>
              <w:t>политики Курской области, органы исполнитель-ной власти Курской области</w:t>
            </w:r>
          </w:p>
        </w:tc>
        <w:tc>
          <w:tcPr>
            <w:tcW w:w="990" w:type="pct"/>
          </w:tcPr>
          <w:p w:rsidR="001B6F84" w:rsidRPr="004923A9" w:rsidRDefault="001B6F84" w:rsidP="002619B6">
            <w:pPr>
              <w:spacing w:after="0" w:line="240" w:lineRule="auto"/>
              <w:jc w:val="both"/>
              <w:rPr>
                <w:rFonts w:ascii="Times New Roman" w:hAnsi="Times New Roman" w:cs="Times New Roman"/>
                <w:sz w:val="18"/>
                <w:szCs w:val="18"/>
              </w:rPr>
            </w:pPr>
            <w:r w:rsidRPr="004923A9">
              <w:rPr>
                <w:rFonts w:ascii="Times New Roman" w:hAnsi="Times New Roman" w:cs="Times New Roman"/>
                <w:b/>
                <w:sz w:val="18"/>
                <w:szCs w:val="18"/>
              </w:rPr>
              <w:lastRenderedPageBreak/>
              <w:t>Мероприятие выполняется</w:t>
            </w:r>
            <w:r w:rsidRPr="004923A9">
              <w:rPr>
                <w:rFonts w:ascii="Times New Roman" w:hAnsi="Times New Roman" w:cs="Times New Roman"/>
                <w:sz w:val="18"/>
                <w:szCs w:val="18"/>
              </w:rPr>
              <w:t>.</w:t>
            </w:r>
          </w:p>
          <w:p w:rsidR="001B6F84" w:rsidRPr="004923A9" w:rsidRDefault="001B6F84" w:rsidP="002619B6">
            <w:pPr>
              <w:spacing w:after="0" w:line="240" w:lineRule="auto"/>
              <w:jc w:val="both"/>
              <w:rPr>
                <w:rFonts w:ascii="Times New Roman" w:hAnsi="Times New Roman" w:cs="Times New Roman"/>
                <w:b/>
                <w:sz w:val="18"/>
                <w:szCs w:val="18"/>
              </w:rPr>
            </w:pPr>
            <w:r w:rsidRPr="004923A9">
              <w:rPr>
                <w:rFonts w:ascii="Times New Roman" w:hAnsi="Times New Roman" w:cs="Times New Roman"/>
                <w:sz w:val="18"/>
                <w:szCs w:val="18"/>
              </w:rPr>
              <w:t xml:space="preserve">В целях обеспечения открытости и прозрачности деятельности </w:t>
            </w:r>
            <w:r w:rsidRPr="004923A9">
              <w:rPr>
                <w:rFonts w:ascii="Times New Roman" w:hAnsi="Times New Roman" w:cs="Times New Roman"/>
                <w:sz w:val="18"/>
                <w:szCs w:val="18"/>
              </w:rPr>
              <w:lastRenderedPageBreak/>
              <w:t>исполнительных органов Курской области путем взаимодействия с некоммерческими организациями для осуществления общественного контроля и поддержки гражданских инициатив, экспертизы принимаемых нормативных правовых актов активную работу проводят общественные советы, сформированные при органах местного самоуправления и исполнительных органах Курской области. В настоящее время созданы и работают</w:t>
            </w:r>
            <w:r w:rsidR="00482D1C" w:rsidRPr="004923A9">
              <w:rPr>
                <w:rFonts w:ascii="Times New Roman" w:hAnsi="Times New Roman" w:cs="Times New Roman"/>
                <w:sz w:val="18"/>
                <w:szCs w:val="18"/>
              </w:rPr>
              <w:t xml:space="preserve"> 65</w:t>
            </w:r>
            <w:r w:rsidRPr="004923A9">
              <w:rPr>
                <w:rFonts w:ascii="Times New Roman" w:hAnsi="Times New Roman" w:cs="Times New Roman"/>
                <w:sz w:val="18"/>
                <w:szCs w:val="18"/>
              </w:rPr>
              <w:t xml:space="preserve"> общественных совета: 33 из них - при органах местного самоуправления, при исполнительных органах Курской области – 3</w:t>
            </w:r>
            <w:r w:rsidR="00482D1C" w:rsidRPr="004923A9">
              <w:rPr>
                <w:rFonts w:ascii="Times New Roman" w:hAnsi="Times New Roman" w:cs="Times New Roman"/>
                <w:sz w:val="18"/>
                <w:szCs w:val="18"/>
              </w:rPr>
              <w:t>2</w:t>
            </w:r>
          </w:p>
        </w:tc>
        <w:tc>
          <w:tcPr>
            <w:tcW w:w="1581" w:type="pct"/>
            <w:gridSpan w:val="9"/>
            <w:shd w:val="clear" w:color="auto" w:fill="auto"/>
          </w:tcPr>
          <w:p w:rsidR="001B6F84" w:rsidRPr="004923A9" w:rsidRDefault="001B6F84" w:rsidP="002619B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Повышение эффективности деятельности общественных советов</w:t>
            </w:r>
          </w:p>
        </w:tc>
        <w:tc>
          <w:tcPr>
            <w:tcW w:w="311" w:type="pct"/>
          </w:tcPr>
          <w:p w:rsidR="001B6F84" w:rsidRPr="004923A9" w:rsidRDefault="001B6F84" w:rsidP="002619B6">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2619B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2.3.1.4.</w:t>
            </w:r>
          </w:p>
        </w:tc>
        <w:tc>
          <w:tcPr>
            <w:tcW w:w="672" w:type="pct"/>
            <w:shd w:val="clear" w:color="auto" w:fill="auto"/>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электронного правительства Курской области, включая развитие цифровых платформ для взаимодействия власти, граждан и организаций</w:t>
            </w:r>
          </w:p>
        </w:tc>
        <w:tc>
          <w:tcPr>
            <w:tcW w:w="405" w:type="pct"/>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tc>
        <w:tc>
          <w:tcPr>
            <w:tcW w:w="403" w:type="pct"/>
            <w:shd w:val="clear" w:color="auto" w:fill="auto"/>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Министерство цифрового развития и связи Курской области</w:t>
            </w:r>
          </w:p>
        </w:tc>
        <w:tc>
          <w:tcPr>
            <w:tcW w:w="990" w:type="pct"/>
          </w:tcPr>
          <w:p w:rsidR="001B6F84" w:rsidRPr="004923A9" w:rsidRDefault="001B6F84" w:rsidP="00E426AA">
            <w:pPr>
              <w:spacing w:after="0" w:line="240" w:lineRule="auto"/>
              <w:jc w:val="both"/>
              <w:rPr>
                <w:rFonts w:ascii="Times New Roman" w:hAnsi="Times New Roman" w:cs="Times New Roman"/>
                <w:b/>
                <w:bCs/>
                <w:sz w:val="18"/>
                <w:szCs w:val="18"/>
              </w:rPr>
            </w:pPr>
            <w:r w:rsidRPr="004923A9">
              <w:rPr>
                <w:rFonts w:ascii="Times New Roman" w:hAnsi="Times New Roman" w:cs="Times New Roman"/>
                <w:b/>
                <w:bCs/>
                <w:sz w:val="18"/>
                <w:szCs w:val="18"/>
              </w:rPr>
              <w:t>Мероприятие выполнено.</w:t>
            </w:r>
          </w:p>
          <w:p w:rsidR="00A60CEF" w:rsidRPr="004923A9" w:rsidRDefault="00A60CEF" w:rsidP="00E426AA">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Обеспечена работоспособность инфраструктуры Электронного правительства: обеспечено функционирование сети передачи данных единой информационно-коммуникационной среды органов власти Курской области (далее – ЕИКС). Мероприятия по обеспечению защиты информации ЕИКС проводятся на постоянной основе.</w:t>
            </w:r>
          </w:p>
          <w:p w:rsidR="00A60CEF" w:rsidRPr="004923A9" w:rsidRDefault="00A60CEF" w:rsidP="00E426AA">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ЕИКС Курской области имеет защищенный сегмент, построенный на базе сертифицированных отечественных продуктов линейки «ViPNet». В 2023 году продолжена </w:t>
            </w:r>
            <w:r w:rsidRPr="004923A9">
              <w:rPr>
                <w:rFonts w:ascii="Times New Roman" w:hAnsi="Times New Roman" w:cs="Times New Roman"/>
                <w:sz w:val="18"/>
                <w:szCs w:val="18"/>
              </w:rPr>
              <w:lastRenderedPageBreak/>
              <w:t>поэтапная модернизация этого сегмента. Произведена замена 5-ти координаторов на программно-аппаратные комплексы (ПАК) VipNet HW1000.</w:t>
            </w:r>
          </w:p>
          <w:p w:rsidR="001B6F84" w:rsidRPr="004923A9" w:rsidRDefault="001B6F84" w:rsidP="00E426AA">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рамках реализации постановления Правительства Курской области от 14.03.2023 № 290-пп «О плане-графике перехода на предоставление органами исполнительной власти Курской области государственных услуг в электронной форме в 2023 году» в 2023 году переведено в электронный вид 2 государственные и муниципальные услуги. В соответствии с отчетом, полученным от Ситуационного центра электронного правительства, уровень удовлетворенности качеством предоставления государственных и муниципальных услуг в электронном виде составляет 4,38 балла (при плановом значении - 4 балла)</w:t>
            </w:r>
          </w:p>
        </w:tc>
        <w:tc>
          <w:tcPr>
            <w:tcW w:w="498" w:type="pct"/>
            <w:gridSpan w:val="2"/>
            <w:shd w:val="clear" w:color="auto" w:fill="auto"/>
          </w:tcPr>
          <w:p w:rsidR="001B6F84" w:rsidRPr="004923A9" w:rsidRDefault="001B6F84" w:rsidP="002619B6">
            <w:pPr>
              <w:widowControl w:val="0"/>
              <w:spacing w:after="0" w:line="240" w:lineRule="auto"/>
              <w:ind w:right="-101"/>
              <w:rPr>
                <w:rFonts w:ascii="Times New Roman" w:hAnsi="Times New Roman"/>
                <w:sz w:val="18"/>
                <w:szCs w:val="18"/>
              </w:rPr>
            </w:pPr>
            <w:r w:rsidRPr="004923A9">
              <w:rPr>
                <w:rFonts w:ascii="Times New Roman" w:hAnsi="Times New Roman"/>
                <w:sz w:val="18"/>
                <w:szCs w:val="18"/>
              </w:rPr>
              <w:lastRenderedPageBreak/>
              <w:t>Доля рабочих мест сотрудников органов исполнительной власти Курской области, обеспеченных широкополосным доступом к сети «Интернет», составляет к 2030 году не менее 90%</w:t>
            </w:r>
          </w:p>
          <w:p w:rsidR="001B6F84" w:rsidRPr="004923A9" w:rsidRDefault="001B6F84" w:rsidP="002619B6">
            <w:pPr>
              <w:widowControl w:val="0"/>
              <w:spacing w:after="0" w:line="240" w:lineRule="auto"/>
              <w:ind w:right="-101"/>
              <w:rPr>
                <w:rFonts w:ascii="Times New Roman" w:hAnsi="Times New Roman"/>
                <w:sz w:val="18"/>
                <w:szCs w:val="18"/>
              </w:rPr>
            </w:pPr>
          </w:p>
          <w:p w:rsidR="001B6F84" w:rsidRPr="004923A9" w:rsidRDefault="001B6F84" w:rsidP="002619B6">
            <w:pPr>
              <w:tabs>
                <w:tab w:val="right" w:leader="underscore" w:pos="5950"/>
                <w:tab w:val="center" w:pos="6179"/>
                <w:tab w:val="right" w:pos="6552"/>
                <w:tab w:val="center" w:pos="6709"/>
                <w:tab w:val="left" w:leader="underscore" w:pos="10074"/>
              </w:tabs>
              <w:spacing w:after="0" w:line="240" w:lineRule="auto"/>
              <w:ind w:right="-101"/>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 xml:space="preserve">Доля массовых социально значимых государственных </w:t>
            </w:r>
            <w:r w:rsidRPr="004923A9">
              <w:rPr>
                <w:rFonts w:ascii="Times New Roman" w:eastAsia="Times New Roman" w:hAnsi="Times New Roman" w:cs="Times New Roman"/>
                <w:sz w:val="18"/>
                <w:szCs w:val="18"/>
                <w:lang w:eastAsia="ru-RU"/>
              </w:rPr>
              <w:lastRenderedPageBreak/>
              <w:t>и муниципальных услуг в электронном виде, предоставляемых с использованием ЕПГУ, от общего количества таких услуг, предоставляемых в электронном виде, %</w:t>
            </w:r>
          </w:p>
          <w:p w:rsidR="001B6F84" w:rsidRPr="004923A9" w:rsidRDefault="001B6F84" w:rsidP="002619B6">
            <w:pPr>
              <w:tabs>
                <w:tab w:val="right" w:leader="underscore" w:pos="5950"/>
                <w:tab w:val="center" w:pos="6179"/>
                <w:tab w:val="right" w:pos="6552"/>
                <w:tab w:val="center" w:pos="6709"/>
                <w:tab w:val="left" w:leader="underscore" w:pos="10074"/>
              </w:tabs>
              <w:spacing w:after="0" w:line="240" w:lineRule="auto"/>
              <w:ind w:right="-101"/>
              <w:rPr>
                <w:rFonts w:ascii="Times New Roman" w:eastAsia="Times New Roman" w:hAnsi="Times New Roman" w:cs="Times New Roman"/>
                <w:sz w:val="18"/>
                <w:szCs w:val="18"/>
                <w:lang w:eastAsia="ru-RU"/>
              </w:rPr>
            </w:pPr>
          </w:p>
          <w:p w:rsidR="001B6F84" w:rsidRPr="004923A9" w:rsidRDefault="001B6F84" w:rsidP="00E33D6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Количество</w:t>
            </w:r>
          </w:p>
          <w:p w:rsidR="001B6F84" w:rsidRPr="004923A9" w:rsidRDefault="001B6F84" w:rsidP="00E33D6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государственных</w:t>
            </w:r>
          </w:p>
          <w:p w:rsidR="001B6F84" w:rsidRPr="004923A9" w:rsidRDefault="001B6F84" w:rsidP="00E33D6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(муниципаль-ных) услуг (подуслуг),</w:t>
            </w:r>
          </w:p>
          <w:p w:rsidR="001B6F84" w:rsidRPr="004923A9" w:rsidRDefault="001B6F84" w:rsidP="00E33D6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переведенных в</w:t>
            </w:r>
          </w:p>
          <w:p w:rsidR="001B6F84" w:rsidRPr="004923A9" w:rsidRDefault="001B6F84" w:rsidP="00E33D62">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электронный вид, в том числе с элементами</w:t>
            </w:r>
          </w:p>
          <w:p w:rsidR="00C23BE4" w:rsidRPr="004923A9" w:rsidRDefault="001B6F84" w:rsidP="00052328">
            <w:pPr>
              <w:autoSpaceDE w:val="0"/>
              <w:autoSpaceDN w:val="0"/>
              <w:adjustRightInd w:val="0"/>
              <w:spacing w:after="0" w:line="240" w:lineRule="auto"/>
              <w:rPr>
                <w:rFonts w:ascii="Times New Roman" w:hAnsi="Times New Roman"/>
                <w:sz w:val="18"/>
                <w:szCs w:val="18"/>
              </w:rPr>
            </w:pPr>
            <w:r w:rsidRPr="004923A9">
              <w:rPr>
                <w:rFonts w:ascii="TimesNewRomanPSMT" w:hAnsi="TimesNewRomanPSMT" w:cs="TimesNewRomanPSMT"/>
                <w:sz w:val="18"/>
                <w:szCs w:val="18"/>
              </w:rPr>
              <w:t>межведомствен-ного взаимо-действия</w:t>
            </w:r>
          </w:p>
        </w:tc>
        <w:tc>
          <w:tcPr>
            <w:tcW w:w="381" w:type="pct"/>
            <w:gridSpan w:val="2"/>
          </w:tcPr>
          <w:p w:rsidR="001B6F84" w:rsidRPr="004923A9" w:rsidRDefault="00E426AA"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90,0</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E426AA"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95</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176</w:t>
            </w:r>
          </w:p>
        </w:tc>
        <w:tc>
          <w:tcPr>
            <w:tcW w:w="316" w:type="pct"/>
            <w:gridSpan w:val="3"/>
          </w:tcPr>
          <w:p w:rsidR="001B6F84" w:rsidRPr="004923A9" w:rsidRDefault="00644375"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98,0</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100</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183</w:t>
            </w:r>
          </w:p>
        </w:tc>
        <w:tc>
          <w:tcPr>
            <w:tcW w:w="386" w:type="pct"/>
            <w:gridSpan w:val="2"/>
          </w:tcPr>
          <w:p w:rsidR="001B6F84" w:rsidRPr="004923A9" w:rsidRDefault="00644375"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+ 8 п.п.</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 + </w:t>
            </w:r>
            <w:r w:rsidR="00644375" w:rsidRPr="004923A9">
              <w:rPr>
                <w:rFonts w:ascii="Times New Roman" w:hAnsi="Times New Roman" w:cs="Times New Roman"/>
                <w:sz w:val="18"/>
                <w:szCs w:val="18"/>
              </w:rPr>
              <w:t>5 п.п.</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644375" w:rsidRPr="004923A9" w:rsidRDefault="00644375"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+ 7</w:t>
            </w:r>
          </w:p>
        </w:tc>
        <w:tc>
          <w:tcPr>
            <w:tcW w:w="311" w:type="pct"/>
          </w:tcPr>
          <w:p w:rsidR="001B6F84" w:rsidRPr="004923A9" w:rsidRDefault="001B6F84" w:rsidP="002619B6">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2619B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2.3.1.5.</w:t>
            </w:r>
          </w:p>
        </w:tc>
        <w:tc>
          <w:tcPr>
            <w:tcW w:w="672" w:type="pct"/>
            <w:shd w:val="clear" w:color="auto" w:fill="auto"/>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увеличение количества и качества региональных и муниципальных услуг физическим и юридическим лицам, предоставляемых в электронном виде</w:t>
            </w:r>
          </w:p>
        </w:tc>
        <w:tc>
          <w:tcPr>
            <w:tcW w:w="405" w:type="pct"/>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tc>
        <w:tc>
          <w:tcPr>
            <w:tcW w:w="403" w:type="pct"/>
            <w:shd w:val="clear" w:color="auto" w:fill="auto"/>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2619B6">
            <w:pPr>
              <w:spacing w:after="0" w:line="240" w:lineRule="auto"/>
              <w:rPr>
                <w:rFonts w:ascii="Times New Roman" w:eastAsia="+mn-ea" w:hAnsi="Times New Roman" w:cs="Times New Roman"/>
                <w:bCs/>
                <w:kern w:val="24"/>
                <w:sz w:val="18"/>
                <w:szCs w:val="18"/>
                <w:lang w:eastAsia="ru-RU"/>
              </w:rPr>
            </w:pPr>
            <w:r w:rsidRPr="004923A9">
              <w:rPr>
                <w:rFonts w:ascii="Times New Roman" w:hAnsi="Times New Roman"/>
                <w:sz w:val="18"/>
                <w:szCs w:val="18"/>
              </w:rPr>
              <w:t xml:space="preserve">Министерство цифрового развития и связи Курской области, органы исполнитель-ной власти Курской области, органы </w:t>
            </w:r>
            <w:r w:rsidRPr="004923A9">
              <w:rPr>
                <w:rFonts w:ascii="Times New Roman" w:hAnsi="Times New Roman"/>
                <w:sz w:val="18"/>
                <w:szCs w:val="18"/>
              </w:rPr>
              <w:lastRenderedPageBreak/>
              <w:t>местного самоуправле-ния Курской области</w:t>
            </w:r>
          </w:p>
        </w:tc>
        <w:tc>
          <w:tcPr>
            <w:tcW w:w="990" w:type="pct"/>
          </w:tcPr>
          <w:p w:rsidR="001B6F84" w:rsidRPr="004923A9" w:rsidRDefault="001B6F84" w:rsidP="00BA74CB">
            <w:pPr>
              <w:spacing w:after="0" w:line="240" w:lineRule="auto"/>
              <w:jc w:val="both"/>
              <w:rPr>
                <w:rFonts w:ascii="Times New Roman" w:hAnsi="Times New Roman" w:cs="Times New Roman"/>
                <w:b/>
                <w:bCs/>
                <w:sz w:val="18"/>
                <w:szCs w:val="18"/>
              </w:rPr>
            </w:pPr>
            <w:r w:rsidRPr="004923A9">
              <w:rPr>
                <w:rFonts w:ascii="Times New Roman" w:hAnsi="Times New Roman" w:cs="Times New Roman"/>
                <w:b/>
                <w:bCs/>
                <w:sz w:val="18"/>
                <w:szCs w:val="18"/>
              </w:rPr>
              <w:lastRenderedPageBreak/>
              <w:t>Мероприятие выполн</w:t>
            </w:r>
            <w:r w:rsidR="003340D4" w:rsidRPr="004923A9">
              <w:rPr>
                <w:rFonts w:ascii="Times New Roman" w:hAnsi="Times New Roman" w:cs="Times New Roman"/>
                <w:b/>
                <w:bCs/>
                <w:sz w:val="18"/>
                <w:szCs w:val="18"/>
              </w:rPr>
              <w:t>ено</w:t>
            </w:r>
            <w:r w:rsidRPr="004923A9">
              <w:rPr>
                <w:rFonts w:ascii="Times New Roman" w:hAnsi="Times New Roman" w:cs="Times New Roman"/>
                <w:b/>
                <w:bCs/>
                <w:sz w:val="18"/>
                <w:szCs w:val="18"/>
              </w:rPr>
              <w:t>.</w:t>
            </w:r>
          </w:p>
          <w:p w:rsidR="00C23BE4" w:rsidRPr="004923A9" w:rsidRDefault="00C23BE4" w:rsidP="00BA74CB">
            <w:pPr>
              <w:autoSpaceDE w:val="0"/>
              <w:autoSpaceDN w:val="0"/>
              <w:adjustRightInd w:val="0"/>
              <w:spacing w:after="0" w:line="240" w:lineRule="auto"/>
              <w:jc w:val="both"/>
              <w:rPr>
                <w:rFonts w:ascii="Times New Roman" w:eastAsia="Calibri" w:hAnsi="Times New Roman" w:cs="Times New Roman"/>
                <w:sz w:val="18"/>
                <w:szCs w:val="18"/>
              </w:rPr>
            </w:pPr>
            <w:r w:rsidRPr="004923A9">
              <w:rPr>
                <w:rFonts w:ascii="Times New Roman" w:eastAsia="Calibri" w:hAnsi="Times New Roman" w:cs="Times New Roman"/>
                <w:sz w:val="18"/>
                <w:szCs w:val="18"/>
              </w:rPr>
              <w:t>В соответствии с действующей редакцией перечня услуг Курской области</w:t>
            </w:r>
            <w:r w:rsidR="00BA74CB" w:rsidRPr="004923A9">
              <w:rPr>
                <w:rFonts w:ascii="Times New Roman" w:eastAsia="Calibri" w:hAnsi="Times New Roman" w:cs="Times New Roman"/>
                <w:sz w:val="18"/>
                <w:szCs w:val="18"/>
              </w:rPr>
              <w:t xml:space="preserve"> (п</w:t>
            </w:r>
            <w:r w:rsidRPr="004923A9">
              <w:rPr>
                <w:rFonts w:ascii="Times New Roman" w:eastAsia="Calibri" w:hAnsi="Times New Roman" w:cs="Times New Roman"/>
                <w:sz w:val="18"/>
                <w:szCs w:val="18"/>
              </w:rPr>
              <w:t>остановление Администрации Курской области от 18.11.2020 № 1152-па</w:t>
            </w:r>
            <w:r w:rsidR="00BA74CB" w:rsidRPr="004923A9">
              <w:rPr>
                <w:rFonts w:ascii="Times New Roman" w:eastAsia="Calibri" w:hAnsi="Times New Roman" w:cs="Times New Roman"/>
                <w:sz w:val="18"/>
                <w:szCs w:val="18"/>
              </w:rPr>
              <w:t>)</w:t>
            </w:r>
            <w:r w:rsidRPr="004923A9">
              <w:rPr>
                <w:rFonts w:ascii="Times New Roman" w:eastAsia="Calibri" w:hAnsi="Times New Roman" w:cs="Times New Roman"/>
                <w:sz w:val="18"/>
                <w:szCs w:val="18"/>
              </w:rPr>
              <w:t xml:space="preserve"> в регионе предоставляется 239 государственных услуг, 27 типовых муниципальных услуг, 183 услуги (подуслуги) в электронном виде, из которых 84 массовые социально </w:t>
            </w:r>
            <w:r w:rsidRPr="004923A9">
              <w:rPr>
                <w:rFonts w:ascii="Times New Roman" w:eastAsia="Calibri" w:hAnsi="Times New Roman" w:cs="Times New Roman"/>
                <w:sz w:val="18"/>
                <w:szCs w:val="18"/>
              </w:rPr>
              <w:lastRenderedPageBreak/>
              <w:t>значимые.</w:t>
            </w:r>
          </w:p>
          <w:p w:rsidR="00C23BE4" w:rsidRPr="004923A9" w:rsidRDefault="00C23BE4" w:rsidP="00BA74CB">
            <w:pPr>
              <w:tabs>
                <w:tab w:val="left" w:pos="709"/>
              </w:tabs>
              <w:spacing w:after="0" w:line="240" w:lineRule="auto"/>
              <w:jc w:val="both"/>
              <w:rPr>
                <w:rFonts w:ascii="Times New Roman" w:eastAsia="Calibri" w:hAnsi="Times New Roman" w:cs="Times New Roman"/>
                <w:bCs/>
                <w:sz w:val="18"/>
                <w:szCs w:val="18"/>
              </w:rPr>
            </w:pPr>
            <w:r w:rsidRPr="004923A9">
              <w:rPr>
                <w:rFonts w:ascii="Times New Roman" w:eastAsia="Calibri" w:hAnsi="Times New Roman" w:cs="Times New Roman"/>
                <w:bCs/>
                <w:sz w:val="18"/>
                <w:szCs w:val="18"/>
              </w:rPr>
              <w:t>Количество обращений жителей Курской области за получением массовых социально значимых услуг в электронном виде растет. Так</w:t>
            </w:r>
            <w:r w:rsidR="00BA74CB" w:rsidRPr="004923A9">
              <w:rPr>
                <w:rFonts w:ascii="Times New Roman" w:eastAsia="Calibri" w:hAnsi="Times New Roman" w:cs="Times New Roman"/>
                <w:bCs/>
                <w:sz w:val="18"/>
                <w:szCs w:val="18"/>
              </w:rPr>
              <w:t>,</w:t>
            </w:r>
            <w:r w:rsidRPr="004923A9">
              <w:rPr>
                <w:rFonts w:ascii="Times New Roman" w:eastAsia="Calibri" w:hAnsi="Times New Roman" w:cs="Times New Roman"/>
                <w:bCs/>
                <w:sz w:val="18"/>
                <w:szCs w:val="18"/>
              </w:rPr>
              <w:t xml:space="preserve"> по итогам 2022 года через Госуслуги подано более 60 тыс</w:t>
            </w:r>
            <w:r w:rsidR="00BA74CB" w:rsidRPr="004923A9">
              <w:rPr>
                <w:rFonts w:ascii="Times New Roman" w:eastAsia="Calibri" w:hAnsi="Times New Roman" w:cs="Times New Roman"/>
                <w:bCs/>
                <w:sz w:val="18"/>
                <w:szCs w:val="18"/>
              </w:rPr>
              <w:t>.</w:t>
            </w:r>
            <w:r w:rsidRPr="004923A9">
              <w:rPr>
                <w:rFonts w:ascii="Times New Roman" w:eastAsia="Calibri" w:hAnsi="Times New Roman" w:cs="Times New Roman"/>
                <w:bCs/>
                <w:sz w:val="18"/>
                <w:szCs w:val="18"/>
              </w:rPr>
              <w:t xml:space="preserve"> заявлений, в 2023</w:t>
            </w:r>
            <w:r w:rsidR="00BA74CB" w:rsidRPr="004923A9">
              <w:rPr>
                <w:rFonts w:ascii="Times New Roman" w:eastAsia="Calibri" w:hAnsi="Times New Roman" w:cs="Times New Roman"/>
                <w:bCs/>
                <w:sz w:val="18"/>
                <w:szCs w:val="18"/>
              </w:rPr>
              <w:t xml:space="preserve"> году</w:t>
            </w:r>
            <w:r w:rsidRPr="004923A9">
              <w:rPr>
                <w:rFonts w:ascii="Times New Roman" w:eastAsia="Calibri" w:hAnsi="Times New Roman" w:cs="Times New Roman"/>
                <w:bCs/>
                <w:sz w:val="18"/>
                <w:szCs w:val="18"/>
              </w:rPr>
              <w:t xml:space="preserve"> - более 80 тыс. </w:t>
            </w:r>
          </w:p>
          <w:p w:rsidR="00C23BE4" w:rsidRPr="004923A9" w:rsidRDefault="00C23BE4" w:rsidP="00BA74CB">
            <w:pPr>
              <w:autoSpaceDE w:val="0"/>
              <w:autoSpaceDN w:val="0"/>
              <w:adjustRightInd w:val="0"/>
              <w:spacing w:after="0" w:line="240" w:lineRule="auto"/>
              <w:jc w:val="both"/>
              <w:rPr>
                <w:rFonts w:ascii="Times New Roman" w:eastAsia="Calibri" w:hAnsi="Times New Roman" w:cs="Times New Roman"/>
                <w:sz w:val="18"/>
                <w:szCs w:val="18"/>
              </w:rPr>
            </w:pPr>
            <w:r w:rsidRPr="004923A9">
              <w:rPr>
                <w:rFonts w:ascii="Times New Roman" w:eastAsia="Calibri" w:hAnsi="Times New Roman" w:cs="Times New Roman"/>
                <w:sz w:val="18"/>
                <w:szCs w:val="18"/>
              </w:rPr>
              <w:t>Совместно с ОКУ «ЦЭВ» с использование визуального конструктора услуг проведена разработка портальных форм предоставления 2 государственных услуг: предоставление льготного зубопротезирования гражданам пожилого возраста, проживающим в Курской области; назначение и выплата ежемесячного пособия семьям при рождении второго ребенка.</w:t>
            </w:r>
          </w:p>
          <w:p w:rsidR="00881AE1" w:rsidRPr="004923A9" w:rsidRDefault="00881AE1" w:rsidP="00881AE1">
            <w:pPr>
              <w:autoSpaceDE w:val="0"/>
              <w:autoSpaceDN w:val="0"/>
              <w:adjustRightInd w:val="0"/>
              <w:spacing w:after="0" w:line="240" w:lineRule="auto"/>
              <w:jc w:val="both"/>
              <w:rPr>
                <w:rFonts w:ascii="Times New Roman" w:hAnsi="Times New Roman" w:cs="Times New Roman"/>
                <w:bCs/>
                <w:sz w:val="18"/>
                <w:szCs w:val="18"/>
              </w:rPr>
            </w:pPr>
            <w:r w:rsidRPr="004923A9">
              <w:rPr>
                <w:rFonts w:ascii="Times New Roman" w:hAnsi="Times New Roman" w:cs="Times New Roman"/>
                <w:bCs/>
                <w:sz w:val="18"/>
                <w:szCs w:val="18"/>
              </w:rPr>
              <w:t>В нашем регионе стала возможной регистрация рождения ребенка на основании электронного медицинского свидетельства. Суперсервис «Рождение ребенка» –это комплексная услуга, в рамках которой производится регистрация рождения ребенка и получение ряда социальных услуг без обращения в орган ЗАГС и различные ведомства.</w:t>
            </w:r>
          </w:p>
          <w:p w:rsidR="00881AE1" w:rsidRPr="004923A9" w:rsidRDefault="00881AE1" w:rsidP="00881AE1">
            <w:pPr>
              <w:autoSpaceDE w:val="0"/>
              <w:autoSpaceDN w:val="0"/>
              <w:adjustRightInd w:val="0"/>
              <w:spacing w:after="0" w:line="240" w:lineRule="auto"/>
              <w:jc w:val="both"/>
              <w:rPr>
                <w:rFonts w:ascii="Times New Roman" w:eastAsia="Calibri" w:hAnsi="Times New Roman" w:cs="Times New Roman"/>
                <w:sz w:val="18"/>
                <w:szCs w:val="18"/>
              </w:rPr>
            </w:pPr>
            <w:r w:rsidRPr="004923A9">
              <w:rPr>
                <w:rFonts w:ascii="Times New Roman" w:hAnsi="Times New Roman" w:cs="Times New Roman"/>
                <w:bCs/>
                <w:sz w:val="18"/>
                <w:szCs w:val="18"/>
              </w:rPr>
              <w:t>Полностью онлайн в 2023 году зарегистрировали рождение 3 тыс. детей в Курской области (40% от всех зарегистрированных</w:t>
            </w:r>
            <w:r w:rsidR="008A584F" w:rsidRPr="004923A9">
              <w:rPr>
                <w:rFonts w:ascii="Times New Roman" w:hAnsi="Times New Roman" w:cs="Times New Roman"/>
                <w:bCs/>
                <w:sz w:val="18"/>
                <w:szCs w:val="18"/>
              </w:rPr>
              <w:t xml:space="preserve"> </w:t>
            </w:r>
            <w:r w:rsidRPr="004923A9">
              <w:rPr>
                <w:rFonts w:ascii="Times New Roman" w:hAnsi="Times New Roman" w:cs="Times New Roman"/>
                <w:bCs/>
                <w:sz w:val="18"/>
                <w:szCs w:val="18"/>
              </w:rPr>
              <w:t>рождений)</w:t>
            </w:r>
          </w:p>
          <w:p w:rsidR="001B6F84" w:rsidRPr="004923A9" w:rsidRDefault="001B6F84" w:rsidP="007874C0">
            <w:pPr>
              <w:autoSpaceDE w:val="0"/>
              <w:autoSpaceDN w:val="0"/>
              <w:adjustRightInd w:val="0"/>
              <w:spacing w:after="0" w:line="240" w:lineRule="auto"/>
              <w:jc w:val="both"/>
              <w:rPr>
                <w:rFonts w:ascii="Times New Roman" w:hAnsi="Times New Roman" w:cs="Times New Roman"/>
                <w:bCs/>
                <w:sz w:val="18"/>
                <w:szCs w:val="18"/>
              </w:rPr>
            </w:pPr>
            <w:r w:rsidRPr="004923A9">
              <w:rPr>
                <w:rFonts w:ascii="Times New Roman" w:hAnsi="Times New Roman" w:cs="Times New Roman"/>
                <w:bCs/>
                <w:sz w:val="18"/>
                <w:szCs w:val="18"/>
              </w:rPr>
              <w:t xml:space="preserve">Уровень удовлетворенности </w:t>
            </w:r>
            <w:r w:rsidRPr="004923A9">
              <w:rPr>
                <w:rFonts w:ascii="Times New Roman" w:hAnsi="Times New Roman" w:cs="Times New Roman"/>
                <w:bCs/>
                <w:sz w:val="18"/>
                <w:szCs w:val="18"/>
              </w:rPr>
              <w:lastRenderedPageBreak/>
              <w:t xml:space="preserve">качеством предоставления </w:t>
            </w:r>
            <w:r w:rsidR="007874C0" w:rsidRPr="004923A9">
              <w:rPr>
                <w:rFonts w:ascii="Times New Roman" w:hAnsi="Times New Roman" w:cs="Times New Roman"/>
                <w:bCs/>
                <w:sz w:val="18"/>
                <w:szCs w:val="18"/>
              </w:rPr>
              <w:t xml:space="preserve">массовых </w:t>
            </w:r>
            <w:r w:rsidRPr="004923A9">
              <w:rPr>
                <w:rFonts w:ascii="Times New Roman" w:hAnsi="Times New Roman" w:cs="Times New Roman"/>
                <w:bCs/>
                <w:sz w:val="18"/>
                <w:szCs w:val="18"/>
              </w:rPr>
              <w:t>социально значимых услуг в электронном виде</w:t>
            </w:r>
            <w:r w:rsidR="007874C0" w:rsidRPr="004923A9">
              <w:rPr>
                <w:rFonts w:ascii="Times New Roman" w:hAnsi="Times New Roman" w:cs="Times New Roman"/>
                <w:bCs/>
                <w:sz w:val="18"/>
                <w:szCs w:val="18"/>
              </w:rPr>
              <w:t xml:space="preserve"> с использованием ЕПГУ составил 4,38 балла (плановое – 4 балла)</w:t>
            </w:r>
          </w:p>
        </w:tc>
        <w:tc>
          <w:tcPr>
            <w:tcW w:w="498" w:type="pct"/>
            <w:gridSpan w:val="2"/>
            <w:shd w:val="clear" w:color="auto" w:fill="auto"/>
          </w:tcPr>
          <w:p w:rsidR="001B6F84" w:rsidRPr="004923A9" w:rsidRDefault="001B6F84" w:rsidP="002619B6">
            <w:pPr>
              <w:spacing w:after="0" w:line="240" w:lineRule="auto"/>
              <w:ind w:right="-101"/>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lastRenderedPageBreak/>
              <w:t xml:space="preserve">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w:t>
            </w:r>
            <w:r w:rsidRPr="004923A9">
              <w:rPr>
                <w:rFonts w:ascii="Times New Roman" w:eastAsia="Times New Roman" w:hAnsi="Times New Roman" w:cs="Times New Roman"/>
                <w:sz w:val="18"/>
                <w:szCs w:val="18"/>
                <w:lang w:eastAsia="ru-RU"/>
              </w:rPr>
              <w:lastRenderedPageBreak/>
              <w:t>услуг, предостав-ляемых в электронном виде, %</w:t>
            </w:r>
          </w:p>
          <w:p w:rsidR="00DF58DC" w:rsidRPr="004923A9" w:rsidRDefault="00DF58DC" w:rsidP="002619B6">
            <w:pPr>
              <w:spacing w:after="0" w:line="240" w:lineRule="auto"/>
              <w:ind w:right="-101"/>
              <w:rPr>
                <w:rFonts w:ascii="Times New Roman" w:hAnsi="Times New Roman" w:cs="Times New Roman"/>
                <w:sz w:val="18"/>
                <w:szCs w:val="18"/>
              </w:rPr>
            </w:pPr>
          </w:p>
          <w:p w:rsidR="001B6F84" w:rsidRPr="004923A9" w:rsidRDefault="001B6F84" w:rsidP="002619B6">
            <w:pPr>
              <w:spacing w:after="0" w:line="240" w:lineRule="auto"/>
              <w:ind w:right="-101"/>
              <w:rPr>
                <w:rFonts w:ascii="Times New Roman" w:hAnsi="Times New Roman" w:cs="Times New Roman"/>
                <w:sz w:val="18"/>
                <w:szCs w:val="18"/>
              </w:rPr>
            </w:pPr>
            <w:r w:rsidRPr="004923A9">
              <w:rPr>
                <w:rFonts w:ascii="Times New Roman" w:eastAsia="Times New Roman" w:hAnsi="Times New Roman" w:cs="Times New Roman"/>
                <w:sz w:val="18"/>
                <w:szCs w:val="18"/>
                <w:lang w:eastAsia="ru-RU"/>
              </w:rPr>
              <w:t>Количество государственных (муниципальных) услуг (подуслуг), переведенных в электронный вид, в том числе с элементами межведомствен-ного взаимодействия</w:t>
            </w:r>
          </w:p>
        </w:tc>
        <w:tc>
          <w:tcPr>
            <w:tcW w:w="381" w:type="pct"/>
            <w:gridSpan w:val="2"/>
            <w:shd w:val="clear" w:color="auto" w:fill="auto"/>
          </w:tcPr>
          <w:p w:rsidR="001B6F84" w:rsidRPr="004923A9" w:rsidRDefault="00B53FB6"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95</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DF58DC" w:rsidRPr="004923A9" w:rsidRDefault="00DF58DC"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176</w:t>
            </w:r>
          </w:p>
        </w:tc>
        <w:tc>
          <w:tcPr>
            <w:tcW w:w="316" w:type="pct"/>
            <w:gridSpan w:val="3"/>
          </w:tcPr>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100</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DF58DC" w:rsidRPr="004923A9" w:rsidRDefault="00DF58DC" w:rsidP="00DF58DC">
            <w:pPr>
              <w:widowControl w:val="0"/>
              <w:spacing w:after="0" w:line="240" w:lineRule="auto"/>
              <w:rPr>
                <w:rFonts w:ascii="Times New Roman" w:hAnsi="Times New Roman" w:cs="Times New Roman"/>
                <w:sz w:val="18"/>
                <w:szCs w:val="18"/>
              </w:rPr>
            </w:pPr>
          </w:p>
          <w:p w:rsidR="00DF58DC" w:rsidRPr="004923A9" w:rsidRDefault="00DF58DC"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183</w:t>
            </w:r>
          </w:p>
        </w:tc>
        <w:tc>
          <w:tcPr>
            <w:tcW w:w="386" w:type="pct"/>
            <w:gridSpan w:val="2"/>
          </w:tcPr>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+ 5</w:t>
            </w:r>
            <w:r w:rsidR="00DF58DC" w:rsidRPr="004923A9">
              <w:rPr>
                <w:rFonts w:ascii="Times New Roman" w:hAnsi="Times New Roman" w:cs="Times New Roman"/>
                <w:sz w:val="18"/>
                <w:szCs w:val="18"/>
              </w:rPr>
              <w:t xml:space="preserve"> п.п.</w:t>
            </w: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DF58DC" w:rsidRPr="004923A9" w:rsidRDefault="00DF58DC"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p>
          <w:p w:rsidR="001B6F84" w:rsidRPr="004923A9" w:rsidRDefault="001B6F84" w:rsidP="002619B6">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+ 7</w:t>
            </w:r>
          </w:p>
        </w:tc>
        <w:tc>
          <w:tcPr>
            <w:tcW w:w="311" w:type="pct"/>
          </w:tcPr>
          <w:p w:rsidR="001B6F84" w:rsidRPr="004923A9" w:rsidRDefault="001B6F84" w:rsidP="002619B6">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2619B6">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2.3.1.6.</w:t>
            </w:r>
          </w:p>
          <w:p w:rsidR="001B6F84" w:rsidRPr="004923A9" w:rsidRDefault="001B6F84" w:rsidP="002619B6">
            <w:pPr>
              <w:widowControl w:val="0"/>
              <w:spacing w:after="0" w:line="240" w:lineRule="auto"/>
              <w:ind w:right="-107"/>
              <w:rPr>
                <w:rFonts w:ascii="Times New Roman" w:hAnsi="Times New Roman" w:cs="Times New Roman"/>
                <w:sz w:val="18"/>
                <w:szCs w:val="18"/>
              </w:rPr>
            </w:pPr>
          </w:p>
        </w:tc>
        <w:tc>
          <w:tcPr>
            <w:tcW w:w="672" w:type="pct"/>
            <w:shd w:val="clear" w:color="auto" w:fill="auto"/>
          </w:tcPr>
          <w:p w:rsidR="001B6F84" w:rsidRPr="004923A9" w:rsidRDefault="001B6F84" w:rsidP="002619B6">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Цифровой платформы обработки сообщений граждан, онлайн-голосований и сбора предложений и идей по вопросам развития территорий</w:t>
            </w:r>
          </w:p>
        </w:tc>
        <w:tc>
          <w:tcPr>
            <w:tcW w:w="405" w:type="pct"/>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p w:rsidR="001B6F84" w:rsidRPr="004923A9" w:rsidRDefault="001B6F84" w:rsidP="00923C57">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постановле-ние Губерна</w:t>
            </w:r>
            <w:r w:rsidR="00923C57" w:rsidRPr="004923A9">
              <w:rPr>
                <w:rFonts w:ascii="Times New Roman" w:hAnsi="Times New Roman" w:cs="Times New Roman"/>
                <w:sz w:val="18"/>
                <w:szCs w:val="18"/>
              </w:rPr>
              <w:t>-</w:t>
            </w:r>
            <w:r w:rsidRPr="004923A9">
              <w:rPr>
                <w:rFonts w:ascii="Times New Roman" w:hAnsi="Times New Roman" w:cs="Times New Roman"/>
                <w:sz w:val="18"/>
                <w:szCs w:val="18"/>
              </w:rPr>
              <w:t xml:space="preserve">тора Курской области от 24.05.2019 </w:t>
            </w:r>
          </w:p>
          <w:p w:rsidR="001B6F84" w:rsidRPr="004923A9" w:rsidRDefault="001B6F84" w:rsidP="002619B6">
            <w:pPr>
              <w:widowControl w:val="0"/>
              <w:autoSpaceDE w:val="0"/>
              <w:autoSpaceDN w:val="0"/>
              <w:adjustRightInd w:val="0"/>
              <w:spacing w:after="0" w:line="240" w:lineRule="auto"/>
              <w:ind w:right="-140"/>
              <w:rPr>
                <w:rFonts w:ascii="Times New Roman" w:hAnsi="Times New Roman" w:cs="Times New Roman"/>
                <w:sz w:val="18"/>
                <w:szCs w:val="18"/>
              </w:rPr>
            </w:pPr>
            <w:r w:rsidRPr="004923A9">
              <w:rPr>
                <w:rFonts w:ascii="Times New Roman" w:hAnsi="Times New Roman" w:cs="Times New Roman"/>
                <w:sz w:val="18"/>
                <w:szCs w:val="18"/>
              </w:rPr>
              <w:t>№ 187-пг «О региональной информацион-ной системе «Цифровая платформа обработки сообщений граждан,</w:t>
            </w:r>
            <w:r w:rsidRPr="004923A9">
              <w:rPr>
                <w:rFonts w:ascii="Times New Roman" w:hAnsi="Times New Roman" w:cs="Times New Roman"/>
                <w:sz w:val="18"/>
                <w:szCs w:val="18"/>
              </w:rPr>
              <w:br/>
              <w:t>онлайн-голосований и сбора предло</w:t>
            </w:r>
            <w:r w:rsidR="00923C57" w:rsidRPr="004923A9">
              <w:rPr>
                <w:rFonts w:ascii="Times New Roman" w:hAnsi="Times New Roman" w:cs="Times New Roman"/>
                <w:sz w:val="18"/>
                <w:szCs w:val="18"/>
              </w:rPr>
              <w:t>-</w:t>
            </w:r>
            <w:r w:rsidRPr="004923A9">
              <w:rPr>
                <w:rFonts w:ascii="Times New Roman" w:hAnsi="Times New Roman" w:cs="Times New Roman"/>
                <w:sz w:val="18"/>
                <w:szCs w:val="18"/>
              </w:rPr>
              <w:t>жений и идей по вопросам</w:t>
            </w:r>
            <w:r w:rsidRPr="004923A9">
              <w:rPr>
                <w:rFonts w:ascii="Times New Roman" w:hAnsi="Times New Roman" w:cs="Times New Roman"/>
                <w:sz w:val="18"/>
                <w:szCs w:val="18"/>
              </w:rPr>
              <w:br/>
            </w:r>
            <w:r w:rsidRPr="004923A9">
              <w:rPr>
                <w:rFonts w:ascii="Times New Roman" w:hAnsi="Times New Roman" w:cs="Times New Roman"/>
                <w:sz w:val="18"/>
                <w:szCs w:val="18"/>
              </w:rPr>
              <w:lastRenderedPageBreak/>
              <w:t>развития территорий»</w:t>
            </w:r>
          </w:p>
        </w:tc>
        <w:tc>
          <w:tcPr>
            <w:tcW w:w="403" w:type="pct"/>
            <w:shd w:val="clear" w:color="auto" w:fill="auto"/>
          </w:tcPr>
          <w:p w:rsidR="001B6F84" w:rsidRPr="004923A9"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2619B6">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цифрового развития и связи Курской области</w:t>
            </w:r>
          </w:p>
        </w:tc>
        <w:tc>
          <w:tcPr>
            <w:tcW w:w="990" w:type="pct"/>
          </w:tcPr>
          <w:p w:rsidR="001B6F84" w:rsidRPr="004923A9" w:rsidRDefault="001B6F84" w:rsidP="002619B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4923A9">
              <w:rPr>
                <w:rFonts w:ascii="Times New Roman" w:eastAsia="Times New Roman" w:hAnsi="Times New Roman" w:cs="Times New Roman"/>
                <w:b/>
                <w:sz w:val="18"/>
                <w:szCs w:val="18"/>
                <w:lang w:eastAsia="ru-RU"/>
              </w:rPr>
              <w:t>Мероприятие выполняется.</w:t>
            </w:r>
          </w:p>
          <w:p w:rsidR="001B6F84" w:rsidRPr="004923A9" w:rsidRDefault="001B6F84" w:rsidP="00476397">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Обеспечено функционирование информационной системы «Цифровая платформа обработки сообщений граждан, онлайн-голосований и сбора предложений и идей по вопросам развития территорий» (региональная платформа обратной связи с населением Курской области «Действуем вместе»), интегрированной с федеральной государственной информационной системой «Платформа обратной связи». </w:t>
            </w:r>
          </w:p>
          <w:p w:rsidR="001B6F84" w:rsidRPr="004923A9" w:rsidRDefault="001B6F84" w:rsidP="00476397">
            <w:pPr>
              <w:autoSpaceDE w:val="0"/>
              <w:autoSpaceDN w:val="0"/>
              <w:adjustRightInd w:val="0"/>
              <w:spacing w:after="0" w:line="240" w:lineRule="auto"/>
              <w:jc w:val="both"/>
              <w:rPr>
                <w:rFonts w:ascii="Times New Roman" w:hAnsi="Times New Roman" w:cs="Times New Roman"/>
                <w:sz w:val="18"/>
                <w:szCs w:val="18"/>
              </w:rPr>
            </w:pPr>
            <w:r w:rsidRPr="004923A9">
              <w:rPr>
                <w:rFonts w:ascii="TimesNewRomanPSMT" w:hAnsi="TimesNewRomanPSMT" w:cs="TimesNewRomanPSMT"/>
                <w:sz w:val="18"/>
                <w:szCs w:val="18"/>
              </w:rPr>
              <w:t>За 2023 год посредством платформы поступило 19225 сообщений, было размещено 642 опроса и 523 публичных слушаний и общественных обсуждений. К концу 2023 года подключено 1595 организаций</w:t>
            </w:r>
          </w:p>
        </w:tc>
        <w:tc>
          <w:tcPr>
            <w:tcW w:w="879" w:type="pct"/>
            <w:gridSpan w:val="4"/>
            <w:shd w:val="clear" w:color="auto" w:fill="auto"/>
          </w:tcPr>
          <w:p w:rsidR="001B6F84" w:rsidRPr="004923A9" w:rsidRDefault="001B6F84" w:rsidP="002619B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Обеспечение 100% обработки сообщений граждан</w:t>
            </w:r>
          </w:p>
          <w:p w:rsidR="001B6F84" w:rsidRPr="004923A9" w:rsidRDefault="001B6F84" w:rsidP="002619B6">
            <w:pPr>
              <w:widowControl w:val="0"/>
              <w:spacing w:after="0" w:line="240" w:lineRule="auto"/>
              <w:jc w:val="both"/>
              <w:rPr>
                <w:rFonts w:ascii="Times New Roman" w:hAnsi="Times New Roman" w:cs="Times New Roman"/>
                <w:sz w:val="18"/>
                <w:szCs w:val="18"/>
              </w:rPr>
            </w:pPr>
          </w:p>
          <w:p w:rsidR="001B6F84" w:rsidRPr="004923A9" w:rsidRDefault="001B6F84" w:rsidP="00F739FC">
            <w:pPr>
              <w:autoSpaceDE w:val="0"/>
              <w:autoSpaceDN w:val="0"/>
              <w:adjustRightInd w:val="0"/>
              <w:spacing w:after="0" w:line="240" w:lineRule="auto"/>
              <w:jc w:val="both"/>
              <w:rPr>
                <w:rFonts w:ascii="TimesNewRomanPSMT" w:hAnsi="TimesNewRomanPSMT" w:cs="TimesNewRomanPSMT"/>
                <w:sz w:val="18"/>
                <w:szCs w:val="18"/>
              </w:rPr>
            </w:pPr>
            <w:r w:rsidRPr="004923A9">
              <w:rPr>
                <w:rFonts w:ascii="TimesNewRomanPSMT" w:hAnsi="TimesNewRomanPSMT" w:cs="TimesNewRomanPSMT"/>
                <w:sz w:val="18"/>
                <w:szCs w:val="18"/>
              </w:rPr>
              <w:t>Внедрение</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Платформы обратной</w:t>
            </w:r>
          </w:p>
          <w:p w:rsidR="001B6F84" w:rsidRPr="004923A9" w:rsidRDefault="001B6F84" w:rsidP="00F739FC">
            <w:pPr>
              <w:autoSpaceDE w:val="0"/>
              <w:autoSpaceDN w:val="0"/>
              <w:adjustRightInd w:val="0"/>
              <w:spacing w:after="0" w:line="240" w:lineRule="auto"/>
              <w:jc w:val="both"/>
              <w:rPr>
                <w:rFonts w:ascii="TimesNewRomanPSMT" w:hAnsi="TimesNewRomanPSMT" w:cs="TimesNewRomanPSMT"/>
                <w:sz w:val="18"/>
                <w:szCs w:val="18"/>
              </w:rPr>
            </w:pPr>
            <w:r w:rsidRPr="004923A9">
              <w:rPr>
                <w:rFonts w:ascii="TimesNewRomanPSMT" w:hAnsi="TimesNewRomanPSMT" w:cs="TimesNewRomanPSMT"/>
                <w:sz w:val="18"/>
                <w:szCs w:val="18"/>
              </w:rPr>
              <w:t>связи в органах</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исполнительной</w:t>
            </w:r>
          </w:p>
          <w:p w:rsidR="001B6F84" w:rsidRPr="004923A9" w:rsidRDefault="001B6F84" w:rsidP="00F739FC">
            <w:pPr>
              <w:autoSpaceDE w:val="0"/>
              <w:autoSpaceDN w:val="0"/>
              <w:adjustRightInd w:val="0"/>
              <w:spacing w:after="0" w:line="240" w:lineRule="auto"/>
              <w:jc w:val="both"/>
              <w:rPr>
                <w:rFonts w:ascii="TimesNewRomanPSMT" w:hAnsi="TimesNewRomanPSMT" w:cs="TimesNewRomanPSMT"/>
                <w:sz w:val="18"/>
                <w:szCs w:val="18"/>
              </w:rPr>
            </w:pPr>
            <w:r w:rsidRPr="004923A9">
              <w:rPr>
                <w:rFonts w:ascii="TimesNewRomanPSMT" w:hAnsi="TimesNewRomanPSMT" w:cs="TimesNewRomanPSMT"/>
                <w:sz w:val="18"/>
                <w:szCs w:val="18"/>
              </w:rPr>
              <w:t>власти и органах</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местного само-</w:t>
            </w:r>
          </w:p>
          <w:p w:rsidR="001B6F84" w:rsidRPr="004923A9" w:rsidRDefault="001B6F84" w:rsidP="00B4028B">
            <w:pPr>
              <w:autoSpaceDE w:val="0"/>
              <w:autoSpaceDN w:val="0"/>
              <w:adjustRightInd w:val="0"/>
              <w:spacing w:after="0" w:line="240" w:lineRule="auto"/>
              <w:rPr>
                <w:rFonts w:ascii="TimesNewRomanPSMT" w:hAnsi="TimesNewRomanPSMT" w:cs="TimesNewRomanPSMT"/>
                <w:sz w:val="18"/>
                <w:szCs w:val="18"/>
              </w:rPr>
            </w:pPr>
            <w:r w:rsidRPr="004923A9">
              <w:rPr>
                <w:rFonts w:ascii="TimesNewRomanPSMT" w:hAnsi="TimesNewRomanPSMT" w:cs="TimesNewRomanPSMT"/>
                <w:sz w:val="18"/>
                <w:szCs w:val="18"/>
              </w:rPr>
              <w:t>управления Курской</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области, их</w:t>
            </w:r>
          </w:p>
          <w:p w:rsidR="001B6F84" w:rsidRPr="004923A9" w:rsidRDefault="001B6F84" w:rsidP="00F739FC">
            <w:pPr>
              <w:autoSpaceDE w:val="0"/>
              <w:autoSpaceDN w:val="0"/>
              <w:adjustRightInd w:val="0"/>
              <w:spacing w:after="0" w:line="240" w:lineRule="auto"/>
              <w:rPr>
                <w:rFonts w:ascii="Times New Roman" w:hAnsi="Times New Roman" w:cs="Times New Roman"/>
                <w:sz w:val="18"/>
                <w:szCs w:val="18"/>
              </w:rPr>
            </w:pPr>
            <w:r w:rsidRPr="004923A9">
              <w:rPr>
                <w:rFonts w:ascii="TimesNewRomanPSMT" w:hAnsi="TimesNewRomanPSMT" w:cs="TimesNewRomanPSMT"/>
                <w:sz w:val="18"/>
                <w:szCs w:val="18"/>
              </w:rPr>
              <w:t>подведомственных</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учреждениях на</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территории Курской</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области,</w:t>
            </w:r>
            <w:r w:rsidR="00F739FC" w:rsidRPr="004923A9">
              <w:rPr>
                <w:rFonts w:ascii="TimesNewRomanPSMT" w:hAnsi="TimesNewRomanPSMT" w:cs="TimesNewRomanPSMT"/>
                <w:sz w:val="18"/>
                <w:szCs w:val="18"/>
              </w:rPr>
              <w:t xml:space="preserve"> </w:t>
            </w:r>
            <w:r w:rsidRPr="004923A9">
              <w:rPr>
                <w:rFonts w:ascii="TimesNewRomanPSMT" w:hAnsi="TimesNewRomanPSMT" w:cs="TimesNewRomanPSMT"/>
                <w:sz w:val="18"/>
                <w:szCs w:val="18"/>
              </w:rPr>
              <w:t>% - 100%</w:t>
            </w:r>
          </w:p>
        </w:tc>
        <w:tc>
          <w:tcPr>
            <w:tcW w:w="316" w:type="pct"/>
            <w:gridSpan w:val="3"/>
          </w:tcPr>
          <w:p w:rsidR="001B6F84" w:rsidRPr="004923A9" w:rsidRDefault="001B6F84" w:rsidP="008A584F">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p w:rsidR="001B6F84" w:rsidRPr="004923A9" w:rsidRDefault="001B6F84" w:rsidP="008A584F">
            <w:pPr>
              <w:widowControl w:val="0"/>
              <w:spacing w:after="0" w:line="240" w:lineRule="auto"/>
              <w:jc w:val="center"/>
              <w:rPr>
                <w:rFonts w:ascii="Times New Roman" w:hAnsi="Times New Roman" w:cs="Times New Roman"/>
                <w:sz w:val="18"/>
                <w:szCs w:val="18"/>
              </w:rPr>
            </w:pPr>
          </w:p>
          <w:p w:rsidR="001B6F84" w:rsidRPr="004923A9" w:rsidRDefault="001B6F84" w:rsidP="008A584F">
            <w:pPr>
              <w:widowControl w:val="0"/>
              <w:spacing w:after="0" w:line="240" w:lineRule="auto"/>
              <w:jc w:val="center"/>
              <w:rPr>
                <w:rFonts w:ascii="Times New Roman" w:hAnsi="Times New Roman" w:cs="Times New Roman"/>
                <w:sz w:val="18"/>
                <w:szCs w:val="18"/>
              </w:rPr>
            </w:pPr>
          </w:p>
          <w:p w:rsidR="001B6F84" w:rsidRPr="004923A9" w:rsidRDefault="001B6F84" w:rsidP="008A584F">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100</w:t>
            </w:r>
          </w:p>
        </w:tc>
        <w:tc>
          <w:tcPr>
            <w:tcW w:w="386" w:type="pct"/>
            <w:gridSpan w:val="2"/>
          </w:tcPr>
          <w:p w:rsidR="001B6F84" w:rsidRPr="004923A9" w:rsidRDefault="001B6F84" w:rsidP="008A584F">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p w:rsidR="001B6F84" w:rsidRPr="004923A9" w:rsidRDefault="001B6F84" w:rsidP="008A584F">
            <w:pPr>
              <w:widowControl w:val="0"/>
              <w:spacing w:after="0" w:line="240" w:lineRule="auto"/>
              <w:jc w:val="center"/>
              <w:rPr>
                <w:rFonts w:ascii="Times New Roman" w:hAnsi="Times New Roman" w:cs="Times New Roman"/>
                <w:sz w:val="18"/>
                <w:szCs w:val="18"/>
              </w:rPr>
            </w:pPr>
          </w:p>
          <w:p w:rsidR="001B6F84" w:rsidRPr="004923A9" w:rsidRDefault="001B6F84" w:rsidP="008A584F">
            <w:pPr>
              <w:widowControl w:val="0"/>
              <w:spacing w:after="0" w:line="240" w:lineRule="auto"/>
              <w:jc w:val="center"/>
              <w:rPr>
                <w:rFonts w:ascii="Times New Roman" w:hAnsi="Times New Roman" w:cs="Times New Roman"/>
                <w:sz w:val="18"/>
                <w:szCs w:val="18"/>
              </w:rPr>
            </w:pPr>
          </w:p>
          <w:p w:rsidR="001B6F84" w:rsidRPr="004923A9" w:rsidRDefault="001B6F84" w:rsidP="008A584F">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2619B6">
            <w:pPr>
              <w:widowControl w:val="0"/>
              <w:spacing w:after="0" w:line="240" w:lineRule="auto"/>
              <w:rPr>
                <w:rFonts w:ascii="Times New Roman" w:hAnsi="Times New Roman" w:cs="Times New Roman"/>
                <w:sz w:val="18"/>
                <w:szCs w:val="18"/>
              </w:rPr>
            </w:pPr>
          </w:p>
        </w:tc>
      </w:tr>
      <w:tr w:rsidR="001B6F84" w:rsidRPr="004923A9" w:rsidTr="003E15D9">
        <w:trPr>
          <w:trHeight w:val="2909"/>
        </w:trPr>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2.3.1.7.</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создание целевых фондов капитала на благоустройство городской среды, создание спортивной инфраструктуры и пр. за счет дополнительных добровольных сборов, развитие инициативного бюджетирования</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2023 год</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Органы местного самоуправле-ния Курской области</w:t>
            </w:r>
          </w:p>
        </w:tc>
        <w:tc>
          <w:tcPr>
            <w:tcW w:w="990" w:type="pct"/>
          </w:tcPr>
          <w:p w:rsidR="001B6F84" w:rsidRPr="004923A9" w:rsidRDefault="001B6F84" w:rsidP="00497AD6">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3E15D9" w:rsidRPr="004923A9" w:rsidRDefault="003E15D9" w:rsidP="00497AD6">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Продолжается реализация проекта «Народный бюджет» в Курской области. За 2023 год в рамках проекта предоставлены субсидии бюджетам 60 муниципальных образований в сумме 488,5 млн. рублей, что на 100,7 млн. рублей (26%) выше аналогичной субсидии, выделенной в 2022 году.</w:t>
            </w:r>
          </w:p>
          <w:p w:rsidR="003E15D9" w:rsidRPr="004923A9" w:rsidRDefault="003E15D9" w:rsidP="00497AD6">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Из 240 проектов в 60 муниципальных образованиях реализовано 234 проекта в 59 муниципальных образованиях. </w:t>
            </w:r>
          </w:p>
          <w:p w:rsidR="001B6F84" w:rsidRPr="004923A9" w:rsidRDefault="001B6F84" w:rsidP="00497AD6">
            <w:pPr>
              <w:spacing w:after="0" w:line="240" w:lineRule="auto"/>
              <w:jc w:val="both"/>
              <w:rPr>
                <w:rFonts w:eastAsia="Times New Roman"/>
                <w:lang w:eastAsia="ru-RU"/>
              </w:rPr>
            </w:pPr>
            <w:r w:rsidRPr="004923A9">
              <w:rPr>
                <w:rFonts w:ascii="Times New Roman" w:hAnsi="Times New Roman" w:cs="Times New Roman"/>
                <w:sz w:val="18"/>
                <w:szCs w:val="18"/>
              </w:rPr>
              <w:t>В г. Курске в 2023 году в реализации проекта «Народный бюджет» приняло участие</w:t>
            </w:r>
            <w:r w:rsidR="00497AD6" w:rsidRPr="004923A9">
              <w:rPr>
                <w:rFonts w:ascii="Times New Roman" w:hAnsi="Times New Roman" w:cs="Times New Roman"/>
                <w:sz w:val="18"/>
                <w:szCs w:val="18"/>
              </w:rPr>
              <w:t xml:space="preserve"> </w:t>
            </w:r>
            <w:r w:rsidRPr="004923A9">
              <w:rPr>
                <w:rFonts w:ascii="Times New Roman" w:hAnsi="Times New Roman" w:cs="Times New Roman"/>
                <w:sz w:val="18"/>
                <w:szCs w:val="18"/>
              </w:rPr>
              <w:t>74 объекта. Общий объем средств бюджета г. Курска на указанные цели составил 220,9 млн. рублей</w:t>
            </w:r>
            <w:r w:rsidR="003E15D9" w:rsidRPr="004923A9">
              <w:rPr>
                <w:rFonts w:ascii="Times New Roman" w:hAnsi="Times New Roman" w:cs="Times New Roman"/>
                <w:sz w:val="18"/>
                <w:szCs w:val="18"/>
              </w:rPr>
              <w:t>.</w:t>
            </w:r>
            <w:r w:rsidRPr="004923A9">
              <w:rPr>
                <w:rFonts w:ascii="Times New Roman" w:hAnsi="Times New Roman" w:cs="Times New Roman"/>
                <w:sz w:val="18"/>
                <w:szCs w:val="18"/>
              </w:rPr>
              <w:t xml:space="preserve"> Освоение средств</w:t>
            </w:r>
            <w:r w:rsidR="003E15D9" w:rsidRPr="004923A9">
              <w:rPr>
                <w:rFonts w:ascii="Times New Roman" w:hAnsi="Times New Roman" w:cs="Times New Roman"/>
                <w:sz w:val="18"/>
                <w:szCs w:val="18"/>
              </w:rPr>
              <w:t xml:space="preserve"> </w:t>
            </w:r>
            <w:r w:rsidRPr="004923A9">
              <w:rPr>
                <w:rFonts w:ascii="Times New Roman" w:hAnsi="Times New Roman" w:cs="Times New Roman"/>
                <w:sz w:val="18"/>
                <w:szCs w:val="18"/>
              </w:rPr>
              <w:t>составило 97,9%</w:t>
            </w:r>
            <w:r w:rsidR="00497AD6" w:rsidRPr="004923A9">
              <w:rPr>
                <w:rFonts w:ascii="Times New Roman" w:hAnsi="Times New Roman" w:cs="Times New Roman"/>
                <w:sz w:val="18"/>
                <w:szCs w:val="18"/>
              </w:rPr>
              <w:t xml:space="preserve"> </w:t>
            </w:r>
            <w:r w:rsidRPr="004923A9">
              <w:rPr>
                <w:rFonts w:ascii="Times New Roman" w:hAnsi="Times New Roman" w:cs="Times New Roman"/>
                <w:sz w:val="18"/>
                <w:szCs w:val="18"/>
              </w:rPr>
              <w:t>(на 3,1% выше уровня освоения</w:t>
            </w:r>
            <w:r w:rsidR="006F116A" w:rsidRPr="004923A9">
              <w:rPr>
                <w:rFonts w:ascii="Times New Roman" w:hAnsi="Times New Roman" w:cs="Times New Roman"/>
                <w:sz w:val="18"/>
                <w:szCs w:val="18"/>
              </w:rPr>
              <w:t xml:space="preserve"> </w:t>
            </w:r>
            <w:r w:rsidRPr="004923A9">
              <w:rPr>
                <w:rFonts w:ascii="Times New Roman" w:hAnsi="Times New Roman" w:cs="Times New Roman"/>
                <w:sz w:val="18"/>
                <w:szCs w:val="18"/>
              </w:rPr>
              <w:t>2022 года)</w:t>
            </w:r>
          </w:p>
        </w:tc>
        <w:tc>
          <w:tcPr>
            <w:tcW w:w="879" w:type="pct"/>
            <w:gridSpan w:val="4"/>
            <w:shd w:val="clear" w:color="auto" w:fill="auto"/>
          </w:tcPr>
          <w:p w:rsidR="001B6F84" w:rsidRPr="004923A9" w:rsidRDefault="006F116A"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Целевые фонды созданы</w:t>
            </w:r>
          </w:p>
        </w:tc>
        <w:tc>
          <w:tcPr>
            <w:tcW w:w="316" w:type="pct"/>
            <w:gridSpan w:val="3"/>
          </w:tcPr>
          <w:p w:rsidR="001B6F84" w:rsidRPr="004923A9" w:rsidRDefault="006F116A" w:rsidP="006F116A">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6F116A" w:rsidP="006F116A">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2.3.1.8.</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Формирование условий для использования механизмов инициативного бюджетирования и развития территориального общественного самоуправления</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Постановление Адми-нистрации Курской области от 27.09.2016 № 732-па «О вопросах реализации проекта «Народный </w:t>
            </w:r>
            <w:r w:rsidRPr="004923A9">
              <w:rPr>
                <w:rFonts w:ascii="Times New Roman" w:hAnsi="Times New Roman" w:cs="Times New Roman"/>
                <w:sz w:val="18"/>
                <w:szCs w:val="18"/>
              </w:rPr>
              <w:lastRenderedPageBreak/>
              <w:t>бюджет», муниципаль-ные программы</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pacing w:val="2"/>
                <w:sz w:val="18"/>
                <w:szCs w:val="18"/>
              </w:rPr>
            </w:pPr>
            <w:r w:rsidRPr="004923A9">
              <w:rPr>
                <w:rFonts w:ascii="Times New Roman" w:hAnsi="Times New Roman"/>
                <w:sz w:val="18"/>
                <w:szCs w:val="18"/>
              </w:rPr>
              <w:t xml:space="preserve">Министерство внутренней и молодежной политики Курской области, Министерство финансов и бюджетного контроля Курской </w:t>
            </w:r>
            <w:r w:rsidRPr="004923A9">
              <w:rPr>
                <w:rFonts w:ascii="Times New Roman" w:hAnsi="Times New Roman"/>
                <w:sz w:val="18"/>
                <w:szCs w:val="18"/>
              </w:rPr>
              <w:lastRenderedPageBreak/>
              <w:t>области, органы местного самоуправле-ния Курской области</w:t>
            </w:r>
          </w:p>
        </w:tc>
        <w:tc>
          <w:tcPr>
            <w:tcW w:w="990" w:type="pct"/>
          </w:tcPr>
          <w:p w:rsidR="001B6F84" w:rsidRPr="004923A9" w:rsidRDefault="001B6F84" w:rsidP="00271334">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271334" w:rsidRPr="004923A9" w:rsidRDefault="0027133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На территории Курской области созданы и действуют 490 органов территориального общественного самоуправления (далее – ТОС), зарегистрированных в органах местного самоуправления.</w:t>
            </w:r>
          </w:p>
          <w:p w:rsidR="00271334" w:rsidRPr="004923A9" w:rsidRDefault="0027133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полном объеме выполнены запланированные мероприятия дорожной карты по развитию территориального общественного </w:t>
            </w:r>
            <w:r w:rsidRPr="004923A9">
              <w:rPr>
                <w:rFonts w:ascii="Times New Roman" w:hAnsi="Times New Roman" w:cs="Times New Roman"/>
                <w:sz w:val="18"/>
                <w:szCs w:val="18"/>
              </w:rPr>
              <w:lastRenderedPageBreak/>
              <w:t>самоуправления на территории Курской области на 2019-2025 годы.</w:t>
            </w:r>
          </w:p>
          <w:p w:rsidR="00271334" w:rsidRPr="004923A9" w:rsidRDefault="0027133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Принят Закон Курской области от 25.07.2022 № 46-ЗКО «Об установлении Дня территориального общественного самоуправления в Курской области».</w:t>
            </w:r>
          </w:p>
          <w:p w:rsidR="00271334" w:rsidRPr="004923A9" w:rsidRDefault="0027133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26 мая 2023 года проведен второй Региональный Форум территориального общественного самоуправления Курской области «Курс на ТОС», посвященный Дню территориального общественного самоуправления.</w:t>
            </w:r>
          </w:p>
          <w:p w:rsidR="00271334" w:rsidRPr="004923A9" w:rsidRDefault="0027133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целях развития ТОС в регионе и тиражирования лучших практик организации территориального общественного самоуправления Ассоциацией «Совет муниципальных образований Курской области» ежегодно проводится региональный конкурс «Лучший ТОС». В 2023 году в конкурсе приняли участие 24 проекта. Определены 12 победителей по 4 номинациям.</w:t>
            </w:r>
          </w:p>
          <w:p w:rsidR="001B6F84" w:rsidRPr="004923A9" w:rsidRDefault="001B6F8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Законом Курской области от 19.12.2022 № 145-ЗКО «Об областном бюджете на 2023 год и на плановый период 2024 и 2025 годов» предусмотрены субсидии местным бюджетам на реализацию проекта «Народный бюджет» в сумме 399,8 млн. рублей. Планировалось реализовать 240 проектов в 60 муниципальных образованиях </w:t>
            </w:r>
            <w:r w:rsidRPr="004923A9">
              <w:rPr>
                <w:rFonts w:ascii="Times New Roman" w:hAnsi="Times New Roman" w:cs="Times New Roman"/>
                <w:sz w:val="18"/>
                <w:szCs w:val="18"/>
              </w:rPr>
              <w:lastRenderedPageBreak/>
              <w:t>Курской области.</w:t>
            </w:r>
          </w:p>
          <w:p w:rsidR="001B6F84" w:rsidRPr="004923A9" w:rsidRDefault="001B6F84" w:rsidP="0027133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итогам 2023 года из областного бюджета местным бюджетам на реализацию проекта «Народный бюджет» перечислено 346,0 млн. рублей. Реализовано 234 проекта в 59 муниципальных образованиях</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pacing w:val="2"/>
                <w:sz w:val="18"/>
                <w:szCs w:val="18"/>
              </w:rPr>
              <w:lastRenderedPageBreak/>
              <w:t xml:space="preserve">Ежегодное определение и реализация социально значимых проектов на территориях муниципальных образований Курской области в рамках проекта </w:t>
            </w:r>
            <w:r w:rsidRPr="004923A9">
              <w:rPr>
                <w:rFonts w:ascii="Times New Roman" w:hAnsi="Times New Roman" w:cs="Times New Roman"/>
                <w:spacing w:val="2"/>
                <w:sz w:val="18"/>
                <w:szCs w:val="18"/>
              </w:rPr>
              <w:lastRenderedPageBreak/>
              <w:t>«Народный бюджет» (ед.)</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240</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234</w:t>
            </w:r>
          </w:p>
          <w:p w:rsidR="001B6F84" w:rsidRPr="004923A9" w:rsidRDefault="001B6F84" w:rsidP="001068A8">
            <w:pPr>
              <w:widowControl w:val="0"/>
              <w:spacing w:after="0" w:line="240" w:lineRule="auto"/>
              <w:jc w:val="center"/>
              <w:rPr>
                <w:rFonts w:ascii="Times New Roman" w:hAnsi="Times New Roman" w:cs="Times New Roman"/>
                <w:sz w:val="18"/>
                <w:szCs w:val="18"/>
              </w:rPr>
            </w:pP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- 6</w:t>
            </w:r>
          </w:p>
        </w:tc>
        <w:tc>
          <w:tcPr>
            <w:tcW w:w="311" w:type="pct"/>
          </w:tcPr>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Отказ от</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реализа-ции 2-х</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проектов в связис неиспол-нением</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админист-рацией</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района своихобя-зательств в</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lastRenderedPageBreak/>
              <w:t>частипре-доставле-нияполо-жительно-гозаклю-чения оре-зультатах</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проверки</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сметной</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стоимости</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ремонта</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объектов</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капиталь-ногострои-тельства;</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расторже-ние 4-х</w:t>
            </w:r>
          </w:p>
          <w:p w:rsidR="001B6F84" w:rsidRPr="004923A9" w:rsidRDefault="001B6F84" w:rsidP="000E490B">
            <w:pPr>
              <w:autoSpaceDE w:val="0"/>
              <w:autoSpaceDN w:val="0"/>
              <w:adjustRightInd w:val="0"/>
              <w:spacing w:after="0" w:line="240" w:lineRule="auto"/>
              <w:rPr>
                <w:rFonts w:ascii="TimesNewRomanPSMT" w:hAnsi="TimesNewRomanPSMT" w:cs="TimesNewRomanPSMT"/>
                <w:sz w:val="16"/>
                <w:szCs w:val="16"/>
              </w:rPr>
            </w:pPr>
            <w:r w:rsidRPr="004923A9">
              <w:rPr>
                <w:rFonts w:ascii="TimesNewRomanPSMT" w:hAnsi="TimesNewRomanPSMT" w:cs="TimesNewRomanPSMT"/>
                <w:sz w:val="16"/>
                <w:szCs w:val="16"/>
              </w:rPr>
              <w:t>контрак-тов спод-рядчиками попричи-не ихотка-за отвы-полнения</w:t>
            </w:r>
          </w:p>
          <w:p w:rsidR="001B6F84" w:rsidRPr="004923A9" w:rsidRDefault="001B6F84" w:rsidP="000E490B">
            <w:pPr>
              <w:widowControl w:val="0"/>
              <w:spacing w:after="0" w:line="240" w:lineRule="auto"/>
              <w:rPr>
                <w:rFonts w:ascii="Times New Roman" w:hAnsi="Times New Roman" w:cs="Times New Roman"/>
                <w:sz w:val="16"/>
                <w:szCs w:val="16"/>
              </w:rPr>
            </w:pPr>
            <w:r w:rsidRPr="004923A9">
              <w:rPr>
                <w:rFonts w:ascii="TimesNewRomanPSMT" w:hAnsi="TimesNewRomanPSMT" w:cs="TimesNewRomanPSMT"/>
                <w:sz w:val="16"/>
                <w:szCs w:val="16"/>
              </w:rPr>
              <w:t>работ</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2.3.2.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Внедрение технологий бережливого региона:</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shd w:val="clear" w:color="auto" w:fill="FFFFFF"/>
              </w:rPr>
            </w:pPr>
          </w:p>
        </w:tc>
        <w:tc>
          <w:tcPr>
            <w:tcW w:w="990" w:type="pct"/>
          </w:tcPr>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2.3.2.1.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создание единого методического центра Курской области по внедрению технологий бережливого производства в регионе</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Норматив-ные правовые акты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2021-2022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cs="Times New Roman"/>
                <w:sz w:val="18"/>
                <w:szCs w:val="18"/>
              </w:rPr>
              <w:t>Министерство экономическо-го развития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4923A9">
              <w:rPr>
                <w:rFonts w:ascii="Times New Roman" w:hAnsi="Times New Roman" w:cs="Times New Roman"/>
                <w:b/>
                <w:sz w:val="18"/>
                <w:szCs w:val="18"/>
                <w:shd w:val="clear" w:color="auto" w:fill="FFFFFF"/>
              </w:rPr>
              <w:t>Мероприятие выполнено.</w:t>
            </w:r>
          </w:p>
          <w:p w:rsidR="001B6F84" w:rsidRPr="004923A9" w:rsidRDefault="001B6F84" w:rsidP="001C66F9">
            <w:pPr>
              <w:widowControl w:val="0"/>
              <w:spacing w:after="0" w:line="240" w:lineRule="auto"/>
              <w:jc w:val="both"/>
              <w:rPr>
                <w:rFonts w:ascii="Times New Roman" w:hAnsi="Times New Roman"/>
                <w:sz w:val="18"/>
                <w:szCs w:val="18"/>
              </w:rPr>
            </w:pPr>
            <w:r w:rsidRPr="004923A9">
              <w:rPr>
                <w:rFonts w:ascii="Times New Roman" w:hAnsi="Times New Roman" w:cs="Times New Roman"/>
                <w:sz w:val="18"/>
                <w:szCs w:val="18"/>
                <w:shd w:val="clear" w:color="auto" w:fill="FFFFFF"/>
              </w:rPr>
              <w:t>Ответственность по реализации Соглашения о сотрудничестве между Администрацией Курской области и Государственной корпорацией по атомной энергии «Росатом» от 21.01.2021 №1/21211-Д передана от ОКУ «Центр бюджетного учета» Министерству экономического развития Курской области</w:t>
            </w:r>
          </w:p>
        </w:tc>
        <w:tc>
          <w:tcPr>
            <w:tcW w:w="1581" w:type="pct"/>
            <w:gridSpan w:val="9"/>
            <w:shd w:val="clear" w:color="auto" w:fill="auto"/>
          </w:tcPr>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shd w:val="clear" w:color="auto" w:fill="FFFFFF"/>
              </w:rPr>
              <w:t>На базе АНО «Региональный центр компетенций в сфере производительности труда Курской области» создан отдел по реализации проекта «Эффективный регион»</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2.3.2.2.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оптимизация внутренних процессов региональных и муниципальных органов власти, оценка результатов деятельности, оптимизация организационной и функциональной структуры региональных и муниципальных органов власти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2021-2022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shd w:val="clear" w:color="auto" w:fill="FFFFFF"/>
              </w:rPr>
            </w:pPr>
            <w:r w:rsidRPr="004923A9">
              <w:rPr>
                <w:rFonts w:ascii="Times New Roman" w:hAnsi="Times New Roman" w:cs="Times New Roman"/>
                <w:sz w:val="18"/>
                <w:szCs w:val="18"/>
              </w:rPr>
              <w:t>Министерство экономическо-го развития Курской области, органы исполнитель-ной власти Курской области,</w:t>
            </w:r>
            <w:r w:rsidRPr="004923A9">
              <w:rPr>
                <w:rFonts w:ascii="Times New Roman" w:hAnsi="Times New Roman"/>
                <w:sz w:val="18"/>
                <w:szCs w:val="18"/>
              </w:rPr>
              <w:t xml:space="preserve"> 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4923A9">
              <w:rPr>
                <w:rFonts w:ascii="Times New Roman" w:hAnsi="Times New Roman" w:cs="Times New Roman"/>
                <w:b/>
                <w:sz w:val="18"/>
                <w:szCs w:val="18"/>
                <w:shd w:val="clear" w:color="auto" w:fill="FFFFFF"/>
              </w:rPr>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На сегодняшний день в регионе реализуется большое количество проектов, направленных на оптимизацию процессов в различных сферах государственного управления. Все больше исполнительных органов Курской области, муниципальных образований, подведомственных им учреждений проявляют интерес к проектной работе</w:t>
            </w:r>
          </w:p>
        </w:tc>
        <w:tc>
          <w:tcPr>
            <w:tcW w:w="496" w:type="pct"/>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Количество вовлеченных в реализацию проекта органов исполнительной власти Курской области, усл. ед.</w:t>
            </w: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xml:space="preserve">Количество вовлеченных в реализацию проекта муниципальных образований (городских округов и </w:t>
            </w:r>
            <w:r w:rsidRPr="004923A9">
              <w:rPr>
                <w:rFonts w:ascii="Times New Roman" w:hAnsi="Times New Roman" w:cs="Times New Roman"/>
                <w:sz w:val="18"/>
                <w:szCs w:val="18"/>
                <w:shd w:val="clear" w:color="auto" w:fill="FFFFFF"/>
              </w:rPr>
              <w:lastRenderedPageBreak/>
              <w:t>муниципальных районов) Курской области, усл. ед.</w:t>
            </w: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shd w:val="clear" w:color="auto" w:fill="FFFFFF"/>
              </w:rPr>
              <w:t>Количество вовлеченных в реализацию проекта организаций (учреждений, предприятий) Курской области, усл. ед.</w:t>
            </w:r>
          </w:p>
        </w:tc>
        <w:tc>
          <w:tcPr>
            <w:tcW w:w="360" w:type="pct"/>
            <w:gridSpan w:val="2"/>
            <w:shd w:val="clear" w:color="auto" w:fill="auto"/>
          </w:tcPr>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2</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13</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tc>
        <w:tc>
          <w:tcPr>
            <w:tcW w:w="329" w:type="pct"/>
            <w:gridSpan w:val="3"/>
            <w:shd w:val="clear" w:color="auto" w:fill="auto"/>
          </w:tcPr>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2</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29</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tc>
        <w:tc>
          <w:tcPr>
            <w:tcW w:w="396" w:type="pct"/>
            <w:gridSpan w:val="3"/>
            <w:shd w:val="clear" w:color="auto" w:fill="auto"/>
          </w:tcPr>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p>
          <w:p w:rsidR="001B6F84" w:rsidRPr="004923A9" w:rsidRDefault="001B6F84" w:rsidP="001C66F9">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+ 16</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2.3.2.3.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проведение периодического обучения государственных и муниципальных служащих технологиям бережливого производства</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2021-2022 годы </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shd w:val="clear" w:color="auto" w:fill="FFFFFF"/>
              </w:rPr>
            </w:pPr>
            <w:r w:rsidRPr="004923A9">
              <w:rPr>
                <w:rFonts w:ascii="Times New Roman" w:hAnsi="Times New Roman" w:cs="Times New Roman"/>
                <w:sz w:val="18"/>
                <w:szCs w:val="18"/>
              </w:rPr>
              <w:t>Министерство экономическо-го развития Курской области, органы исполнитель-ной власти Курской области,</w:t>
            </w:r>
            <w:r w:rsidRPr="004923A9">
              <w:rPr>
                <w:rFonts w:ascii="Times New Roman" w:hAnsi="Times New Roman"/>
                <w:sz w:val="18"/>
                <w:szCs w:val="18"/>
              </w:rPr>
              <w:t xml:space="preserve"> 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4923A9">
              <w:rPr>
                <w:rFonts w:ascii="Times New Roman" w:hAnsi="Times New Roman" w:cs="Times New Roman"/>
                <w:b/>
                <w:sz w:val="18"/>
                <w:szCs w:val="18"/>
                <w:shd w:val="clear" w:color="auto" w:fill="FFFFFF"/>
              </w:rPr>
              <w:t>Мероприятие выполняется.</w:t>
            </w:r>
          </w:p>
          <w:p w:rsidR="001B6F84" w:rsidRPr="004923A9" w:rsidRDefault="001B6F84" w:rsidP="00DC1111">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В 2023 году методам и инструментам бережливого производства обучился 151 сотрудник исполнительных органов, муниципальных образований, организаций Курской области. На учебно-производственной площадке «фабрика процессов» АНО «Региональный центр компетенций в сфере производительности труда Курской области» прошли обучение 48 представителей АУ КО «Многофункциональный центр по предоставлению государственных и муниципальных услуг Курской области» и организаций сферы образования</w:t>
            </w:r>
          </w:p>
        </w:tc>
        <w:tc>
          <w:tcPr>
            <w:tcW w:w="496" w:type="pct"/>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xml:space="preserve">Количество сотрудников органов испол-нительной власти Курской области, муни-ципальных образований Курской области – участников проекта, прошед-ших обучение в рамках реали-зациимероприя-тий по повышению эффективности деятельности на основе применения принципов и </w:t>
            </w:r>
            <w:r w:rsidRPr="004923A9">
              <w:rPr>
                <w:rFonts w:ascii="Times New Roman" w:hAnsi="Times New Roman" w:cs="Times New Roman"/>
                <w:sz w:val="18"/>
                <w:szCs w:val="18"/>
                <w:shd w:val="clear" w:color="auto" w:fill="FFFFFF"/>
              </w:rPr>
              <w:lastRenderedPageBreak/>
              <w:t>инструментов бережливого производства, чел.</w:t>
            </w: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Количество обучающихся средних образо-вательных организаций, профессиональ-ныхобразова-тельных организаций и образовательных организаций высшего образования Курской области, обученных основам бережливого производства, чел.</w:t>
            </w:r>
          </w:p>
          <w:p w:rsidR="001B6F84" w:rsidRPr="004923A9" w:rsidRDefault="001B6F84" w:rsidP="001068A8">
            <w:pPr>
              <w:widowControl w:val="0"/>
              <w:spacing w:after="0" w:line="240" w:lineRule="auto"/>
              <w:jc w:val="both"/>
              <w:rPr>
                <w:rFonts w:ascii="Times New Roman" w:hAnsi="Times New Roman" w:cs="Times New Roman"/>
                <w:sz w:val="18"/>
                <w:szCs w:val="18"/>
                <w:shd w:val="clear" w:color="auto" w:fill="FFFFFF"/>
              </w:rPr>
            </w:pPr>
          </w:p>
          <w:p w:rsidR="001B6F84" w:rsidRPr="004923A9" w:rsidRDefault="001B6F84" w:rsidP="00DC1111">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shd w:val="clear" w:color="auto" w:fill="FFFFFF"/>
              </w:rPr>
              <w:t xml:space="preserve">Количество обученных сотрудников организаций – участников проекта на на учебно-производственных площадках </w:t>
            </w:r>
            <w:r w:rsidRPr="004923A9">
              <w:rPr>
                <w:rFonts w:ascii="Times New Roman" w:hAnsi="Times New Roman" w:cs="Times New Roman"/>
                <w:sz w:val="18"/>
                <w:szCs w:val="18"/>
                <w:shd w:val="clear" w:color="auto" w:fill="FFFFFF"/>
              </w:rPr>
              <w:lastRenderedPageBreak/>
              <w:t>«фабрика процессов», чел.</w:t>
            </w:r>
          </w:p>
        </w:tc>
        <w:tc>
          <w:tcPr>
            <w:tcW w:w="360" w:type="pct"/>
            <w:gridSpan w:val="2"/>
            <w:shd w:val="clear" w:color="auto" w:fill="auto"/>
          </w:tcPr>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88</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20</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tc>
        <w:tc>
          <w:tcPr>
            <w:tcW w:w="329" w:type="pct"/>
            <w:gridSpan w:val="3"/>
            <w:shd w:val="clear" w:color="auto" w:fill="auto"/>
          </w:tcPr>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151</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23</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48</w:t>
            </w:r>
          </w:p>
        </w:tc>
        <w:tc>
          <w:tcPr>
            <w:tcW w:w="396" w:type="pct"/>
            <w:gridSpan w:val="3"/>
            <w:shd w:val="clear" w:color="auto" w:fill="auto"/>
          </w:tcPr>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+ 63</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+ 3</w:t>
            </w: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p>
          <w:p w:rsidR="001B6F84" w:rsidRPr="004923A9" w:rsidRDefault="001B6F84" w:rsidP="00DC1111">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+ 38</w:t>
            </w:r>
          </w:p>
          <w:p w:rsidR="001B6F84" w:rsidRPr="004923A9" w:rsidRDefault="001B6F84" w:rsidP="00DC1111">
            <w:pPr>
              <w:widowControl w:val="0"/>
              <w:spacing w:after="0" w:line="240" w:lineRule="auto"/>
              <w:jc w:val="center"/>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2.3.3.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Реализация региональных проектов в сфере производительности труда</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Государст-венная программа Курской области «Развитие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2021-2024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4923A9">
              <w:rPr>
                <w:rFonts w:ascii="Times New Roman" w:hAnsi="Times New Roman" w:cs="Times New Roman"/>
                <w:b/>
                <w:sz w:val="18"/>
                <w:szCs w:val="18"/>
                <w:shd w:val="clear" w:color="auto" w:fill="FFFFFF"/>
              </w:rPr>
              <w:t>Мероприятие выполняется.</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В 2023 году осуществлялась реализация проектов «Адресная поддержка повышения производительности труда на предприятиях» и «Системные меры по повышению производительности труда».</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АНО «Региональный центр компетенций в сфере производительности труда Курской области» для финансового обеспечения затрат выделены субсидии в сумме 23,5 млн. рублей, в том числе из федерального бюджета – 22,5 млн. рублей, из областного бюджета – 1 млн. рублей. В 2023 году мероприятия национального проекта</w:t>
            </w:r>
            <w:r w:rsidR="006D3501" w:rsidRPr="004923A9">
              <w:rPr>
                <w:rFonts w:ascii="Times New Roman" w:hAnsi="Times New Roman" w:cs="Times New Roman"/>
                <w:sz w:val="18"/>
                <w:szCs w:val="18"/>
                <w:shd w:val="clear" w:color="auto" w:fill="FFFFFF"/>
              </w:rPr>
              <w:t xml:space="preserve"> </w:t>
            </w:r>
            <w:r w:rsidRPr="004923A9">
              <w:rPr>
                <w:rFonts w:ascii="Times New Roman" w:hAnsi="Times New Roman" w:cs="Times New Roman"/>
                <w:sz w:val="18"/>
                <w:szCs w:val="18"/>
                <w:shd w:val="clear" w:color="auto" w:fill="FFFFFF"/>
              </w:rPr>
              <w:t>реализовывались на 11 предприятиях Курской области.</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xml:space="preserve">В рамках проекта «Адресная поддержка повышения производи-тельности труда на предприятиях»: </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на 11 предприятиях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обучено 278 сотрудников предприятий-участников регио-</w:t>
            </w:r>
            <w:r w:rsidRPr="004923A9">
              <w:rPr>
                <w:rFonts w:ascii="Times New Roman" w:hAnsi="Times New Roman" w:cs="Times New Roman"/>
                <w:sz w:val="18"/>
                <w:szCs w:val="18"/>
                <w:shd w:val="clear" w:color="auto" w:fill="FFFFFF"/>
              </w:rPr>
              <w:lastRenderedPageBreak/>
              <w:t>нальных команд.</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В рамках регионального проекта «Системные меры по повышению производительности труда»:</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xml:space="preserve">- по программе для управленческих кадров «Лидеры производитель-ности» обучено 2 специалиста; </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 проведен региональный этап конкурса лучших практик наставничества.</w:t>
            </w:r>
          </w:p>
          <w:p w:rsidR="001B6F84" w:rsidRPr="004923A9" w:rsidRDefault="001B6F84" w:rsidP="00176089">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shd w:val="clear" w:color="auto" w:fill="FFFFFF"/>
              </w:rPr>
              <w:t>Н</w:t>
            </w:r>
            <w:r w:rsidRPr="004923A9">
              <w:rPr>
                <w:rFonts w:ascii="Times New Roman" w:hAnsi="Times New Roman"/>
                <w:sz w:val="18"/>
                <w:szCs w:val="18"/>
                <w:shd w:val="clear" w:color="auto" w:fill="FFFFFF"/>
              </w:rPr>
              <w:t>а базе ООО «Производственное объединение «ВАГОНМАШ» продолжил деятельность корпоративный центр рационализаторства в формате «точки рационализаторства»</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Увеличение к 2030 году индекса производитель-ности труда на 25%</w:t>
            </w:r>
          </w:p>
          <w:p w:rsidR="001B6F84" w:rsidRPr="004923A9" w:rsidRDefault="001B6F84" w:rsidP="001068A8">
            <w:pPr>
              <w:widowControl w:val="0"/>
              <w:spacing w:after="0" w:line="240" w:lineRule="auto"/>
              <w:rPr>
                <w:rFonts w:ascii="Times New Roman" w:hAnsi="Times New Roman" w:cs="Times New Roman"/>
                <w:sz w:val="18"/>
                <w:szCs w:val="18"/>
              </w:rPr>
            </w:pPr>
          </w:p>
          <w:p w:rsidR="001B6F84" w:rsidRPr="004923A9" w:rsidRDefault="001B6F84" w:rsidP="001068A8">
            <w:pPr>
              <w:widowControl w:val="0"/>
              <w:spacing w:after="0" w:line="240" w:lineRule="auto"/>
              <w:rPr>
                <w:rFonts w:ascii="Times New Roman" w:hAnsi="Times New Roman" w:cs="Times New Roman"/>
                <w:sz w:val="18"/>
                <w:szCs w:val="18"/>
              </w:rPr>
            </w:pP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Реализованы проекты по повышению производительности труда на предприятиях участниках национального проекта «Производительность труда»</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По оценке 2023 года – 120,3% к уровню 2017 года</w:t>
            </w: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21</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По оценке 2022 года – 120,3% к уровню 2017 года</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21</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trike/>
                <w:sz w:val="18"/>
                <w:szCs w:val="18"/>
              </w:rPr>
            </w:pPr>
            <w:r w:rsidRPr="004923A9">
              <w:rPr>
                <w:rFonts w:ascii="Times New Roman" w:hAnsi="Times New Roman" w:cs="Times New Roman"/>
                <w:strike/>
                <w:sz w:val="18"/>
                <w:szCs w:val="18"/>
              </w:rPr>
              <w:t>-</w:t>
            </w: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p>
          <w:p w:rsidR="001B6F84" w:rsidRPr="004923A9" w:rsidRDefault="001B6F84" w:rsidP="001068A8">
            <w:pPr>
              <w:widowControl w:val="0"/>
              <w:spacing w:after="0" w:line="240" w:lineRule="auto"/>
              <w:jc w:val="center"/>
              <w:rPr>
                <w:rFonts w:ascii="Times New Roman" w:hAnsi="Times New Roman" w:cs="Times New Roman"/>
                <w:strike/>
                <w:sz w:val="18"/>
                <w:szCs w:val="18"/>
              </w:rPr>
            </w:pPr>
            <w:r w:rsidRPr="004923A9">
              <w:rPr>
                <w:rFonts w:ascii="Times New Roman" w:hAnsi="Times New Roman" w:cs="Times New Roman"/>
                <w:strike/>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Раздел «Привлечение инвестиций»</w:t>
            </w: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Задача 2.4. Создание условий для привлечения инвестиций, улучшение инвестиционного климата, снижение административных барьеров, повышение качества деловой среды, участие в федеральных инициативах</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Привлечение резидентов в промышленные парки на территории Курской области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АО «Корпорация развития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D61BC1">
            <w:pPr>
              <w:widowControl w:val="0"/>
              <w:spacing w:after="0" w:line="240" w:lineRule="auto"/>
              <w:jc w:val="both"/>
              <w:rPr>
                <w:rFonts w:ascii="Times New Roman" w:hAnsi="Times New Roman" w:cs="Times New Roman"/>
                <w:sz w:val="18"/>
                <w:szCs w:val="18"/>
              </w:rPr>
            </w:pPr>
            <w:r w:rsidRPr="004923A9">
              <w:rPr>
                <w:rFonts w:ascii="Times New Roman" w:hAnsi="Times New Roman"/>
                <w:bCs/>
                <w:sz w:val="18"/>
                <w:szCs w:val="18"/>
              </w:rPr>
              <w:t xml:space="preserve">На территории индустриального (промышленного) парка «Юбилейный» расположены 7 резидентов. </w:t>
            </w:r>
            <w:r w:rsidRPr="004923A9">
              <w:rPr>
                <w:rFonts w:ascii="Times New Roman" w:hAnsi="Times New Roman" w:cs="Times New Roman"/>
                <w:sz w:val="18"/>
                <w:szCs w:val="18"/>
              </w:rPr>
              <w:t>(ООО «Распределительный центр «Курский», ИП Яковлев А.Ю., ИП Хызев А.А., ООО «Терра», ООО «Терра тех», ООО «Сапплемент групп», ООО «Кондитерская группа «Лесная сказка»). По состоянию на декабрь 2023 года в парке «Юбилейный» передано в субаренду резидентам 95,4% или 98,1 га от полезной площади парка и создано 505 рабочих мест</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Площадь промышленных парков, занимаемая резидентами, в процентах от общей площади парков, к 2030 году – не менее 70%.</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Объем инвестиций в основной капитал, вложенный резидентами </w:t>
            </w:r>
            <w:r w:rsidRPr="004923A9">
              <w:rPr>
                <w:rFonts w:ascii="Times New Roman" w:hAnsi="Times New Roman" w:cs="Times New Roman"/>
                <w:sz w:val="18"/>
                <w:szCs w:val="18"/>
              </w:rPr>
              <w:lastRenderedPageBreak/>
              <w:t>промышленных парков, за 2021-2030 годы – не менее 10 млрд. рублей</w:t>
            </w:r>
          </w:p>
        </w:tc>
        <w:tc>
          <w:tcPr>
            <w:tcW w:w="381" w:type="pct"/>
            <w:gridSpan w:val="2"/>
            <w:shd w:val="clear" w:color="auto" w:fill="auto"/>
          </w:tcPr>
          <w:p w:rsidR="001B6F84" w:rsidRPr="004923A9" w:rsidRDefault="00026AE5"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50,0</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w:t>
            </w:r>
            <w:r w:rsidR="00026AE5" w:rsidRPr="004923A9">
              <w:rPr>
                <w:rFonts w:ascii="Times New Roman" w:hAnsi="Times New Roman" w:cs="Times New Roman"/>
                <w:sz w:val="18"/>
                <w:szCs w:val="18"/>
              </w:rPr>
              <w:t>5</w:t>
            </w:r>
          </w:p>
        </w:tc>
        <w:tc>
          <w:tcPr>
            <w:tcW w:w="316" w:type="pct"/>
            <w:gridSpan w:val="3"/>
          </w:tcPr>
          <w:p w:rsidR="001B6F84" w:rsidRPr="004923A9"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95,5</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2,53</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 </w:t>
            </w:r>
            <w:r w:rsidR="00026AE5" w:rsidRPr="004923A9">
              <w:rPr>
                <w:rFonts w:ascii="Times New Roman" w:hAnsi="Times New Roman" w:cs="Times New Roman"/>
                <w:sz w:val="18"/>
                <w:szCs w:val="18"/>
              </w:rPr>
              <w:t>25,5</w:t>
            </w:r>
            <w:r w:rsidRPr="004923A9">
              <w:rPr>
                <w:rFonts w:ascii="Times New Roman" w:hAnsi="Times New Roman" w:cs="Times New Roman"/>
                <w:sz w:val="18"/>
                <w:szCs w:val="18"/>
              </w:rPr>
              <w:t xml:space="preserve"> п.п.</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+ 0,</w:t>
            </w:r>
            <w:r w:rsidR="00026AE5" w:rsidRPr="004923A9">
              <w:rPr>
                <w:rFonts w:ascii="Times New Roman" w:hAnsi="Times New Roman" w:cs="Times New Roman"/>
                <w:sz w:val="18"/>
                <w:szCs w:val="18"/>
              </w:rPr>
              <w:t>03</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Участие представителей Курской области в программах институтов развития Российской Федерации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Органы исполнитель-ной власти Курской области, органы местного самоуправле-ния Курской области </w:t>
            </w:r>
          </w:p>
        </w:tc>
        <w:tc>
          <w:tcPr>
            <w:tcW w:w="990" w:type="pct"/>
          </w:tcPr>
          <w:p w:rsidR="001B6F84" w:rsidRPr="004923A9" w:rsidRDefault="001B6F84" w:rsidP="000C1BBB">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w:t>
            </w:r>
            <w:r w:rsidR="00B3621F" w:rsidRPr="004923A9">
              <w:rPr>
                <w:rFonts w:ascii="Times New Roman" w:hAnsi="Times New Roman" w:cs="Times New Roman"/>
                <w:b/>
                <w:sz w:val="18"/>
                <w:szCs w:val="18"/>
              </w:rPr>
              <w:t>яется</w:t>
            </w:r>
            <w:r w:rsidRPr="004923A9">
              <w:rPr>
                <w:rFonts w:ascii="Times New Roman" w:hAnsi="Times New Roman" w:cs="Times New Roman"/>
                <w:b/>
                <w:sz w:val="18"/>
                <w:szCs w:val="18"/>
              </w:rPr>
              <w:t>.</w:t>
            </w:r>
          </w:p>
          <w:p w:rsidR="001B6F84" w:rsidRPr="004923A9" w:rsidRDefault="001B6F84" w:rsidP="000C1BBB">
            <w:pPr>
              <w:spacing w:after="0" w:line="240" w:lineRule="auto"/>
              <w:jc w:val="both"/>
              <w:rPr>
                <w:rFonts w:ascii="Times New Roman" w:hAnsi="Times New Roman"/>
                <w:iCs/>
                <w:sz w:val="18"/>
                <w:szCs w:val="18"/>
              </w:rPr>
            </w:pPr>
            <w:r w:rsidRPr="004923A9">
              <w:rPr>
                <w:rFonts w:ascii="Times New Roman" w:hAnsi="Times New Roman"/>
                <w:iCs/>
                <w:sz w:val="18"/>
                <w:szCs w:val="18"/>
              </w:rPr>
              <w:t>Представители управленческой команды по развитию экспорта Курской области прошли обучение в Школе экспорта Российского экспортного центра по образовательной программе «Экспорт регионов 2.0».</w:t>
            </w:r>
          </w:p>
          <w:p w:rsidR="000C1BBB" w:rsidRPr="004923A9" w:rsidRDefault="000C1BBB" w:rsidP="000C1BBB">
            <w:pPr>
              <w:spacing w:after="0" w:line="240" w:lineRule="auto"/>
              <w:jc w:val="both"/>
              <w:rPr>
                <w:rFonts w:ascii="Times New Roman" w:eastAsia="Calibri" w:hAnsi="Times New Roman" w:cs="Times New Roman"/>
                <w:sz w:val="18"/>
                <w:szCs w:val="18"/>
              </w:rPr>
            </w:pPr>
            <w:r w:rsidRPr="004923A9">
              <w:rPr>
                <w:rFonts w:ascii="Times New Roman" w:eastAsia="Calibri" w:hAnsi="Times New Roman" w:cs="Times New Roman"/>
                <w:sz w:val="18"/>
                <w:szCs w:val="18"/>
              </w:rPr>
              <w:t>С 2022 года используется новая форма обучения гражданских служащих на основании государственных образовательных сертификатов.  В 2023 году заключено 7 Соглашений с высшими учебными заведениями Курской области, а также Нижегородским институтом управления – филиалом РАНХиГС при Президенте Российской Федерации на обучение 37 государственных гражданских служащих Курской области</w:t>
            </w:r>
            <w:r w:rsidRPr="004923A9">
              <w:rPr>
                <w:rFonts w:ascii="Times New Roman" w:eastAsia="Times New Roman" w:hAnsi="Times New Roman" w:cs="Times New Roman"/>
                <w:sz w:val="18"/>
                <w:szCs w:val="18"/>
              </w:rPr>
              <w:t xml:space="preserve">. </w:t>
            </w:r>
          </w:p>
          <w:p w:rsidR="000C1BBB" w:rsidRPr="004923A9" w:rsidRDefault="000C1BBB" w:rsidP="000C1BBB">
            <w:pPr>
              <w:autoSpaceDE w:val="0"/>
              <w:autoSpaceDN w:val="0"/>
              <w:adjustRightInd w:val="0"/>
              <w:spacing w:after="0" w:line="240" w:lineRule="auto"/>
              <w:jc w:val="both"/>
              <w:rPr>
                <w:rFonts w:ascii="Times New Roman" w:eastAsia="Calibri" w:hAnsi="Times New Roman" w:cs="Times New Roman"/>
                <w:sz w:val="18"/>
                <w:szCs w:val="18"/>
              </w:rPr>
            </w:pPr>
            <w:r w:rsidRPr="004923A9">
              <w:rPr>
                <w:rFonts w:ascii="Times New Roman" w:eastAsia="Calibri" w:hAnsi="Times New Roman" w:cs="Times New Roman"/>
                <w:sz w:val="18"/>
                <w:szCs w:val="18"/>
              </w:rPr>
              <w:t xml:space="preserve">В рамках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от 20 апреля 2023 года № Пр-1111 на базе Курской академии государственной и муниципальной службы создан </w:t>
            </w:r>
            <w:r w:rsidRPr="004923A9">
              <w:rPr>
                <w:rFonts w:ascii="Times New Roman" w:eastAsia="Calibri" w:hAnsi="Times New Roman" w:cs="Times New Roman"/>
                <w:sz w:val="18"/>
                <w:szCs w:val="18"/>
              </w:rPr>
              <w:lastRenderedPageBreak/>
              <w:t>Центр развития компетенций государственных и муниципальных служащих. Центр отмечен на федеральном уровне Дипломом АНО «Россия - страна возможностей», обособленного подразделения «Мастерская управления «Сенеж». В рамках работы Центра подписано Соглашение о сотрудничестве между Курской академией государственной и муниципальной службы, Российской академией народного хозяйства и государственной службы при Президенте Российской Федерации и г. Курчатов.</w:t>
            </w:r>
          </w:p>
          <w:p w:rsidR="001B6F84" w:rsidRPr="004923A9" w:rsidRDefault="000C1BBB" w:rsidP="000C1BBB">
            <w:pPr>
              <w:pStyle w:val="ad"/>
              <w:spacing w:before="0" w:beforeAutospacing="0" w:after="0"/>
              <w:jc w:val="both"/>
              <w:rPr>
                <w:b/>
                <w:sz w:val="18"/>
                <w:szCs w:val="18"/>
              </w:rPr>
            </w:pPr>
            <w:r w:rsidRPr="004923A9">
              <w:rPr>
                <w:sz w:val="18"/>
                <w:szCs w:val="18"/>
              </w:rPr>
              <w:t>Продолжена реализация Президентской программы подготовки управленческих кадров для организаций народного хозяйства Российской Федерации в Курской области. Организован конкурсный отбор кандидатов для обучения по Президентской программе. По итогам тестирования зачислены в списки обучающихся 9 человек</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Получение финансовой поддержки предприятиями Курской области от институтов развития Российской Федерации</w:t>
            </w:r>
          </w:p>
        </w:tc>
        <w:tc>
          <w:tcPr>
            <w:tcW w:w="316" w:type="pct"/>
            <w:gridSpan w:val="3"/>
          </w:tcPr>
          <w:p w:rsidR="001B6F84" w:rsidRPr="004923A9"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Упрощение процедуры получения разрешений на строительство и других документов</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Администра-тивный регламент</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 год</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Комитет архитектуры и градострои-тельства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0659EF">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Реализация целевой модели в соответствии с распоряжением Правительства Российской Федерации от 31.01.2017 № 147-р завершена в 2022 году</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 января2017 г. № 147-р</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2.4.4.</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Упрощение процедур регистрации прав собственности на </w:t>
            </w:r>
            <w:r w:rsidRPr="004923A9">
              <w:rPr>
                <w:rFonts w:ascii="Times New Roman" w:hAnsi="Times New Roman"/>
                <w:sz w:val="18"/>
                <w:szCs w:val="18"/>
              </w:rPr>
              <w:lastRenderedPageBreak/>
              <w:t>объекты недвижимого имущества</w:t>
            </w:r>
          </w:p>
        </w:tc>
        <w:tc>
          <w:tcPr>
            <w:tcW w:w="405" w:type="pct"/>
          </w:tcPr>
          <w:p w:rsidR="001B6F84" w:rsidRPr="004923A9"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2021-2024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экономическо-го развития </w:t>
            </w:r>
            <w:r w:rsidRPr="004923A9">
              <w:rPr>
                <w:rFonts w:ascii="Times New Roman" w:hAnsi="Times New Roman" w:cs="Times New Roman"/>
                <w:sz w:val="18"/>
                <w:szCs w:val="18"/>
              </w:rPr>
              <w:lastRenderedPageBreak/>
              <w:t>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выполнено.</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Средний фактический срок осуществления государственного </w:t>
            </w:r>
            <w:r w:rsidRPr="004923A9">
              <w:rPr>
                <w:rFonts w:ascii="Times New Roman" w:hAnsi="Times New Roman" w:cs="Times New Roman"/>
                <w:sz w:val="18"/>
                <w:szCs w:val="18"/>
              </w:rPr>
              <w:lastRenderedPageBreak/>
              <w:t xml:space="preserve">кадастрового учета – 4 рабочих дня. </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Средний фактический срок регистрации прав – 5 рабочих дней.</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Средний фактический срок регистрации прав по заявлениям, поданным в электронном виде, – 3 рабочих дня. Данные сроки соответствуют федеральным нормативам</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2.4.5.</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Упрощение подключения (технологического присоединения) к электрическим, сетям теплоснабжения, водоснабжения и водоотведения</w:t>
            </w:r>
          </w:p>
        </w:tc>
        <w:tc>
          <w:tcPr>
            <w:tcW w:w="405" w:type="pct"/>
          </w:tcPr>
          <w:p w:rsidR="001B6F84" w:rsidRPr="004923A9"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 год</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Принят ряд изменений в действующие нормативные документы, а также разработаны нормативные документы по взаимодействию между органами исполнительной власти и органами местного самоуправления, направленные на сокращение сроков подключения к инженерной инфраструктуре.</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Отменена необходимость получения разрешения на строительство объектов электросетевого хозяйства до 20 кВ включительно, необходимых для технологического присоединения, обеспечена возможность для заявителя предварительного и контрольного расчета платы за технологическое присоединение (калькулятор), внедрена система осуществления сетевыми организациями закупок, работ (услуг) по строительству (реконструкции) электросетей на планируемые объемы </w:t>
            </w:r>
            <w:r w:rsidRPr="004923A9">
              <w:rPr>
                <w:rFonts w:ascii="Times New Roman" w:hAnsi="Times New Roman" w:cs="Times New Roman"/>
                <w:sz w:val="18"/>
                <w:szCs w:val="18"/>
              </w:rPr>
              <w:lastRenderedPageBreak/>
              <w:t>технологического присоединения с применением "рамочных" договоров.</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Для ресурсоснабжающих организаций обеспечен доступ в режиме просмотра к информационной системе территориального планирования и градостроительства Курской области.</w:t>
            </w:r>
          </w:p>
          <w:p w:rsidR="001B6F84" w:rsidRPr="004923A9" w:rsidRDefault="00436C46" w:rsidP="00436C4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w:t>
            </w:r>
            <w:r w:rsidR="001B6F84" w:rsidRPr="004923A9">
              <w:rPr>
                <w:rFonts w:ascii="Times New Roman" w:hAnsi="Times New Roman" w:cs="Times New Roman"/>
                <w:sz w:val="18"/>
                <w:szCs w:val="18"/>
              </w:rPr>
              <w:t>есурсоснабжающими организа</w:t>
            </w:r>
            <w:r w:rsidRPr="004923A9">
              <w:rPr>
                <w:rFonts w:ascii="Times New Roman" w:hAnsi="Times New Roman" w:cs="Times New Roman"/>
                <w:sz w:val="18"/>
                <w:szCs w:val="18"/>
              </w:rPr>
              <w:t>-</w:t>
            </w:r>
            <w:r w:rsidR="001B6F84" w:rsidRPr="004923A9">
              <w:rPr>
                <w:rFonts w:ascii="Times New Roman" w:hAnsi="Times New Roman" w:cs="Times New Roman"/>
                <w:sz w:val="18"/>
                <w:szCs w:val="18"/>
              </w:rPr>
              <w:t>циями проведена работа по сокращению сроков подключения, в частности это предоставление заявителю возможности осуществлять почти все мероприятия по технологическому присоединению в виде электронного документооборота по средствам «Личного кабинета», наличие калькулятора на сайтах организаций</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2.4.6.</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Обеспечение защиты инвесторов и поддержки инвестиционной деятельности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E831D5">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lang w:eastAsia="ru-RU"/>
              </w:rPr>
              <w:t>Обеспечены следующие меры поддержки инвесторов: 1) р</w:t>
            </w:r>
            <w:r w:rsidRPr="004923A9">
              <w:rPr>
                <w:rFonts w:ascii="Times New Roman" w:hAnsi="Times New Roman" w:cs="Times New Roman"/>
                <w:sz w:val="18"/>
                <w:szCs w:val="18"/>
              </w:rPr>
              <w:t xml:space="preserve">ежим наибольшего благоприятствования (льгота по налогу на имущество организаций); 2) предоставление инвестиционного налогового вычета по налогу на прибыль организаций; 3) предоставление земельного участка, находящегося в государственной или муниципальной собственности, в аренду юридическим лицам без проведения торгов; 4) включение организации в реестр участников региональных </w:t>
            </w:r>
            <w:r w:rsidRPr="004923A9">
              <w:rPr>
                <w:rFonts w:ascii="Times New Roman" w:hAnsi="Times New Roman" w:cs="Times New Roman"/>
                <w:sz w:val="18"/>
                <w:szCs w:val="18"/>
              </w:rPr>
              <w:lastRenderedPageBreak/>
              <w:t>инвестпроектов (предоставление права на применение пониженной ставки по  налогу на прибыль организации и льготы по налогу на имущество организаций)</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Привлечение инвестиций в основной капитал за 2021-2030 годы – не менее 2000 млрд. рублей.</w:t>
            </w:r>
          </w:p>
          <w:p w:rsidR="001B6F84" w:rsidRPr="004923A9" w:rsidRDefault="001B6F84" w:rsidP="001068A8">
            <w:pPr>
              <w:widowControl w:val="0"/>
              <w:spacing w:after="0" w:line="240" w:lineRule="auto"/>
              <w:rPr>
                <w:rFonts w:ascii="Times New Roman" w:hAnsi="Times New Roman" w:cs="Times New Roman"/>
                <w:sz w:val="18"/>
                <w:szCs w:val="18"/>
              </w:rPr>
            </w:pP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Обеспечение к 2030 году достижения общего объема инвестиций в основной капитал в </w:t>
            </w:r>
            <w:r w:rsidRPr="004923A9">
              <w:rPr>
                <w:rFonts w:ascii="Times New Roman" w:hAnsi="Times New Roman" w:cs="Times New Roman"/>
                <w:sz w:val="18"/>
                <w:szCs w:val="18"/>
              </w:rPr>
              <w:lastRenderedPageBreak/>
              <w:t>расчете на душу населения 336,2 тыс. рублей</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214,6</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201,8</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214,6</w:t>
            </w: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(оценка за 2023 год)</w:t>
            </w: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611,5 (за 2021-2023 гг.)</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201,8</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2.4.7.</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Обеспечение работы специализированной организации по привлечению инвестиций</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АО «Корпорация развития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целях активизации деятельности по привлечению инвесторов в регион продолжило работу АО «Корпорация развития Курской области». </w:t>
            </w:r>
          </w:p>
          <w:p w:rsidR="001B6F84" w:rsidRPr="004923A9" w:rsidRDefault="001B6F84" w:rsidP="00240645">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Основное направление деятельности – развитие созданных индустриальных (промышленных) парков, развитие особой экономической зоны промышленно-производственного типа «Третий полюс». АО «Корпорация развития Курской области» осуществляла предоставление информационной и консультационной поддержки субъектам инвестиционной деятельности (комплексное сопровождение инвестпроектов по принципу «одного окна»)</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Рост позиций Курской области в Национальном рейтинге состояния инвестиционного климата субъектов Российской Федерации к 2030 году.</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Достижение значения результата региона в Национальном рейтинге состояния инвестиционного климата в субъектах Российской Федерации по показателю «Б 4.1 «Интернет - портал об инвестиционной деятельности» не ниже группы «В»</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8A2159" w:rsidRPr="004923A9" w:rsidTr="008A2159">
        <w:tc>
          <w:tcPr>
            <w:tcW w:w="180" w:type="pct"/>
            <w:shd w:val="clear" w:color="auto" w:fill="auto"/>
            <w:vAlign w:val="center"/>
          </w:tcPr>
          <w:p w:rsidR="008A2159" w:rsidRPr="004923A9" w:rsidRDefault="008A2159"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2.4.8.</w:t>
            </w:r>
          </w:p>
        </w:tc>
        <w:tc>
          <w:tcPr>
            <w:tcW w:w="672" w:type="pct"/>
            <w:shd w:val="clear" w:color="auto" w:fill="auto"/>
          </w:tcPr>
          <w:p w:rsidR="008A2159" w:rsidRPr="004923A9" w:rsidRDefault="008A2159"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инвестиционной инфраструктуры (промышленные парки, инвестиционные площадки)</w:t>
            </w:r>
          </w:p>
        </w:tc>
        <w:tc>
          <w:tcPr>
            <w:tcW w:w="405" w:type="pct"/>
          </w:tcPr>
          <w:p w:rsidR="008A2159" w:rsidRPr="004923A9" w:rsidRDefault="008A2159"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8A2159" w:rsidRPr="004923A9" w:rsidRDefault="008A2159"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8A2159" w:rsidRPr="004923A9" w:rsidRDefault="008A2159"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8A2159" w:rsidRPr="004923A9" w:rsidRDefault="008A2159" w:rsidP="00FF091D">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экономическо-го развития Курской области, АО «Корпорация развития Курской области», органы местного </w:t>
            </w:r>
            <w:r w:rsidRPr="004923A9">
              <w:rPr>
                <w:rFonts w:ascii="Times New Roman" w:hAnsi="Times New Roman" w:cs="Times New Roman"/>
                <w:sz w:val="18"/>
                <w:szCs w:val="18"/>
              </w:rPr>
              <w:lastRenderedPageBreak/>
              <w:t>самоуправле-ния Курской области</w:t>
            </w:r>
          </w:p>
        </w:tc>
        <w:tc>
          <w:tcPr>
            <w:tcW w:w="990" w:type="pct"/>
          </w:tcPr>
          <w:p w:rsidR="008A2159" w:rsidRPr="004923A9" w:rsidRDefault="008A2159" w:rsidP="00FF091D">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8A2159" w:rsidRPr="004923A9" w:rsidRDefault="008A2159" w:rsidP="00FF091D">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На территории региона создано 2 индустриальных (промышленных) парка: индустриальный парк «Юбилейный», индустриальный парк «Союз», принято решение о создании третьего индустриального (промышленного) парка в Фатежском районе. Ведутся работы по оформлению земельного участка и получению официального статуса </w:t>
            </w:r>
            <w:r w:rsidRPr="004923A9">
              <w:rPr>
                <w:rFonts w:ascii="Times New Roman" w:hAnsi="Times New Roman" w:cs="Times New Roman"/>
                <w:sz w:val="18"/>
                <w:szCs w:val="18"/>
              </w:rPr>
              <w:lastRenderedPageBreak/>
              <w:t>на региональном уровне</w:t>
            </w:r>
          </w:p>
        </w:tc>
        <w:tc>
          <w:tcPr>
            <w:tcW w:w="879" w:type="pct"/>
            <w:gridSpan w:val="4"/>
            <w:shd w:val="clear" w:color="auto" w:fill="auto"/>
          </w:tcPr>
          <w:p w:rsidR="008A2159" w:rsidRPr="004923A9" w:rsidRDefault="008A2159"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Количество созданных промышленных парков – 3 единицы</w:t>
            </w:r>
          </w:p>
          <w:p w:rsidR="008A2159" w:rsidRPr="004923A9" w:rsidRDefault="008A2159" w:rsidP="001068A8">
            <w:pPr>
              <w:widowControl w:val="0"/>
              <w:spacing w:after="0" w:line="240" w:lineRule="auto"/>
              <w:jc w:val="center"/>
              <w:rPr>
                <w:rFonts w:ascii="Times New Roman" w:hAnsi="Times New Roman" w:cs="Times New Roman"/>
                <w:sz w:val="18"/>
                <w:szCs w:val="18"/>
              </w:rPr>
            </w:pPr>
          </w:p>
        </w:tc>
        <w:tc>
          <w:tcPr>
            <w:tcW w:w="316" w:type="pct"/>
            <w:gridSpan w:val="3"/>
          </w:tcPr>
          <w:p w:rsidR="008A2159" w:rsidRPr="004923A9" w:rsidRDefault="008A2159"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w:t>
            </w:r>
          </w:p>
        </w:tc>
        <w:tc>
          <w:tcPr>
            <w:tcW w:w="386" w:type="pct"/>
            <w:gridSpan w:val="2"/>
          </w:tcPr>
          <w:p w:rsidR="008A2159" w:rsidRPr="004923A9" w:rsidRDefault="008A2159"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- 1</w:t>
            </w:r>
          </w:p>
        </w:tc>
        <w:tc>
          <w:tcPr>
            <w:tcW w:w="311" w:type="pct"/>
          </w:tcPr>
          <w:p w:rsidR="008A2159" w:rsidRPr="004923A9" w:rsidRDefault="008A2159"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2.4.9.</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региональных «точек роста» - создание территории с особым экономическим статусом, в том числе реализация проекта по созданию особой экономической зоны промышленно-производственного типа на территории г. Железногорска и Железногорского района</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Инвести-ционные проекты предприятий</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 год</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АО «Корпорация развития  Курской области», Министерство экономическо-го развития Курской области, органы местного самоуправле-ния Курской области, Министерство промышлен-ности, торговли и предприни-мательства Курской области, Министерство строительства Курской области, комитет архитектуры и градострои-тельства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FF091D">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целях повышения инвестиционной привлекательности региона в 2022 году создана особая экономическая зона промышленно-производственного типа «Третий полюс» в г. Железногорске и Железногорском районе. 30.08.2023 протокольным решением № 4 межведомственной рабочей группы по вопросам создания ОЭЗ и ТОР было принято решение о включении в границы ОЭЗ двух новых земельных участков общей площадью 11,19 га. На сегодняшний день в ОЭЗ включены 24 земельных участка общей площадью 248,25 га.</w:t>
            </w:r>
          </w:p>
          <w:p w:rsidR="001B6F84" w:rsidRPr="004923A9" w:rsidRDefault="001B6F84" w:rsidP="00D262AD">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Схемой территориального планирования Курской области (в редакции от 02.02.2024 № 68-пп) предусмотрено создание особой экономической зоны «Третий полюс». Также она предусмотрена следующими документами, утвержденными в 2023 году:</w:t>
            </w:r>
          </w:p>
          <w:p w:rsidR="001B6F84" w:rsidRPr="004923A9" w:rsidRDefault="001B6F84" w:rsidP="00D262AD">
            <w:pPr>
              <w:widowControl w:val="0"/>
              <w:spacing w:after="0" w:line="228" w:lineRule="auto"/>
              <w:jc w:val="both"/>
              <w:rPr>
                <w:rFonts w:ascii="Times New Roman" w:hAnsi="Times New Roman" w:cs="Times New Roman"/>
                <w:sz w:val="18"/>
                <w:szCs w:val="18"/>
              </w:rPr>
            </w:pPr>
            <w:r w:rsidRPr="004923A9">
              <w:rPr>
                <w:rFonts w:ascii="Times New Roman" w:hAnsi="Times New Roman" w:cs="Times New Roman"/>
                <w:sz w:val="18"/>
                <w:szCs w:val="18"/>
              </w:rPr>
              <w:t>- СТП Железногорского района, утвержденной решением комитета архитектуры и градостроительства Курской области от 7.08.2023 № 01-12/257;</w:t>
            </w:r>
          </w:p>
          <w:p w:rsidR="001B6F84" w:rsidRPr="004923A9" w:rsidRDefault="001B6F84" w:rsidP="00D262AD">
            <w:pPr>
              <w:widowControl w:val="0"/>
              <w:spacing w:after="0" w:line="228"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 ГП г. Железногорска, утвержденным решением городской </w:t>
            </w:r>
            <w:r w:rsidRPr="004923A9">
              <w:rPr>
                <w:rFonts w:ascii="Times New Roman" w:hAnsi="Times New Roman" w:cs="Times New Roman"/>
                <w:sz w:val="18"/>
                <w:szCs w:val="18"/>
              </w:rPr>
              <w:lastRenderedPageBreak/>
              <w:t>Думы г. Железногорска от 2.11.2023 № 86-7-РД;</w:t>
            </w:r>
          </w:p>
          <w:p w:rsidR="001B6F84" w:rsidRPr="004923A9" w:rsidRDefault="001B6F84" w:rsidP="00D262AD">
            <w:pPr>
              <w:widowControl w:val="0"/>
              <w:spacing w:after="0" w:line="228" w:lineRule="auto"/>
              <w:jc w:val="both"/>
              <w:rPr>
                <w:rFonts w:ascii="Times New Roman" w:hAnsi="Times New Roman" w:cs="Times New Roman"/>
                <w:sz w:val="18"/>
                <w:szCs w:val="18"/>
              </w:rPr>
            </w:pPr>
            <w:r w:rsidRPr="004923A9">
              <w:rPr>
                <w:rFonts w:ascii="Times New Roman" w:hAnsi="Times New Roman" w:cs="Times New Roman"/>
                <w:sz w:val="18"/>
                <w:szCs w:val="18"/>
              </w:rPr>
              <w:t>- ГП Волковского сельсовета Железногорского района, утвержденным решением комитета архитектуры и градостроительства Курской области от 25.05.2023 № 01-12/153.</w:t>
            </w:r>
          </w:p>
          <w:p w:rsidR="001B6F84" w:rsidRPr="004923A9" w:rsidRDefault="001B6F84" w:rsidP="00B07A8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Решением комитета архитектуры и градостроительства Курской области от 22.09.2023 № 01-12/310 утверждены проект планировки, проект межевания территории особой экономической зоны промышленно-производственного типа «Третий полюс»</w:t>
            </w:r>
          </w:p>
        </w:tc>
        <w:tc>
          <w:tcPr>
            <w:tcW w:w="496" w:type="pct"/>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 xml:space="preserve">Территория с особым экономическим статусом создана </w:t>
            </w: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jc w:val="both"/>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2.4.10.</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Создание условий для реализации на территории особой экономической зоны крупных инвестиционных проектов</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2021-2022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АО «Корпорация развития Курской области», органы местного самоуправле-ния Курской области, Министерство экономическо-го развития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Назначен уполномоченный орган. Сформирована законодательная база,</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регламентирующая предоставление резидентам ОЭЗ следующих налоговых льгот: 1) налог на прибыль организаций: первые 5 лет – 2%; 6-10 лет – 7%; далее – 15,5%; 2) транспортный налог: 0 руб. первые 10 лет.</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Кроме того, резидентам ОЭЗ будет предоставлена льгота по налогу на имущество организаций сроком на 10 лет и льгота по налогу на землю на 5 лет (регламентированы Налоговым кодексом Российской Федерации)</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Создана необходимая нормативная база (кол-во нормативных актов).</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Обеспечена инвестиционная привлекательность территории особой экономической зоны</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3 </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3 </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Развитие производственной, </w:t>
            </w:r>
            <w:r w:rsidRPr="004923A9">
              <w:rPr>
                <w:rFonts w:ascii="Times New Roman" w:hAnsi="Times New Roman"/>
                <w:sz w:val="18"/>
                <w:szCs w:val="18"/>
              </w:rPr>
              <w:lastRenderedPageBreak/>
              <w:t>транспортно-логистической инфраструктуры, обеспечивающей потребности потенциальных инвесторов, на территории особой экономической зоны</w:t>
            </w:r>
          </w:p>
        </w:tc>
        <w:tc>
          <w:tcPr>
            <w:tcW w:w="405" w:type="pct"/>
          </w:tcPr>
          <w:p w:rsidR="001B6F84" w:rsidRPr="004923A9" w:rsidRDefault="001B6F84" w:rsidP="001068A8">
            <w:pPr>
              <w:widowControl w:val="0"/>
              <w:spacing w:after="0" w:line="240" w:lineRule="auto"/>
              <w:rPr>
                <w:rFonts w:ascii="Times New Roman" w:hAnsi="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2022-2025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Администра-ция города </w:t>
            </w:r>
            <w:r w:rsidRPr="004923A9">
              <w:rPr>
                <w:rFonts w:ascii="Times New Roman" w:hAnsi="Times New Roman" w:cs="Times New Roman"/>
                <w:sz w:val="18"/>
                <w:szCs w:val="18"/>
              </w:rPr>
              <w:lastRenderedPageBreak/>
              <w:t>Железногорска, Администра-ция Железно-горского района, АО «Корпорация развития Курской области», Министерство экономическо-го развития Курской области, органы местного самоуправле-ния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bCs/>
                <w:sz w:val="18"/>
                <w:szCs w:val="18"/>
              </w:rPr>
            </w:pPr>
            <w:r w:rsidRPr="004923A9">
              <w:rPr>
                <w:rFonts w:ascii="Times New Roman" w:hAnsi="Times New Roman" w:cs="Times New Roman"/>
                <w:b/>
                <w:bCs/>
                <w:sz w:val="18"/>
                <w:szCs w:val="18"/>
              </w:rPr>
              <w:lastRenderedPageBreak/>
              <w:t>Мероприятие выполняется.</w:t>
            </w:r>
          </w:p>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sz w:val="18"/>
                <w:szCs w:val="18"/>
              </w:rPr>
              <w:t>В 202</w:t>
            </w:r>
            <w:r w:rsidR="00045CBA" w:rsidRPr="004923A9">
              <w:rPr>
                <w:rFonts w:ascii="Times New Roman" w:hAnsi="Times New Roman" w:cs="Times New Roman"/>
                <w:sz w:val="18"/>
                <w:szCs w:val="18"/>
              </w:rPr>
              <w:t>3</w:t>
            </w:r>
            <w:r w:rsidRPr="004923A9">
              <w:rPr>
                <w:rFonts w:ascii="Times New Roman" w:hAnsi="Times New Roman" w:cs="Times New Roman"/>
                <w:sz w:val="18"/>
                <w:szCs w:val="18"/>
              </w:rPr>
              <w:t xml:space="preserve"> году данные работы не </w:t>
            </w:r>
            <w:r w:rsidRPr="004923A9">
              <w:rPr>
                <w:rFonts w:ascii="Times New Roman" w:hAnsi="Times New Roman" w:cs="Times New Roman"/>
                <w:sz w:val="18"/>
                <w:szCs w:val="18"/>
              </w:rPr>
              <w:lastRenderedPageBreak/>
              <w:t>проводились в связи с отсутствием указанной потребности у инвесторов</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 xml:space="preserve">Обеспечение потребностей </w:t>
            </w:r>
            <w:r w:rsidRPr="004923A9">
              <w:rPr>
                <w:rFonts w:ascii="Times New Roman" w:hAnsi="Times New Roman" w:cs="Times New Roman"/>
                <w:sz w:val="18"/>
                <w:szCs w:val="18"/>
              </w:rPr>
              <w:lastRenderedPageBreak/>
              <w:t>потенциальных инвесторов в необходимой инфраструктуре</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Реализация инвестиционных проектов на площадке созданной особой экономической зоны</w:t>
            </w:r>
          </w:p>
        </w:tc>
        <w:tc>
          <w:tcPr>
            <w:tcW w:w="405" w:type="pct"/>
          </w:tcPr>
          <w:p w:rsidR="001B6F84" w:rsidRPr="004923A9" w:rsidRDefault="001B6F84" w:rsidP="001068A8">
            <w:pPr>
              <w:widowControl w:val="0"/>
              <w:spacing w:after="0" w:line="240" w:lineRule="auto"/>
              <w:rPr>
                <w:rFonts w:ascii="Times New Roman" w:hAnsi="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2022-2025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АО «Корпорация развития Курской области», органы местного самоуправле-ния Курской области</w:t>
            </w:r>
          </w:p>
        </w:tc>
        <w:tc>
          <w:tcPr>
            <w:tcW w:w="990" w:type="pct"/>
          </w:tcPr>
          <w:p w:rsidR="001B6F84" w:rsidRPr="004923A9" w:rsidRDefault="001B6F84" w:rsidP="00896474">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На территории ОЭЗ зарегистрировано 3 резидента: </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1. ООО «Железногорский завод РТИ» (проект «Строительство завода по производству резинотехнических изделий»);</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2. ООО «Цинкум» (проект «Строительство завода по производству</w:t>
            </w:r>
            <w:r w:rsidR="00423496" w:rsidRPr="004923A9">
              <w:rPr>
                <w:rFonts w:ascii="Times New Roman" w:hAnsi="Times New Roman" w:cs="Times New Roman"/>
                <w:sz w:val="18"/>
                <w:szCs w:val="18"/>
              </w:rPr>
              <w:t xml:space="preserve"> </w:t>
            </w:r>
            <w:r w:rsidRPr="004923A9">
              <w:rPr>
                <w:rFonts w:ascii="Times New Roman" w:hAnsi="Times New Roman" w:cs="Times New Roman"/>
                <w:sz w:val="18"/>
                <w:szCs w:val="18"/>
              </w:rPr>
              <w:t>вельц-оксида цинка»);</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3. ООО «Передовые технологии машиностроения» (проект «Организация производства полиэфира на основе диметилтерефталата»). </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ООО «Железногорский завод РТИ» и </w:t>
            </w:r>
            <w:r w:rsidRPr="004923A9">
              <w:rPr>
                <w:rFonts w:ascii="Times New Roman" w:hAnsi="Times New Roman" w:cs="Times New Roman"/>
                <w:sz w:val="18"/>
                <w:szCs w:val="18"/>
              </w:rPr>
              <w:lastRenderedPageBreak/>
              <w:t>ООО «Цинкум» приступили к строительству объектов. ООО «Передовые технологии машиностроения» ведет межевание земельных участков, заключен договор аренды с управляющей компанией.</w:t>
            </w:r>
          </w:p>
          <w:p w:rsidR="001B6F84" w:rsidRPr="004923A9" w:rsidRDefault="001B6F84" w:rsidP="0089647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Управляющая компания ОЭЗ АО «Корпорация развития Курской области» ведет работу по привлечению на территорию ОЭЗ новых резидентов</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Реализация не менее 3-х проектов</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Совершенствование системы поддержки инвестиционных проектов, проведение ежегодного мониторинга результатов региональной и муниципальной поддержки инвестиционных проектов, корректировка нормативных правовых актов</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Норматив-ные правовые акты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9A5E8D">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2023 году в региональное законодательство, регулирующее инвестиционную деятельность, внесены следующие изменения:</w:t>
            </w:r>
          </w:p>
          <w:p w:rsidR="001B6F84" w:rsidRPr="004923A9" w:rsidRDefault="001B6F84" w:rsidP="009A5E8D">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организациям-налогоплательщикам, реализующим на территории Курской области инвестиционные проекты по строительству объектов спорта, предоставлено право на применение льготы по налогу на имущество организаций на пять лет;</w:t>
            </w:r>
          </w:p>
          <w:p w:rsidR="001B6F84" w:rsidRPr="004923A9" w:rsidRDefault="001B6F84" w:rsidP="009A5E8D">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унитарные предприятия,</w:t>
            </w:r>
            <w:r w:rsidR="00423496" w:rsidRPr="004923A9">
              <w:rPr>
                <w:rFonts w:ascii="Times New Roman" w:hAnsi="Times New Roman" w:cs="Times New Roman"/>
                <w:sz w:val="18"/>
                <w:szCs w:val="18"/>
              </w:rPr>
              <w:t xml:space="preserve"> </w:t>
            </w:r>
            <w:r w:rsidRPr="004923A9">
              <w:rPr>
                <w:rFonts w:ascii="Times New Roman" w:hAnsi="Times New Roman" w:cs="Times New Roman"/>
                <w:sz w:val="18"/>
                <w:szCs w:val="18"/>
              </w:rPr>
              <w:t xml:space="preserve">реализующие на территории Курской области инвестиционные проекты, направленные на развитие существующих производств, предусматривающие осуществление видов экономической деятельности, относящихся в соответствии с Общероссийским классификатором видов экономической деятельности ОК 029-2014 (КДЕС Ред. 2) к разделу </w:t>
            </w:r>
            <w:r w:rsidRPr="004923A9">
              <w:rPr>
                <w:rFonts w:ascii="Times New Roman" w:hAnsi="Times New Roman" w:cs="Times New Roman"/>
                <w:sz w:val="18"/>
                <w:szCs w:val="18"/>
              </w:rPr>
              <w:lastRenderedPageBreak/>
              <w:t>C «Обрабатывающие производства» к группе 21.20 «Производство лекарственных препаратов и материалов, применяемых в медицинских целях и ветеринарии», получили право на применение инвестиционного налогового вычета по налогу на</w:t>
            </w:r>
            <w:r w:rsidR="00423496" w:rsidRPr="004923A9">
              <w:rPr>
                <w:rFonts w:ascii="Times New Roman" w:hAnsi="Times New Roman" w:cs="Times New Roman"/>
                <w:sz w:val="18"/>
                <w:szCs w:val="18"/>
              </w:rPr>
              <w:t xml:space="preserve"> </w:t>
            </w:r>
            <w:r w:rsidRPr="004923A9">
              <w:rPr>
                <w:rFonts w:ascii="Times New Roman" w:hAnsi="Times New Roman" w:cs="Times New Roman"/>
                <w:sz w:val="18"/>
                <w:szCs w:val="18"/>
              </w:rPr>
              <w:t>прибыль организаций.</w:t>
            </w:r>
          </w:p>
          <w:p w:rsidR="001B6F84" w:rsidRPr="004923A9" w:rsidRDefault="001B6F84" w:rsidP="009A5E8D">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Также упрощена форма инвестиционного соглашения, заключаемого с инвесторами, реализующими инвестиционные проекты в режиме наибольшего благоприятствования</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Принятие нормативных правовых актов, регламентирую-щих предоставление государственной поддержки инвесторам (кол-во нормативных актов)</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3</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3</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2.4.14.</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Совершенствование контрольно-надзорной деятельности в Курской области в отношении бизнес-структур и органов власти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Распоряже-ние Губернатора Курской области от 19.05.2021 № 147-рг «Об утверждении перечня нормативных правовых актов, требующих принятия (включая внесение изменений и отмену) для реализации положений Федеральног</w:t>
            </w:r>
            <w:r w:rsidRPr="004923A9">
              <w:rPr>
                <w:rFonts w:ascii="Times New Roman" w:hAnsi="Times New Roman" w:cs="Times New Roman"/>
                <w:sz w:val="18"/>
                <w:szCs w:val="18"/>
              </w:rPr>
              <w:lastRenderedPageBreak/>
              <w:t>о закона от 31 июля 2020 года № 248-ФЗ «О госу-дарственном контроле (надзоре) и муниципаль-ном контроле в Российской Федерации», с учетом муниципаль-ных правовых актов»</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w:t>
            </w:r>
          </w:p>
        </w:tc>
        <w:tc>
          <w:tcPr>
            <w:tcW w:w="990" w:type="pct"/>
          </w:tcPr>
          <w:p w:rsidR="001B6F84" w:rsidRPr="004923A9" w:rsidRDefault="001B6F84" w:rsidP="001068A8">
            <w:pPr>
              <w:widowControl w:val="0"/>
              <w:spacing w:after="0" w:line="240" w:lineRule="auto"/>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Приняты и реализуются все региональные и муниципальные нормативные правовые акты, предусмотренные действующим законодательством в части осуществления целевых моделей упрощения процедур ведения бизнеса и повышения инвестиционной привлекательности региона.</w:t>
            </w:r>
          </w:p>
          <w:p w:rsidR="001B6F84" w:rsidRPr="004923A9" w:rsidRDefault="001B6F84" w:rsidP="0059125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На территории субъекта 17 исполнительными органами Курской области и 1 подведомственным учреждением осуществляется 34 вида государственного контроля (надзора), 347 муниципальными образованиями региона реализуется 524 вида муниципального контроля</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Реализованы целевые модели в соответствии с распоряжением Правительства Российской Федерации от 31 января 2017 г. № 147-р</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2.4.15.</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Снижение количества проверок бизнеса (плановых и внеплановых)</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Норматив-ные акты Курской области, приказы комитетов</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УФНС по Курской области, органы исполнитель-ной власти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соответствии с действующим законодательством приняты меры, направленные на снижение административной нагрузки на субъекты малого предпринимательства.</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 марта 2022 года на плановые и внеплановые контрольно-надзорные мероприятия Правительством Российской Федерации установлен мораторий.</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Проведенный мониторинг показал, что в 2022-2023 гг. благодаря введенному мораторию количество КНМ со взаимодействием в регионе сократилось в 5 раз (по сравнению с 2021 годом), что значительно снизило административную нагрузку </w:t>
            </w:r>
            <w:r w:rsidRPr="004923A9">
              <w:rPr>
                <w:rFonts w:ascii="Times New Roman" w:hAnsi="Times New Roman" w:cs="Times New Roman"/>
                <w:sz w:val="18"/>
                <w:szCs w:val="18"/>
              </w:rPr>
              <w:lastRenderedPageBreak/>
              <w:t>на бизнес</w:t>
            </w:r>
          </w:p>
        </w:tc>
        <w:tc>
          <w:tcPr>
            <w:tcW w:w="1581" w:type="pct"/>
            <w:gridSpan w:val="9"/>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Ежегодное снижение количества проверок субъектов предпринимательской деятельности</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2.4.16.</w:t>
            </w:r>
          </w:p>
          <w:p w:rsidR="001B6F84" w:rsidRPr="004923A9" w:rsidRDefault="001B6F84" w:rsidP="001068A8">
            <w:pPr>
              <w:widowControl w:val="0"/>
              <w:spacing w:after="0" w:line="240" w:lineRule="auto"/>
              <w:ind w:right="-107"/>
              <w:rPr>
                <w:rFonts w:ascii="Times New Roman" w:hAnsi="Times New Roman" w:cs="Times New Roman"/>
                <w:sz w:val="18"/>
                <w:szCs w:val="18"/>
              </w:rPr>
            </w:pP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инвестиционного портала Курской области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w:t>
            </w:r>
          </w:p>
        </w:tc>
        <w:tc>
          <w:tcPr>
            <w:tcW w:w="990" w:type="pct"/>
          </w:tcPr>
          <w:p w:rsidR="001B6F84" w:rsidRPr="004923A9" w:rsidRDefault="001B6F84" w:rsidP="00AC6502">
            <w:pPr>
              <w:spacing w:after="0" w:line="240" w:lineRule="auto"/>
              <w:jc w:val="both"/>
              <w:rPr>
                <w:rFonts w:ascii="Times New Roman" w:hAnsi="Times New Roman" w:cs="Times New Roman"/>
                <w:b/>
                <w:bCs/>
                <w:sz w:val="18"/>
                <w:szCs w:val="18"/>
              </w:rPr>
            </w:pPr>
            <w:r w:rsidRPr="004923A9">
              <w:rPr>
                <w:rFonts w:ascii="Times New Roman" w:hAnsi="Times New Roman" w:cs="Times New Roman"/>
                <w:b/>
                <w:bCs/>
                <w:sz w:val="18"/>
                <w:szCs w:val="18"/>
              </w:rPr>
              <w:t>Мероприятие выполнено.</w:t>
            </w:r>
          </w:p>
          <w:p w:rsidR="00AC6502" w:rsidRPr="004923A9" w:rsidRDefault="00AC6502" w:rsidP="00AC6502">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Продолжается техническое и информационное сопровождение Инвестиционного портала Курской области, а также региональной инвестиционной карты. В 2024 году запланирован ввод в эксплуатацию новой версии Инвестиционного портала Курской области с расширенным функционалом: инвестор сможет в один клик оформить техническое присоединение к инженерным сетям на территории участка, где реализуется инвестиционный проект, для этого на данный момент Министерство цифрового развития и связи Курской области модифицирует личный кабинет инвестора на интернет-портале. </w:t>
            </w:r>
          </w:p>
          <w:p w:rsidR="00AC6502" w:rsidRPr="004923A9" w:rsidRDefault="00AC6502" w:rsidP="00AC6502">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для поиска удобной информации на портале, создан чат-бот в телеграмме «Помощник Инвестора». </w:t>
            </w:r>
          </w:p>
          <w:p w:rsidR="00AC6502" w:rsidRPr="004923A9" w:rsidRDefault="00AC6502" w:rsidP="00AC6502">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Средняя посещаемость чат-бота в 2023 году в месяц составила 375 человек. Количество уникальных пользователей на Инвестиционном портале Курской области в 2023 году 950 человек (план – 900). Среднее проведенное время на интернет-портале составляет 5-9 минут</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Увеличение количества уникальных посетителей инвестиционного портала до 3000 посетителей к 2030 году </w:t>
            </w:r>
          </w:p>
          <w:p w:rsidR="001B6F84" w:rsidRPr="004923A9" w:rsidRDefault="001B6F84" w:rsidP="001068A8">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1B6F84" w:rsidRPr="004923A9" w:rsidRDefault="00AC6502"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900</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950</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+ 50 </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2.4.17.</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Совершенствование нормативной правовой </w:t>
            </w:r>
            <w:r w:rsidRPr="004923A9">
              <w:rPr>
                <w:rFonts w:ascii="Times New Roman" w:hAnsi="Times New Roman"/>
                <w:sz w:val="18"/>
                <w:szCs w:val="18"/>
              </w:rPr>
              <w:lastRenderedPageBreak/>
              <w:t>базы в сфере государственно-частного и муниципально-частного партнерства согласно лучшим российским практикам</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 xml:space="preserve">Норматив-ные </w:t>
            </w:r>
            <w:r w:rsidRPr="004923A9">
              <w:rPr>
                <w:rFonts w:ascii="Times New Roman" w:hAnsi="Times New Roman" w:cs="Times New Roman"/>
                <w:sz w:val="18"/>
                <w:szCs w:val="18"/>
              </w:rPr>
              <w:lastRenderedPageBreak/>
              <w:t>правовые акты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w:t>
            </w:r>
            <w:r w:rsidRPr="004923A9">
              <w:rPr>
                <w:rFonts w:ascii="Times New Roman" w:hAnsi="Times New Roman" w:cs="Times New Roman"/>
                <w:sz w:val="18"/>
                <w:szCs w:val="18"/>
              </w:rPr>
              <w:lastRenderedPageBreak/>
              <w:t>го развития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выполнено.</w:t>
            </w:r>
          </w:p>
          <w:p w:rsidR="001B6F84" w:rsidRPr="004923A9" w:rsidRDefault="00B77622" w:rsidP="00B77622">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w:t>
            </w:r>
            <w:hyperlink r:id="rId8" w:anchor="64U0IK" w:history="1">
              <w:r w:rsidRPr="004923A9">
                <w:rPr>
                  <w:rStyle w:val="ab"/>
                  <w:rFonts w:ascii="Times New Roman" w:hAnsi="Times New Roman" w:cs="Times New Roman"/>
                  <w:color w:val="auto"/>
                  <w:sz w:val="18"/>
                  <w:szCs w:val="18"/>
                  <w:u w:val="none"/>
                  <w:shd w:val="clear" w:color="auto" w:fill="FFFFFF"/>
                </w:rPr>
                <w:t xml:space="preserve">остановлениями Правительства </w:t>
              </w:r>
              <w:r w:rsidRPr="004923A9">
                <w:rPr>
                  <w:rStyle w:val="ab"/>
                  <w:rFonts w:ascii="Times New Roman" w:hAnsi="Times New Roman" w:cs="Times New Roman"/>
                  <w:color w:val="auto"/>
                  <w:sz w:val="18"/>
                  <w:szCs w:val="18"/>
                  <w:u w:val="none"/>
                  <w:shd w:val="clear" w:color="auto" w:fill="FFFFFF"/>
                </w:rPr>
                <w:lastRenderedPageBreak/>
                <w:t>Курской области от 14.06.2023 № 649-пп</w:t>
              </w:r>
            </w:hyperlink>
            <w:r w:rsidRPr="004923A9">
              <w:rPr>
                <w:rFonts w:ascii="Times New Roman" w:hAnsi="Times New Roman" w:cs="Times New Roman"/>
                <w:sz w:val="18"/>
                <w:szCs w:val="18"/>
                <w:shd w:val="clear" w:color="auto" w:fill="FFFFFF"/>
              </w:rPr>
              <w:t xml:space="preserve"> и  </w:t>
            </w:r>
            <w:hyperlink r:id="rId9" w:anchor="64U0IK" w:history="1">
              <w:r w:rsidRPr="004923A9">
                <w:rPr>
                  <w:rStyle w:val="ab"/>
                  <w:rFonts w:ascii="Times New Roman" w:hAnsi="Times New Roman" w:cs="Times New Roman"/>
                  <w:color w:val="auto"/>
                  <w:sz w:val="18"/>
                  <w:szCs w:val="18"/>
                  <w:u w:val="none"/>
                  <w:shd w:val="clear" w:color="auto" w:fill="FFFFFF"/>
                </w:rPr>
                <w:t>от 30.11.2023 № 1239-пп</w:t>
              </w:r>
            </w:hyperlink>
            <w:r w:rsidRPr="004923A9">
              <w:rPr>
                <w:rFonts w:ascii="Times New Roman" w:hAnsi="Times New Roman" w:cs="Times New Roman"/>
                <w:sz w:val="18"/>
                <w:szCs w:val="18"/>
              </w:rPr>
              <w:t xml:space="preserve"> внесены изменения</w:t>
            </w:r>
            <w:r w:rsidR="001B6F84" w:rsidRPr="004923A9">
              <w:rPr>
                <w:rFonts w:ascii="Times New Roman" w:hAnsi="Times New Roman" w:cs="Times New Roman"/>
                <w:sz w:val="18"/>
                <w:szCs w:val="18"/>
              </w:rPr>
              <w:t xml:space="preserve"> в постановление Администрации Курской области от 10.07.2019 № 633-па  «О мерах по реализации отдельных положений Федерального закона от 21 июля 2005 года № 115-ФЗ «О концессионных соглашениях» на территории Курской области»</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 xml:space="preserve">Подготовлены проекты </w:t>
            </w:r>
            <w:r w:rsidRPr="004923A9">
              <w:rPr>
                <w:rFonts w:ascii="Times New Roman" w:hAnsi="Times New Roman" w:cs="Times New Roman"/>
                <w:sz w:val="18"/>
                <w:szCs w:val="18"/>
              </w:rPr>
              <w:lastRenderedPageBreak/>
              <w:t>нормативных правовых актов</w:t>
            </w:r>
            <w:r w:rsidRPr="004923A9">
              <w:rPr>
                <w:rFonts w:ascii="Times New Roman" w:hAnsi="Times New Roman"/>
                <w:sz w:val="18"/>
                <w:szCs w:val="18"/>
              </w:rPr>
              <w:t xml:space="preserve"> в сфере государственно-частного и муниципально-частного партнерства (ед.)</w:t>
            </w:r>
          </w:p>
        </w:tc>
        <w:tc>
          <w:tcPr>
            <w:tcW w:w="381" w:type="pct"/>
            <w:gridSpan w:val="2"/>
            <w:shd w:val="clear" w:color="auto" w:fill="auto"/>
          </w:tcPr>
          <w:p w:rsidR="001B6F84" w:rsidRPr="004923A9" w:rsidRDefault="00B77622"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2</w:t>
            </w:r>
          </w:p>
        </w:tc>
        <w:tc>
          <w:tcPr>
            <w:tcW w:w="316" w:type="pct"/>
            <w:gridSpan w:val="3"/>
          </w:tcPr>
          <w:p w:rsidR="001B6F84" w:rsidRPr="004923A9" w:rsidRDefault="00B77622"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2.4.18.</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Подготовка проектов с использованием механизмов государственно-частного и муниципально-частного партнерства</w:t>
            </w:r>
          </w:p>
        </w:tc>
        <w:tc>
          <w:tcPr>
            <w:tcW w:w="405" w:type="pct"/>
          </w:tcPr>
          <w:p w:rsidR="001B6F84" w:rsidRPr="004923A9"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 Министерство экономическо-го развития Курской области, 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Администрацией города Курска осуществлялось рассмотрение вопросов, связанных со строительством новых школ </w:t>
            </w:r>
            <w:r w:rsidRPr="004923A9">
              <w:rPr>
                <w:rFonts w:ascii="Times New Roman" w:hAnsi="Times New Roman" w:cs="Times New Roman"/>
                <w:sz w:val="18"/>
                <w:szCs w:val="18"/>
                <w:lang w:val="en-US"/>
              </w:rPr>
              <w:t>c</w:t>
            </w:r>
            <w:r w:rsidRPr="004923A9">
              <w:rPr>
                <w:rFonts w:ascii="Times New Roman" w:hAnsi="Times New Roman" w:cs="Times New Roman"/>
                <w:sz w:val="18"/>
                <w:szCs w:val="18"/>
              </w:rPr>
              <w:t xml:space="preserve"> использованием механизма муниципально-частного партнерства (через концессионное соглашение).</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рамках концессионного соглашения, заключенного в 2020 году, в отношении отдельных объектов теплоснабжения, находящихся в собственности муниципального образования «Город Курск», между ПАО «Квадра Генерирующая компания» (концессионером), муниципальным образованием «Город Курск» (концедентом), действующим на стороне концедента муниципальным унитарным предприятием «Курские городские коммунальные тепловые сети» (предприятием), и самостоятельной стороной концессионного соглашения - </w:t>
            </w:r>
            <w:r w:rsidRPr="004923A9">
              <w:rPr>
                <w:rFonts w:ascii="Times New Roman" w:hAnsi="Times New Roman" w:cs="Times New Roman"/>
                <w:sz w:val="18"/>
                <w:szCs w:val="18"/>
              </w:rPr>
              <w:lastRenderedPageBreak/>
              <w:t>субъектом Российской Федерации Курской области, продолжается работа по реконструкции тепловых сетей, замене оборудования теплопунктов.</w:t>
            </w:r>
          </w:p>
          <w:p w:rsidR="001B6F84" w:rsidRPr="004923A9" w:rsidRDefault="001B6F84" w:rsidP="006D385A">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Администрацией Горяйновского сельсовета заключено концессионное соглашение в отношении объектов водоснабжения, находящихся в собственности муниципального образования «Горяйновский сельсовет» Поныровского района Курской области, с ООО «Жилищно-коммунального сервиса п. Возы» от 15.12.2023.</w:t>
            </w:r>
          </w:p>
          <w:p w:rsidR="001B6F84" w:rsidRPr="004923A9" w:rsidRDefault="001B6F84" w:rsidP="006D385A">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Администрацией Возовского сельсовета заключено концессионное соглашение в отношении объектов водоснабжения, находящихся в собственности муниципального образования «Возовский сельсовет» Поныровского района Курской области, с </w:t>
            </w:r>
          </w:p>
          <w:p w:rsidR="001B6F84" w:rsidRPr="004923A9" w:rsidRDefault="001B6F84" w:rsidP="006D385A">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ООО «Жилищно-коммунального сервиса п. Возы» от 01.08.2023.</w:t>
            </w:r>
            <w:r w:rsidR="00423496" w:rsidRPr="004923A9">
              <w:rPr>
                <w:rFonts w:ascii="Times New Roman" w:hAnsi="Times New Roman" w:cs="Times New Roman"/>
                <w:sz w:val="18"/>
                <w:szCs w:val="18"/>
              </w:rPr>
              <w:t xml:space="preserve"> </w:t>
            </w:r>
            <w:r w:rsidRPr="004923A9">
              <w:rPr>
                <w:rFonts w:ascii="Times New Roman" w:hAnsi="Times New Roman" w:cs="Times New Roman"/>
                <w:sz w:val="18"/>
                <w:szCs w:val="18"/>
              </w:rPr>
              <w:t>Сведения о проектах ГЧП и МЧП размещены в ГАСУ.</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Реализовано к 2030 году не менее одного проекта с применением механизмов государственно-частного и/или муниципально-частного партнерства</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2.4.20.</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Подготовка концессионных проектов: подготовка документации, осуществление необходимых инвестиций, передача инвестору в управление</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Органы исполнитель-ной власти Курской области, Министерство экономическо-го развития </w:t>
            </w:r>
            <w:r w:rsidRPr="004923A9">
              <w:rPr>
                <w:rFonts w:ascii="Times New Roman" w:hAnsi="Times New Roman" w:cs="Times New Roman"/>
                <w:sz w:val="18"/>
                <w:szCs w:val="18"/>
              </w:rPr>
              <w:lastRenderedPageBreak/>
              <w:t>Курской области, АО «Корпорация развития Курской области»,</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органы местного самоуправле-ния Курской области </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1068A8">
            <w:pPr>
              <w:widowControl w:val="0"/>
              <w:spacing w:after="0" w:line="240" w:lineRule="auto"/>
              <w:jc w:val="both"/>
              <w:rPr>
                <w:rFonts w:ascii="Times New Roman" w:eastAsia="Times New Roman" w:hAnsi="Times New Roman" w:cs="Times New Roman"/>
                <w:sz w:val="18"/>
                <w:szCs w:val="18"/>
                <w:lang w:eastAsia="ru-RU"/>
              </w:rPr>
            </w:pPr>
            <w:r w:rsidRPr="004923A9">
              <w:rPr>
                <w:rFonts w:ascii="Times New Roman" w:hAnsi="Times New Roman" w:cs="Times New Roman"/>
                <w:sz w:val="18"/>
                <w:szCs w:val="18"/>
              </w:rPr>
              <w:t xml:space="preserve">В 2023 году активно велась работа по реализации инвестиционных проектов с применением механизма концессии. В рамках заключенных концессионных соглашений проводятся работы по модернизации городского электротранспорта и </w:t>
            </w:r>
            <w:r w:rsidRPr="004923A9">
              <w:rPr>
                <w:rFonts w:ascii="Times New Roman" w:hAnsi="Times New Roman" w:cs="Times New Roman"/>
                <w:sz w:val="18"/>
                <w:szCs w:val="18"/>
              </w:rPr>
              <w:lastRenderedPageBreak/>
              <w:t>строительству новой школы в г. Курске на проспекте Н. Плевицкой на 1 600 мест и автоматизированного мусоросортировочного комплекса в Курском районе.</w:t>
            </w:r>
          </w:p>
          <w:p w:rsidR="001B6F84" w:rsidRPr="004923A9" w:rsidRDefault="001B6F84" w:rsidP="001068A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Продолжается работа по заключению концессионных соглашений в сфере ЖКХ.</w:t>
            </w:r>
          </w:p>
          <w:p w:rsidR="001B6F84" w:rsidRPr="004923A9" w:rsidRDefault="001B6F84" w:rsidP="00EF78AC">
            <w:pPr>
              <w:widowControl w:val="0"/>
              <w:tabs>
                <w:tab w:val="left" w:pos="575"/>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г. Курске в 2023 году программа концессионного соглашения в отношении объектов теплоснаб-жения успешно реализована, планируется дальнейшая реализация концессионного соглашения</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Расширение количества отраслей экономики, в которых реализуются концессионные соглашения.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Реализовано к 2030 году не менее одного концессионного соглашения в сфере образования или здравоохранения</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b/>
                <w:sz w:val="18"/>
                <w:szCs w:val="18"/>
              </w:rPr>
              <w:t>Раздел «Промышленная политика»</w:t>
            </w: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Задача 2.5. Проведение современной промышленной политики, направленной на повышение производительности труда, внедрение новейших инструментов стимулирования модернизации и инновационного развития традиционных отраслей обрабатывающей и добывающей промышленности</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2.5.1.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Реализация инвестиционных и инновационных проектов ведущими промышленными предприятиями Курской области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Инвести-ционные проекты предприятий</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ведущими промышленными предприятиями области реализовывалось около 20 инвестиционных проектов. </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итогам 2023 года индекс промышленного производства составил 109,6%</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Обеспечение к 2030 году роста промышленного производства на 25,1% к уровню 2017 года</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103,3%</w:t>
            </w: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(2023 год)</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109,6%</w:t>
            </w: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(за 2023 год)</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118,1% </w:t>
            </w: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(за 2018-2023 годы)</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+ 6,3</w:t>
            </w:r>
            <w:r w:rsidR="00681E61" w:rsidRPr="004923A9">
              <w:rPr>
                <w:rFonts w:ascii="Times New Roman" w:hAnsi="Times New Roman" w:cs="Times New Roman"/>
                <w:sz w:val="18"/>
                <w:szCs w:val="18"/>
              </w:rPr>
              <w:t xml:space="preserve"> </w:t>
            </w:r>
            <w:r w:rsidRPr="004923A9">
              <w:rPr>
                <w:rFonts w:ascii="Times New Roman" w:hAnsi="Times New Roman" w:cs="Times New Roman"/>
                <w:sz w:val="18"/>
                <w:szCs w:val="18"/>
              </w:rPr>
              <w:t>п.п.</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2.5.2.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Внедрение инструментов кластеризации экономики, повышения кооперации между предприятиями Курской </w:t>
            </w:r>
            <w:r w:rsidRPr="004923A9">
              <w:rPr>
                <w:rFonts w:ascii="Times New Roman" w:hAnsi="Times New Roman"/>
                <w:sz w:val="18"/>
                <w:szCs w:val="18"/>
              </w:rPr>
              <w:lastRenderedPageBreak/>
              <w:t>области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2022-2023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 Курской </w:t>
            </w:r>
            <w:r w:rsidRPr="004923A9">
              <w:rPr>
                <w:rFonts w:ascii="Times New Roman" w:hAnsi="Times New Roman"/>
                <w:sz w:val="18"/>
                <w:szCs w:val="18"/>
              </w:rPr>
              <w:lastRenderedPageBreak/>
              <w:t>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286A35">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Оказывается содействие предприятиям Курской области в развитии кооперационных связей.</w:t>
            </w:r>
          </w:p>
          <w:p w:rsidR="001B6F84" w:rsidRPr="004923A9" w:rsidRDefault="001B6F84" w:rsidP="00286A35">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При Совете крупных инвесторов и налогоплательщиков при </w:t>
            </w:r>
            <w:r w:rsidRPr="004923A9">
              <w:rPr>
                <w:rFonts w:ascii="Times New Roman" w:hAnsi="Times New Roman" w:cs="Times New Roman"/>
                <w:sz w:val="18"/>
                <w:szCs w:val="18"/>
              </w:rPr>
              <w:lastRenderedPageBreak/>
              <w:t>Губернаторе Курской области действует рабочая группа «Кооперация», на заседаниях которой рассматриваются наиболее актуальные вопросы развития кооперационных связей.</w:t>
            </w:r>
          </w:p>
          <w:p w:rsidR="001B6F84" w:rsidRPr="004923A9" w:rsidRDefault="001B6F84" w:rsidP="00286A35">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sz w:val="18"/>
                <w:szCs w:val="18"/>
              </w:rPr>
              <w:t>Примеры кооперации: «Электроагрегат» взаимодействует с Курским аккумуляторным заводом, приобретает свинцово-кислотные аккумуляторы, у КЭАЗа покупают автоматические выключатели большинство крупных промышленных предприятий области. «Авиаавтоматика» поставляет свою продукцию на завод «Рокот» и «СКАРД-электроникс». «Курскхимволокно» выпускает полиамидные нити для Курской фабрики технических тканей. Уже много лет «Курскрезинотехника» производит конвейерные ленты для МГОКа</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Улучшение делового и инвестиционного климата</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2.5.4.</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Обеспечение процессов импортозамещения, создание перечня ключевой продукции, производимой предприятиями Курской области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Инвести-ционные проекты предприятий</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shd w:val="clear" w:color="auto" w:fill="FFFFFF"/>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1B6F84" w:rsidRPr="004923A9" w:rsidRDefault="001B6F84" w:rsidP="001068A8">
            <w:pPr>
              <w:shd w:val="clear" w:color="auto" w:fill="FFFFFF"/>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253401">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предприятиями продолжалась реализация инвестпроектов, направленных, в том числе на освоение импортозамещаемой продукции. </w:t>
            </w:r>
          </w:p>
          <w:p w:rsidR="001B6F84" w:rsidRPr="004923A9" w:rsidRDefault="001B6F84" w:rsidP="00253401">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ГП «ГОТЭК» импортозамещает европейские марки экструзионного сырья. Прошли испытания по ряду новых продуктов: упаковка под гигиеническую продукцию для детей, плёнка под заморозку, плёнка </w:t>
            </w:r>
            <w:r w:rsidRPr="004923A9">
              <w:rPr>
                <w:rFonts w:ascii="Times New Roman" w:hAnsi="Times New Roman" w:cs="Times New Roman"/>
                <w:sz w:val="18"/>
                <w:szCs w:val="18"/>
              </w:rPr>
              <w:lastRenderedPageBreak/>
              <w:t xml:space="preserve">для использования в СВЧ-печи, которая при разогреве не выделяет химических веществ опасных для организма. </w:t>
            </w:r>
          </w:p>
          <w:p w:rsidR="001B6F84" w:rsidRPr="004923A9" w:rsidRDefault="001B6F84" w:rsidP="000C2209">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«Курскхимволокно» освоило выпуск полиамидных окрашенных технических нитей. </w:t>
            </w:r>
            <w:r w:rsidRPr="004923A9">
              <w:rPr>
                <w:rFonts w:ascii="Times New Roman" w:hAnsi="Times New Roman" w:cs="Times New Roman"/>
                <w:sz w:val="18"/>
                <w:szCs w:val="18"/>
              </w:rPr>
              <w:br/>
              <w:t>ОАО «Фармстандарт-Лексредства» освоены 9 новых лекарственных препаратов, в том числе 4 импортозамещающих.</w:t>
            </w:r>
          </w:p>
          <w:p w:rsidR="001B6F84" w:rsidRPr="004923A9" w:rsidRDefault="001B6F84" w:rsidP="000C2209">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ООО НПО «Композит» представил новинки – цельнолитые шины для погрузчиков, гусеницы, которые подходят для тракторов «Джон Дир». В сотрудничестве с Минским тракторным заводом курское предприятие разработало гусеницы для трактора «Беларус». Их уникальность в том, что их можно установить вместо металлических гусениц без необходимости внедрения доработок.</w:t>
            </w:r>
          </w:p>
          <w:p w:rsidR="001B6F84" w:rsidRPr="004923A9" w:rsidRDefault="001B6F84" w:rsidP="000C2209">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На постоянной основе обновляется каталог «Промышленность Курской области» с перечнем основных предприятий Курской области и производимой ими продукции</w:t>
            </w:r>
          </w:p>
        </w:tc>
        <w:tc>
          <w:tcPr>
            <w:tcW w:w="879" w:type="pct"/>
            <w:gridSpan w:val="4"/>
            <w:shd w:val="clear" w:color="auto" w:fill="auto"/>
          </w:tcPr>
          <w:p w:rsidR="001B6F84" w:rsidRPr="004923A9" w:rsidRDefault="001B6F84" w:rsidP="001068A8">
            <w:pPr>
              <w:shd w:val="clear" w:color="auto" w:fill="FFFFFF"/>
              <w:spacing w:after="0" w:line="240" w:lineRule="auto"/>
              <w:jc w:val="both"/>
              <w:rPr>
                <w:rFonts w:ascii="Arial" w:eastAsia="Times New Roman" w:hAnsi="Arial" w:cs="Arial"/>
                <w:sz w:val="18"/>
                <w:szCs w:val="18"/>
                <w:lang w:eastAsia="ru-RU"/>
              </w:rPr>
            </w:pPr>
            <w:r w:rsidRPr="004923A9">
              <w:rPr>
                <w:rFonts w:ascii="Times New Roman" w:hAnsi="Times New Roman" w:cs="Times New Roman"/>
                <w:sz w:val="18"/>
                <w:szCs w:val="18"/>
              </w:rPr>
              <w:lastRenderedPageBreak/>
              <w:t>Улучшение финансово-экономического состояния промышленных предприятий; повышение качественных характеристик выпускаемой продукции</w:t>
            </w: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2.5.4.</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Содействие процессам конверсии выпускаемой продукции предприятиями ОПК</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Инвести-ционные проекты предприятий</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shd w:val="clear" w:color="auto" w:fill="FFFFFF"/>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1B6F84" w:rsidRPr="004923A9" w:rsidRDefault="001B6F84" w:rsidP="001068A8">
            <w:pPr>
              <w:shd w:val="clear" w:color="auto" w:fill="FFFFFF"/>
              <w:spacing w:after="0" w:line="240" w:lineRule="auto"/>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3F6588">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на постоянной основе содействует конверсии выпускаемой продукции предприятиям ОПК. Промышленным предприятиям Курской области, включенным в сводный реестр ОПК, оказываются </w:t>
            </w:r>
            <w:r w:rsidRPr="004923A9">
              <w:rPr>
                <w:rFonts w:ascii="Times New Roman" w:hAnsi="Times New Roman" w:cs="Times New Roman"/>
                <w:sz w:val="18"/>
                <w:szCs w:val="18"/>
              </w:rPr>
              <w:lastRenderedPageBreak/>
              <w:t>финансовые и нефинансовые меры государственной поддержки, направленные на модернизацию производства, освоение новых видов продукции. По имеющимся проблемным вопросам Министерством направляются в Минпромторг России, государственные корпорации соответствующие обращения и предложения</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промышленных предприятий</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2.5.6.</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Содействие в развитии производственного сектора малых и средних предприятий</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2022-2030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w:t>
            </w:r>
          </w:p>
          <w:p w:rsidR="001B6F84" w:rsidRPr="004923A9" w:rsidRDefault="001B6F84" w:rsidP="001068A8">
            <w:pPr>
              <w:shd w:val="clear" w:color="auto" w:fill="FFFFFF"/>
              <w:spacing w:after="0" w:line="240" w:lineRule="auto"/>
              <w:rPr>
                <w:rFonts w:ascii="Times New Roman" w:hAnsi="Times New Roman"/>
                <w:sz w:val="18"/>
                <w:szCs w:val="18"/>
              </w:rPr>
            </w:pP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B62F56" w:rsidP="001068A8">
            <w:pPr>
              <w:widowControl w:val="0"/>
              <w:spacing w:after="0" w:line="240" w:lineRule="auto"/>
              <w:jc w:val="both"/>
              <w:rPr>
                <w:rFonts w:ascii="Times New Roman" w:hAnsi="Times New Roman"/>
                <w:sz w:val="18"/>
                <w:szCs w:val="18"/>
              </w:rPr>
            </w:pPr>
            <w:r w:rsidRPr="004923A9">
              <w:rPr>
                <w:rFonts w:ascii="Times New Roman" w:hAnsi="Times New Roman" w:cs="Times New Roman"/>
                <w:sz w:val="18"/>
                <w:szCs w:val="18"/>
              </w:rPr>
              <w:t>О</w:t>
            </w:r>
            <w:r w:rsidR="001B6F84" w:rsidRPr="004923A9">
              <w:rPr>
                <w:rFonts w:ascii="Times New Roman" w:hAnsi="Times New Roman" w:cs="Times New Roman"/>
                <w:sz w:val="18"/>
                <w:szCs w:val="18"/>
              </w:rPr>
              <w:t>казываются меры господдержки предприятиям промышленности, направленные на их развитие</w:t>
            </w:r>
            <w:r w:rsidR="001B6F84" w:rsidRPr="004923A9">
              <w:rPr>
                <w:rFonts w:ascii="Times New Roman" w:hAnsi="Times New Roman"/>
                <w:sz w:val="18"/>
                <w:szCs w:val="18"/>
              </w:rPr>
              <w:t>:</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государственный фонд</w:t>
            </w:r>
            <w:r w:rsidRPr="004923A9">
              <w:rPr>
                <w:rFonts w:ascii="Times New Roman" w:eastAsia="Calibri" w:hAnsi="Times New Roman" w:cs="Times New Roman"/>
                <w:sz w:val="18"/>
                <w:szCs w:val="18"/>
              </w:rPr>
              <w:t xml:space="preserve"> развития промышленности Курской области </w:t>
            </w:r>
            <w:r w:rsidRPr="004923A9">
              <w:rPr>
                <w:rFonts w:ascii="Times New Roman" w:hAnsi="Times New Roman" w:cs="Times New Roman"/>
                <w:sz w:val="18"/>
                <w:szCs w:val="18"/>
              </w:rPr>
              <w:t>предоставляет льготные</w:t>
            </w:r>
            <w:r w:rsidRPr="004923A9">
              <w:rPr>
                <w:rFonts w:ascii="Times New Roman" w:eastAsia="Calibri" w:hAnsi="Times New Roman" w:cs="Times New Roman"/>
                <w:sz w:val="18"/>
                <w:szCs w:val="18"/>
              </w:rPr>
              <w:t xml:space="preserve"> зай</w:t>
            </w:r>
            <w:r w:rsidRPr="004923A9">
              <w:rPr>
                <w:rFonts w:ascii="Times New Roman" w:hAnsi="Times New Roman" w:cs="Times New Roman"/>
                <w:sz w:val="18"/>
                <w:szCs w:val="18"/>
              </w:rPr>
              <w:t>мы по 8 программам финансирования;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субсидируются затраты предприятий, связанные с приоб-ретением нового оборудования, модернизацией производства;</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производственным предприятиям предоставляются инжиниринговые услуги;</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w:t>
            </w:r>
            <w:r w:rsidRPr="004923A9">
              <w:rPr>
                <w:rFonts w:ascii="Times New Roman" w:eastAsia="Calibri" w:hAnsi="Times New Roman" w:cs="Times New Roman"/>
                <w:sz w:val="18"/>
                <w:szCs w:val="18"/>
              </w:rPr>
              <w:t>убъектам малого и среднего предпринимательства</w:t>
            </w:r>
            <w:r w:rsidR="001F1CA4" w:rsidRPr="004923A9">
              <w:rPr>
                <w:rFonts w:ascii="Times New Roman" w:eastAsia="Calibri" w:hAnsi="Times New Roman" w:cs="Times New Roman"/>
                <w:sz w:val="18"/>
                <w:szCs w:val="18"/>
              </w:rPr>
              <w:t xml:space="preserve"> </w:t>
            </w:r>
            <w:r w:rsidRPr="004923A9">
              <w:rPr>
                <w:rFonts w:ascii="Times New Roman" w:hAnsi="Times New Roman" w:cs="Times New Roman"/>
                <w:sz w:val="18"/>
                <w:szCs w:val="18"/>
              </w:rPr>
              <w:t>предостав-ляются</w:t>
            </w:r>
            <w:r w:rsidRPr="004923A9">
              <w:rPr>
                <w:rFonts w:ascii="Times New Roman" w:eastAsia="Calibri" w:hAnsi="Times New Roman" w:cs="Times New Roman"/>
                <w:sz w:val="18"/>
                <w:szCs w:val="18"/>
              </w:rPr>
              <w:t xml:space="preserve"> микро</w:t>
            </w:r>
            <w:r w:rsidRPr="004923A9">
              <w:rPr>
                <w:rFonts w:ascii="Times New Roman" w:hAnsi="Times New Roman" w:cs="Times New Roman"/>
                <w:sz w:val="18"/>
                <w:szCs w:val="18"/>
              </w:rPr>
              <w:t>займы</w:t>
            </w:r>
            <w:r w:rsidRPr="004923A9">
              <w:rPr>
                <w:rFonts w:ascii="Times New Roman" w:eastAsia="Calibri" w:hAnsi="Times New Roman" w:cs="Times New Roman"/>
                <w:sz w:val="18"/>
                <w:szCs w:val="18"/>
              </w:rPr>
              <w:t xml:space="preserve"> в сумме от 100 тыс. до 3 млн. руб. на срок до 3 лет</w:t>
            </w:r>
            <w:r w:rsidRPr="004923A9">
              <w:rPr>
                <w:rFonts w:ascii="Times New Roman" w:hAnsi="Times New Roman" w:cs="Times New Roman"/>
                <w:sz w:val="18"/>
                <w:szCs w:val="18"/>
              </w:rPr>
              <w:t>;</w:t>
            </w:r>
          </w:p>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sz w:val="18"/>
                <w:szCs w:val="18"/>
              </w:rPr>
              <w:t>- предоставляются гарантии</w:t>
            </w:r>
            <w:r w:rsidRPr="004923A9">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r w:rsidRPr="004923A9">
              <w:rPr>
                <w:rFonts w:ascii="Times New Roman" w:hAnsi="Times New Roman" w:cs="Times New Roman"/>
                <w:sz w:val="18"/>
                <w:szCs w:val="18"/>
              </w:rPr>
              <w:t xml:space="preserve"> и т.д. </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t>Увеличение доли субъектов МСП производственного сектора в общем количестве субъектов МСП</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2.5.7.</w:t>
            </w:r>
          </w:p>
        </w:tc>
        <w:tc>
          <w:tcPr>
            <w:tcW w:w="672"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eastAsia="Calibri" w:hAnsi="Times New Roman"/>
                <w:sz w:val="18"/>
                <w:szCs w:val="18"/>
              </w:rPr>
              <w:t>Развитие и формирование новой промышленной инфраструктуры (промышленные технопарки)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eastAsia="Times New Roman" w:hAnsi="Times New Roman" w:cs="Times New Roman"/>
                <w:sz w:val="18"/>
                <w:szCs w:val="18"/>
                <w:lang w:eastAsia="ru-RU"/>
              </w:rPr>
            </w:pPr>
            <w:r w:rsidRPr="004923A9">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1B6F84" w:rsidRPr="004923A9" w:rsidRDefault="001B6F84" w:rsidP="001068A8">
            <w:pPr>
              <w:shd w:val="clear" w:color="auto" w:fill="FFFFFF"/>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521009">
            <w:pPr>
              <w:shd w:val="clear" w:color="auto" w:fill="FFFFFF"/>
              <w:spacing w:after="0" w:line="240" w:lineRule="auto"/>
              <w:jc w:val="both"/>
              <w:rPr>
                <w:rFonts w:ascii="Times New Roman" w:eastAsia="Times New Roman" w:hAnsi="Times New Roman" w:cs="Times New Roman"/>
                <w:sz w:val="18"/>
                <w:szCs w:val="18"/>
                <w:lang w:eastAsia="ru-RU"/>
              </w:rPr>
            </w:pPr>
            <w:r w:rsidRPr="004923A9">
              <w:rPr>
                <w:rFonts w:ascii="Times New Roman" w:hAnsi="Times New Roman" w:cs="Times New Roman"/>
                <w:sz w:val="18"/>
                <w:szCs w:val="18"/>
              </w:rPr>
              <w:t>В 2023 году на базе группы компаний КЭАЗ создан промышленный технопарк «СОЮЗ», который включен в реестр Минпромторга России. На базе предприятия «Совтест АТЕ» ведется работа по созданию промышленного технопарка «Совтест»</w:t>
            </w:r>
          </w:p>
        </w:tc>
        <w:tc>
          <w:tcPr>
            <w:tcW w:w="879" w:type="pct"/>
            <w:gridSpan w:val="4"/>
            <w:shd w:val="clear" w:color="auto" w:fill="auto"/>
          </w:tcPr>
          <w:p w:rsidR="001B6F84" w:rsidRPr="004923A9" w:rsidRDefault="001B6F84" w:rsidP="001068A8">
            <w:pPr>
              <w:shd w:val="clear" w:color="auto" w:fill="FFFFFF"/>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Повышение инвестиционной привлекательности региона.</w:t>
            </w:r>
          </w:p>
          <w:p w:rsidR="001B6F84" w:rsidRPr="004923A9" w:rsidRDefault="001B6F84" w:rsidP="001068A8">
            <w:pPr>
              <w:shd w:val="clear" w:color="auto" w:fill="FFFFFF"/>
              <w:spacing w:after="0" w:line="240" w:lineRule="auto"/>
              <w:jc w:val="both"/>
              <w:rPr>
                <w:rFonts w:ascii="Times New Roman" w:hAnsi="Times New Roman" w:cs="Times New Roman"/>
                <w:sz w:val="18"/>
                <w:szCs w:val="18"/>
                <w:shd w:val="clear" w:color="auto" w:fill="FFFFFF"/>
              </w:rPr>
            </w:pPr>
            <w:r w:rsidRPr="004923A9">
              <w:rPr>
                <w:rFonts w:ascii="Times New Roman" w:eastAsia="Times New Roman" w:hAnsi="Times New Roman" w:cs="Times New Roman"/>
                <w:sz w:val="18"/>
                <w:szCs w:val="18"/>
                <w:lang w:eastAsia="ru-RU"/>
              </w:rPr>
              <w:t>О</w:t>
            </w:r>
            <w:r w:rsidRPr="004923A9">
              <w:rPr>
                <w:rFonts w:ascii="Times New Roman" w:hAnsi="Times New Roman" w:cs="Times New Roman"/>
                <w:sz w:val="18"/>
                <w:szCs w:val="18"/>
                <w:shd w:val="clear" w:color="auto" w:fill="FFFFFF"/>
              </w:rPr>
              <w:t>своение производства конкурентоспособной продукции.</w:t>
            </w:r>
          </w:p>
          <w:p w:rsidR="001B6F84" w:rsidRPr="004923A9" w:rsidRDefault="001B6F84" w:rsidP="001068A8">
            <w:pPr>
              <w:shd w:val="clear" w:color="auto" w:fill="FFFFFF"/>
              <w:spacing w:after="0" w:line="240" w:lineRule="auto"/>
              <w:jc w:val="both"/>
              <w:rPr>
                <w:rFonts w:ascii="Times New Roman" w:hAnsi="Times New Roman" w:cs="Times New Roman"/>
                <w:strike/>
                <w:sz w:val="18"/>
                <w:szCs w:val="18"/>
              </w:rPr>
            </w:pPr>
            <w:r w:rsidRPr="004923A9">
              <w:rPr>
                <w:rFonts w:ascii="Times New Roman" w:hAnsi="Times New Roman" w:cs="Times New Roman"/>
                <w:sz w:val="18"/>
                <w:szCs w:val="18"/>
                <w:shd w:val="clear" w:color="auto" w:fill="FFFFFF"/>
              </w:rPr>
              <w:t>Внедрение передовых технологий</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trike/>
                <w:sz w:val="18"/>
                <w:szCs w:val="18"/>
              </w:rPr>
            </w:pPr>
            <w:r w:rsidRPr="004923A9">
              <w:rPr>
                <w:rFonts w:ascii="Times New Roman" w:hAnsi="Times New Roman" w:cs="Times New Roman"/>
                <w:strike/>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trike/>
                <w:sz w:val="18"/>
                <w:szCs w:val="18"/>
              </w:rPr>
            </w:pPr>
            <w:r w:rsidRPr="004923A9">
              <w:rPr>
                <w:rFonts w:ascii="Times New Roman" w:hAnsi="Times New Roman" w:cs="Times New Roman"/>
                <w:strike/>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trike/>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2.5.8.</w:t>
            </w:r>
          </w:p>
        </w:tc>
        <w:tc>
          <w:tcPr>
            <w:tcW w:w="672" w:type="pct"/>
            <w:shd w:val="clear" w:color="auto" w:fill="auto"/>
          </w:tcPr>
          <w:p w:rsidR="001B6F84" w:rsidRPr="004923A9" w:rsidRDefault="001B6F84" w:rsidP="001068A8">
            <w:pPr>
              <w:widowControl w:val="0"/>
              <w:spacing w:after="0" w:line="240" w:lineRule="auto"/>
              <w:rPr>
                <w:rFonts w:ascii="Times New Roman" w:eastAsia="Calibri" w:hAnsi="Times New Roman"/>
                <w:sz w:val="18"/>
                <w:szCs w:val="18"/>
              </w:rPr>
            </w:pPr>
            <w:r w:rsidRPr="004923A9">
              <w:rPr>
                <w:rFonts w:ascii="Times New Roman" w:eastAsia="Calibri" w:hAnsi="Times New Roman"/>
                <w:sz w:val="18"/>
                <w:szCs w:val="18"/>
              </w:rPr>
              <w:t>Дальнейшее развитие институтов поддержки и развития бизнеса (Государственный фонд развития промышленности Курской области, Центр «Мой бизнес» и др.)</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1B6F84" w:rsidRPr="004923A9" w:rsidRDefault="001B6F84" w:rsidP="001068A8">
            <w:pPr>
              <w:shd w:val="clear" w:color="auto" w:fill="FFFFFF"/>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AF7D6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По итогам 2023 года «Государственным фондом развития промышленности Курской области» представлено промышленным предприятиям Курской области 5 льготных займов на сумму 146 млн. рублей. </w:t>
            </w:r>
          </w:p>
          <w:p w:rsidR="001B6F84" w:rsidRPr="004923A9" w:rsidRDefault="001B6F84" w:rsidP="00AF7D6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2023 году получила субсидию Минпромторга России на восстановление производства предприятий, пострадавших от обстрелов со стороны Вооруженных сил Украины. Из федерального бюджета получено 278,4 млн. рублей, еще 41,6 млн. рублей выделены из регионального бюджета. По результатам конкурса грант на возмещение ущерба и восстановление производственной деятельности региональным фондом развития промышленности предоставлен предприятию СП «Бел-Поль»</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Увеличение объемов предоставленной финансовой, консультационной, информационной поддержки субъектам предпринимательства Курской области.</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Улучшение делового и инвестиционного климата</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cs="Times New Roman"/>
                <w:b/>
                <w:sz w:val="18"/>
                <w:szCs w:val="18"/>
              </w:rPr>
              <w:t>Раздел «Условия для развития малого и среднего предпринимательства»</w:t>
            </w: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b/>
                <w:sz w:val="18"/>
                <w:szCs w:val="18"/>
              </w:rPr>
              <w:t>Задача 2.6. Создание благоприятных условий для развития малого и среднего предпринимательства, оптимизация мер поддержки, снижение административных барьеров</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2.6.1.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Функционирование и развитие центра «Мой Бизнес» </w:t>
            </w:r>
          </w:p>
          <w:p w:rsidR="001B6F84" w:rsidRPr="004923A9" w:rsidRDefault="001B6F84" w:rsidP="001068A8">
            <w:pPr>
              <w:widowControl w:val="0"/>
              <w:spacing w:after="0" w:line="240" w:lineRule="auto"/>
              <w:rPr>
                <w:rFonts w:ascii="Times New Roman" w:hAnsi="Times New Roman"/>
                <w:sz w:val="18"/>
                <w:szCs w:val="18"/>
              </w:rPr>
            </w:pPr>
          </w:p>
          <w:p w:rsidR="001B6F84" w:rsidRPr="004923A9" w:rsidRDefault="001B6F84" w:rsidP="001068A8">
            <w:pPr>
              <w:widowControl w:val="0"/>
              <w:spacing w:before="100" w:beforeAutospacing="1" w:after="100" w:afterAutospacing="1" w:line="240" w:lineRule="auto"/>
              <w:rPr>
                <w:rFonts w:ascii="Arial" w:eastAsia="Times New Roman" w:hAnsi="Arial" w:cs="Arial"/>
                <w:sz w:val="18"/>
                <w:szCs w:val="18"/>
                <w:lang w:eastAsia="ru-RU"/>
              </w:rPr>
            </w:pPr>
            <w:r w:rsidRPr="004923A9">
              <w:rPr>
                <w:rFonts w:ascii="Arial" w:eastAsia="Times New Roman" w:hAnsi="Arial" w:cs="Arial"/>
                <w:sz w:val="18"/>
                <w:szCs w:val="18"/>
                <w:lang w:eastAsia="ru-RU"/>
              </w:rPr>
              <w:t> </w:t>
            </w:r>
          </w:p>
          <w:p w:rsidR="001B6F84" w:rsidRPr="004923A9" w:rsidRDefault="001B6F84" w:rsidP="001068A8">
            <w:pPr>
              <w:widowControl w:val="0"/>
              <w:spacing w:after="0" w:line="240" w:lineRule="auto"/>
              <w:rPr>
                <w:rFonts w:ascii="Times New Roman" w:hAnsi="Times New Roman" w:cs="Times New Roman"/>
                <w:sz w:val="18"/>
                <w:szCs w:val="18"/>
              </w:rPr>
            </w:pP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 Курской области, </w:t>
            </w:r>
            <w:r w:rsidRPr="004923A9">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rsidR="001B6F84" w:rsidRPr="004923A9" w:rsidRDefault="001B6F84" w:rsidP="001068A8">
            <w:pPr>
              <w:spacing w:after="0" w:line="240" w:lineRule="auto"/>
              <w:contextualSpacing/>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9173CC">
            <w:pPr>
              <w:widowControl w:val="0"/>
              <w:spacing w:after="0" w:line="240" w:lineRule="auto"/>
              <w:jc w:val="both"/>
              <w:rPr>
                <w:rFonts w:ascii="Times New Roman" w:hAnsi="Times New Roman"/>
                <w:sz w:val="18"/>
                <w:szCs w:val="18"/>
              </w:rPr>
            </w:pPr>
            <w:r w:rsidRPr="004923A9">
              <w:rPr>
                <w:rFonts w:ascii="Times New Roman" w:hAnsi="Times New Roman"/>
                <w:sz w:val="18"/>
                <w:szCs w:val="18"/>
              </w:rPr>
              <w:t xml:space="preserve">На базе единого органа управления организациями инфраструктуры поддержки малого и среднего предпринимательства АНО «Центр «Мой бизнес» Курской области» (далее - Центр «Мой бизнес») продолжают работу Центр поддержки предпринимательства, Центр поддержки экспорта, Региональный центр инжиниринга и Гарантийный фонд, АНО «Микрокредитная компания Курской области» - осуществляет предоставление льготных микрозаймов. </w:t>
            </w:r>
          </w:p>
          <w:p w:rsidR="001B6F84" w:rsidRPr="004923A9" w:rsidRDefault="001B6F84" w:rsidP="009173CC">
            <w:pPr>
              <w:spacing w:after="0" w:line="240" w:lineRule="auto"/>
              <w:contextualSpacing/>
              <w:jc w:val="both"/>
              <w:rPr>
                <w:rFonts w:ascii="Times New Roman" w:hAnsi="Times New Roman" w:cs="Times New Roman"/>
                <w:sz w:val="18"/>
                <w:szCs w:val="18"/>
              </w:rPr>
            </w:pPr>
            <w:r w:rsidRPr="004923A9">
              <w:rPr>
                <w:rFonts w:ascii="Times New Roman" w:hAnsi="Times New Roman"/>
                <w:sz w:val="18"/>
                <w:szCs w:val="18"/>
              </w:rPr>
              <w:t>Центром «Мой бизнес» оказано 1302 информационно-консультационных услуги для субъектов малого и среднего предпринимательства, гражданам, желающим открыть собственное дело, самозанятым; зафиксировано более 18865 посещений сайта https://мб46.рф/, проведено 89 тематических мероприятий, в которых приняли участие 3 129 слушателей</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sz w:val="18"/>
                <w:szCs w:val="18"/>
              </w:rPr>
            </w:pPr>
            <w:r w:rsidRPr="004923A9">
              <w:rPr>
                <w:rFonts w:ascii="Times New Roman" w:hAnsi="Times New Roman"/>
                <w:sz w:val="18"/>
                <w:szCs w:val="18"/>
              </w:rPr>
              <w:t>Обеспечение функционирования единого органа управления организациями инфраструктуры поддержки субъектов малого и среднего предпринимательства.</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t>П</w:t>
            </w:r>
            <w:r w:rsidRPr="004923A9">
              <w:rPr>
                <w:rFonts w:ascii="Times New Roman" w:hAnsi="Times New Roman" w:cs="Times New Roman"/>
                <w:sz w:val="18"/>
                <w:szCs w:val="18"/>
              </w:rPr>
              <w:t>овышение информированности субъектов предпринимательства о существующих мерах поддержки.</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Снижение рисков на старте начинающих предпринимателей</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Организация работы Центра поддержки предпринимательства, Регионального центра инжиниринга, Центра поддержки экспорта, Микрофинансовой организации и </w:t>
            </w:r>
            <w:r w:rsidRPr="004923A9">
              <w:rPr>
                <w:rFonts w:ascii="Times New Roman" w:hAnsi="Times New Roman"/>
                <w:sz w:val="18"/>
                <w:szCs w:val="18"/>
              </w:rPr>
              <w:lastRenderedPageBreak/>
              <w:t>Гарантийного фонда</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lastRenderedPageBreak/>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«Развитие экономики и внешних </w:t>
            </w:r>
            <w:r w:rsidRPr="004923A9">
              <w:rPr>
                <w:rFonts w:ascii="Times New Roman" w:hAnsi="Times New Roman"/>
                <w:sz w:val="18"/>
                <w:szCs w:val="18"/>
              </w:rPr>
              <w:lastRenderedPageBreak/>
              <w:t>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 Курской области, </w:t>
            </w:r>
            <w:r w:rsidRPr="004923A9">
              <w:rPr>
                <w:rFonts w:ascii="Times New Roman" w:hAnsi="Times New Roman" w:cs="Times New Roman"/>
                <w:sz w:val="18"/>
                <w:szCs w:val="18"/>
              </w:rPr>
              <w:t>АНО «Микрокредит-</w:t>
            </w:r>
            <w:r w:rsidRPr="004923A9">
              <w:rPr>
                <w:rFonts w:ascii="Times New Roman" w:hAnsi="Times New Roman" w:cs="Times New Roman"/>
                <w:sz w:val="18"/>
                <w:szCs w:val="18"/>
              </w:rPr>
              <w:lastRenderedPageBreak/>
              <w:t>ная компания Курской области», АНО «Центр «Мой бизнес» Курская область»</w:t>
            </w:r>
          </w:p>
        </w:tc>
        <w:tc>
          <w:tcPr>
            <w:tcW w:w="990" w:type="pct"/>
          </w:tcPr>
          <w:p w:rsidR="001B6F84" w:rsidRPr="004923A9" w:rsidRDefault="001B6F84" w:rsidP="001068A8">
            <w:pPr>
              <w:spacing w:after="0" w:line="240" w:lineRule="auto"/>
              <w:contextualSpacing/>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 xml:space="preserve">Гарантийным фондом и микрофинансовой организацией, действующим на базе Центра «Мой бизнес», общая капитализация которых составляет 968,7 млн. рублей, субъектам МСП предоставлены бюджетные средства </w:t>
            </w:r>
            <w:r w:rsidRPr="004923A9">
              <w:rPr>
                <w:rFonts w:ascii="Times New Roman" w:hAnsi="Times New Roman"/>
                <w:sz w:val="18"/>
                <w:szCs w:val="18"/>
              </w:rPr>
              <w:lastRenderedPageBreak/>
              <w:t xml:space="preserve">в виде гарантий по кредитам и микрофинансовых займов, что обеспечило кредитные вливания в бизнес более 1,5 млрд. рублей. </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Гарантийным Фондом выдано 30 поручительств на сумму 266,2 тыс. рублей, сумма кредита, обеспеченного поручительством, составила 1109,4 млн. рублей.</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 xml:space="preserve">Микрофинансовой организацией реализовано 5 финансовых программ, субъектам МСП предоставлено 136 микрозаймов на сумму 384,4 млн. рублей. </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 xml:space="preserve">При поддержке Регионального центра инжиниринга 319 субъектам МСП предоставлены услуги по сертификации, проведении технических аудитов, составлении индивидуальных карт развития, разработке программ модернизации производства, лабораторных исследованиях, регистрации товарных знаков. </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106 организаций производственной сферы получили инжиниринговые услуги на сумму 25,2 млн. рублей.</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Организован мониторинг предприятий, предусмотренных ранее утвержденными индивиду-альными картами развития 11 субъектов МСП по программе «Выращивание».</w:t>
            </w:r>
          </w:p>
          <w:p w:rsidR="001B6F84" w:rsidRPr="004923A9" w:rsidRDefault="001B6F84" w:rsidP="00AA13D6">
            <w:pPr>
              <w:widowControl w:val="0"/>
              <w:spacing w:after="0" w:line="240" w:lineRule="auto"/>
              <w:jc w:val="both"/>
              <w:rPr>
                <w:rFonts w:ascii="Times New Roman" w:hAnsi="Times New Roman"/>
                <w:sz w:val="18"/>
                <w:szCs w:val="18"/>
              </w:rPr>
            </w:pPr>
            <w:r w:rsidRPr="004923A9">
              <w:rPr>
                <w:rFonts w:ascii="Times New Roman" w:hAnsi="Times New Roman"/>
                <w:sz w:val="18"/>
                <w:szCs w:val="18"/>
              </w:rPr>
              <w:t xml:space="preserve">Центром поддержки экспорта Курской области оказана </w:t>
            </w:r>
            <w:r w:rsidRPr="004923A9">
              <w:rPr>
                <w:rFonts w:ascii="Times New Roman" w:hAnsi="Times New Roman"/>
                <w:sz w:val="18"/>
                <w:szCs w:val="18"/>
              </w:rPr>
              <w:lastRenderedPageBreak/>
              <w:t>информационно-консультационная, организационная поддержка 303 экспортно ориентированным субъектам МСП, из них 15</w:t>
            </w:r>
            <w:r w:rsidR="00E924A5" w:rsidRPr="004923A9">
              <w:rPr>
                <w:rFonts w:ascii="Times New Roman" w:hAnsi="Times New Roman"/>
                <w:sz w:val="18"/>
                <w:szCs w:val="18"/>
              </w:rPr>
              <w:t xml:space="preserve"> </w:t>
            </w:r>
            <w:r w:rsidRPr="004923A9">
              <w:rPr>
                <w:rFonts w:ascii="Times New Roman" w:hAnsi="Times New Roman"/>
                <w:sz w:val="18"/>
                <w:szCs w:val="18"/>
              </w:rPr>
              <w:t xml:space="preserve">субъектами МСП заключено 48 экспортных контрактов на сумму более 7,4 млн. долл. США. </w:t>
            </w:r>
          </w:p>
          <w:p w:rsidR="001B6F84" w:rsidRPr="004923A9" w:rsidRDefault="001B6F84" w:rsidP="00AA13D6">
            <w:pPr>
              <w:spacing w:after="0" w:line="240" w:lineRule="auto"/>
              <w:jc w:val="both"/>
              <w:rPr>
                <w:rFonts w:ascii="Times New Roman" w:hAnsi="Times New Roman" w:cs="Times New Roman"/>
                <w:sz w:val="18"/>
                <w:szCs w:val="18"/>
              </w:rPr>
            </w:pPr>
            <w:r w:rsidRPr="004923A9">
              <w:rPr>
                <w:rFonts w:ascii="Times New Roman" w:hAnsi="Times New Roman"/>
                <w:sz w:val="18"/>
                <w:szCs w:val="18"/>
              </w:rPr>
              <w:t>ЦПЭ оказано содействие в организации участия 31 субъекта МСП в 21 международном выставочно-ярмарочном мероприя</w:t>
            </w:r>
            <w:r w:rsidR="00E924A5" w:rsidRPr="004923A9">
              <w:rPr>
                <w:rFonts w:ascii="Times New Roman" w:hAnsi="Times New Roman"/>
                <w:sz w:val="18"/>
                <w:szCs w:val="18"/>
              </w:rPr>
              <w:t>-</w:t>
            </w:r>
            <w:r w:rsidRPr="004923A9">
              <w:rPr>
                <w:rFonts w:ascii="Times New Roman" w:hAnsi="Times New Roman"/>
                <w:sz w:val="18"/>
                <w:szCs w:val="18"/>
              </w:rPr>
              <w:t>тии. ЦПЭ оказана организационная поддержка при создании Клуба экспортеров Курской области, в 2023 году проведено 2 заседания, число действующих членов составляет 25 участников</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Достижение к 2030 году среднесписочной численности работников на предприятиях малого и среднего предпринимательства не менее 101,7 тыс. человек.</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Повышение информированности субъектов предпринимательства </w:t>
            </w:r>
            <w:r w:rsidRPr="004923A9">
              <w:rPr>
                <w:rFonts w:ascii="Times New Roman" w:hAnsi="Times New Roman" w:cs="Times New Roman"/>
                <w:sz w:val="18"/>
                <w:szCs w:val="18"/>
              </w:rPr>
              <w:lastRenderedPageBreak/>
              <w:t>о существующих мерах поддержки.</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Вовлечение субъектов предпринимательства в экспортную деятельность</w:t>
            </w:r>
          </w:p>
        </w:tc>
        <w:tc>
          <w:tcPr>
            <w:tcW w:w="316" w:type="pct"/>
            <w:gridSpan w:val="3"/>
          </w:tcPr>
          <w:p w:rsidR="001B6F84" w:rsidRPr="004923A9" w:rsidRDefault="00887973"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97,2</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2.6.3.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Сокращение среднего количества контрольно-надзорных мероприятий в год, приходящихся на одну организацию</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 осуществляю-щие региональный государствен-ный контроль (надзор), органы местного самоуправле-ния Курской области, осуществляю-щиемуниципал</w:t>
            </w:r>
            <w:r w:rsidRPr="004923A9">
              <w:rPr>
                <w:rFonts w:ascii="Times New Roman" w:hAnsi="Times New Roman" w:cs="Times New Roman"/>
                <w:sz w:val="18"/>
                <w:szCs w:val="18"/>
              </w:rPr>
              <w:lastRenderedPageBreak/>
              <w:t>ь-ный контроль</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83203A">
            <w:pPr>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Постановлением Правительства РФ от 10.03.2022 № 336 «Об особенностях организации и осуществления государственного контроля (надзора), муниципального контроля» введен мораторий на проведение контрольных мероприятий. Проведение внеплановых проверок возможно исключительно при условии согласования с органами прокуратуры </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Ежегодное снижение среднего количества контрольно-надзорных мероприятий, приходящихся на одну организацию</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 xml:space="preserve">2.6.4. </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Содействие развитию новых форматов уличной торговли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875B89">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23 сентября и 21 октября 2023 г. на 6 площадках г. Курска состоялись сельскохозяйственные ярмарки «Осень-2023» по продаже картофеля, овощей, зерна, сахара и других продуктов питания.</w:t>
            </w:r>
          </w:p>
          <w:p w:rsidR="001B6F84" w:rsidRPr="004923A9" w:rsidRDefault="001B6F84" w:rsidP="00875B8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Уличная торговля организована при проведении праздничных и культурных мероприятий: фестивали в «Парке мельниц» (с. Красниково), «День города» (г. Курск), во время Празднования 80-летия победы в Курской битве (Поныровский район) и др.</w:t>
            </w:r>
          </w:p>
          <w:p w:rsidR="001B6F84" w:rsidRPr="004923A9" w:rsidRDefault="001B6F84" w:rsidP="00735D72">
            <w:pPr>
              <w:widowControl w:val="0"/>
              <w:tabs>
                <w:tab w:val="left" w:pos="575"/>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Заинтересованные хозяйствующие субъекты в период проведения праздничных мероприятий на территории г. Курска осуществляли торговую деятельность в палатках, лотках, реализуя сувенирную продукцию, товары народного промысла, продукцию собственного производства. Заключено 43 договора на безвозмездной основе.</w:t>
            </w:r>
            <w:r w:rsidR="00E924A5" w:rsidRPr="004923A9">
              <w:rPr>
                <w:rFonts w:ascii="Times New Roman" w:hAnsi="Times New Roman" w:cs="Times New Roman"/>
                <w:sz w:val="18"/>
                <w:szCs w:val="18"/>
              </w:rPr>
              <w:t xml:space="preserve"> </w:t>
            </w:r>
            <w:r w:rsidRPr="004923A9">
              <w:rPr>
                <w:rFonts w:ascii="Times New Roman" w:hAnsi="Times New Roman" w:cs="Times New Roman"/>
                <w:sz w:val="18"/>
                <w:szCs w:val="18"/>
              </w:rPr>
              <w:t>Торговля в период проведения праздничных мероприятий на территории г. Курска носит заявительный характер. Хозяйствующие субъекты</w:t>
            </w:r>
            <w:r w:rsidR="00E924A5" w:rsidRPr="004923A9">
              <w:rPr>
                <w:rFonts w:ascii="Times New Roman" w:hAnsi="Times New Roman" w:cs="Times New Roman"/>
                <w:sz w:val="18"/>
                <w:szCs w:val="18"/>
              </w:rPr>
              <w:t xml:space="preserve"> </w:t>
            </w:r>
            <w:r w:rsidRPr="004923A9">
              <w:rPr>
                <w:rFonts w:ascii="Times New Roman" w:hAnsi="Times New Roman" w:cs="Times New Roman"/>
                <w:sz w:val="18"/>
                <w:szCs w:val="18"/>
              </w:rPr>
              <w:t>могут реализовывать свою продукцию без конкурса на право размещения</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Обеспечение ежегодного прироста оборота продукции и услуг, производимых малыми предприятиями</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2.6.5.</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Развитие многоформатной </w:t>
            </w:r>
            <w:r w:rsidRPr="004923A9">
              <w:rPr>
                <w:rFonts w:ascii="Times New Roman" w:hAnsi="Times New Roman"/>
                <w:sz w:val="18"/>
                <w:szCs w:val="18"/>
              </w:rPr>
              <w:lastRenderedPageBreak/>
              <w:t>торговли и дальнейшее создание условий для повышения конкуренции в отрасли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w:t>
            </w:r>
            <w:r w:rsidRPr="004923A9">
              <w:rPr>
                <w:rFonts w:ascii="Times New Roman" w:hAnsi="Times New Roman"/>
                <w:sz w:val="18"/>
                <w:szCs w:val="18"/>
              </w:rPr>
              <w:lastRenderedPageBreak/>
              <w:t>ности, торговли и предприни-мательства Курской области, 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в городах и районах </w:t>
            </w:r>
            <w:r w:rsidRPr="004923A9">
              <w:rPr>
                <w:rFonts w:ascii="Times New Roman" w:hAnsi="Times New Roman" w:cs="Times New Roman"/>
                <w:sz w:val="18"/>
                <w:szCs w:val="18"/>
              </w:rPr>
              <w:lastRenderedPageBreak/>
              <w:t>области открыто и реконструировано 88 объектов торговли, проведено 530 ярмарок.</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г. Курске обеспечение ежегодного прироста оборота продукции и услуг, производимых малыми предприятиями, в 2023 году осуществлялось через 14 универсальных ярмарок и 1 специализированную ярмарку, 1337 стационарных торговых предприятий  </w:t>
            </w:r>
            <w:r w:rsidRPr="004923A9">
              <w:rPr>
                <w:rFonts w:ascii="Times New Roman" w:hAnsi="Times New Roman" w:cs="Times New Roman"/>
                <w:sz w:val="18"/>
                <w:szCs w:val="18"/>
              </w:rPr>
              <w:br/>
              <w:t>и 380 постоянно действующих нестационарных торговых объектов</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 xml:space="preserve">Обеспечение ежегодного прироста оборота продукции и </w:t>
            </w:r>
            <w:r w:rsidRPr="004923A9">
              <w:rPr>
                <w:rFonts w:ascii="Times New Roman" w:hAnsi="Times New Roman" w:cs="Times New Roman"/>
                <w:sz w:val="18"/>
                <w:szCs w:val="18"/>
              </w:rPr>
              <w:lastRenderedPageBreak/>
              <w:t>услуг, производимых малыми предприятиями</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2.6.6.</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Организация ярмарок в малых населенных пунктах Курской области </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B8593D">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Согласно нормативным актам органов местного самоуправления, ярмарки организуются не только в городах и районных центрах, но в сельских населенных пунктах. </w:t>
            </w:r>
          </w:p>
          <w:p w:rsidR="001B6F84" w:rsidRPr="004923A9" w:rsidRDefault="001B6F84" w:rsidP="00B8593D">
            <w:pPr>
              <w:widowControl w:val="0"/>
              <w:spacing w:after="0" w:line="240" w:lineRule="auto"/>
              <w:jc w:val="both"/>
              <w:rPr>
                <w:rFonts w:ascii="Times New Roman" w:hAnsi="Times New Roman"/>
                <w:sz w:val="18"/>
                <w:szCs w:val="18"/>
              </w:rPr>
            </w:pPr>
            <w:r w:rsidRPr="004923A9">
              <w:rPr>
                <w:rFonts w:ascii="Times New Roman" w:hAnsi="Times New Roman" w:cs="Times New Roman"/>
                <w:sz w:val="18"/>
                <w:szCs w:val="18"/>
              </w:rPr>
              <w:t>Так, проведено порядка 25 ярмарок на территории малых населенных пунктов Беловского, Большесол</w:t>
            </w:r>
            <w:r w:rsidR="00E924A5" w:rsidRPr="004923A9">
              <w:rPr>
                <w:rFonts w:ascii="Times New Roman" w:hAnsi="Times New Roman" w:cs="Times New Roman"/>
                <w:sz w:val="18"/>
                <w:szCs w:val="18"/>
              </w:rPr>
              <w:t>-</w:t>
            </w:r>
            <w:r w:rsidRPr="004923A9">
              <w:rPr>
                <w:rFonts w:ascii="Times New Roman" w:hAnsi="Times New Roman" w:cs="Times New Roman"/>
                <w:sz w:val="18"/>
                <w:szCs w:val="18"/>
              </w:rPr>
              <w:t>датского, Горшеченского, Касторенс</w:t>
            </w:r>
            <w:r w:rsidR="00E924A5" w:rsidRPr="004923A9">
              <w:rPr>
                <w:rFonts w:ascii="Times New Roman" w:hAnsi="Times New Roman" w:cs="Times New Roman"/>
                <w:sz w:val="18"/>
                <w:szCs w:val="18"/>
              </w:rPr>
              <w:t>-</w:t>
            </w:r>
            <w:r w:rsidRPr="004923A9">
              <w:rPr>
                <w:rFonts w:ascii="Times New Roman" w:hAnsi="Times New Roman" w:cs="Times New Roman"/>
                <w:sz w:val="18"/>
                <w:szCs w:val="18"/>
              </w:rPr>
              <w:t>кого, Мантуровского и Солнцевского районов</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t>Рост количества ярмарок</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2.6.8.</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Содействие развитию социального предпринимательства</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«Развитие экономики и внешних связей Курской </w:t>
            </w:r>
            <w:r w:rsidRPr="004923A9">
              <w:rPr>
                <w:rFonts w:ascii="Times New Roman" w:hAnsi="Times New Roman"/>
                <w:sz w:val="18"/>
                <w:szCs w:val="18"/>
              </w:rPr>
              <w:lastRenderedPageBreak/>
              <w:t>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2021-2024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предприни-мательстваКурской области, </w:t>
            </w:r>
            <w:r w:rsidRPr="004923A9">
              <w:rPr>
                <w:rFonts w:ascii="Times New Roman" w:hAnsi="Times New Roman" w:cs="Times New Roman"/>
                <w:sz w:val="18"/>
                <w:szCs w:val="18"/>
              </w:rPr>
              <w:t xml:space="preserve">АНО «Микрокредитная компания Курской </w:t>
            </w:r>
            <w:r w:rsidRPr="004923A9">
              <w:rPr>
                <w:rFonts w:ascii="Times New Roman" w:hAnsi="Times New Roman" w:cs="Times New Roman"/>
                <w:sz w:val="18"/>
                <w:szCs w:val="18"/>
              </w:rPr>
              <w:lastRenderedPageBreak/>
              <w:t>области», АНО «Центр «Мой бизнес» Курская область»</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EB627E">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Развитие социального предпри-нимательства осуществляется в рамках мероприятий регионального проекта «Создание условий для легкого и комфортного ведения бизнеса». </w:t>
            </w:r>
          </w:p>
          <w:p w:rsidR="001B6F84" w:rsidRPr="004923A9" w:rsidRDefault="001B6F84" w:rsidP="00EB627E">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Общее количество социальных предприятий по итогам 2023 года</w:t>
            </w:r>
            <w:r w:rsidR="00E924A5" w:rsidRPr="004923A9">
              <w:rPr>
                <w:rFonts w:ascii="Times New Roman" w:hAnsi="Times New Roman" w:cs="Times New Roman"/>
                <w:sz w:val="18"/>
                <w:szCs w:val="18"/>
              </w:rPr>
              <w:t xml:space="preserve"> </w:t>
            </w:r>
            <w:r w:rsidRPr="004923A9">
              <w:rPr>
                <w:rFonts w:ascii="Times New Roman" w:hAnsi="Times New Roman" w:cs="Times New Roman"/>
                <w:sz w:val="18"/>
                <w:szCs w:val="18"/>
              </w:rPr>
              <w:t xml:space="preserve">увеличилось на 15 ед. и составило 56 </w:t>
            </w:r>
            <w:r w:rsidRPr="004923A9">
              <w:rPr>
                <w:rFonts w:ascii="Times New Roman" w:hAnsi="Times New Roman" w:cs="Times New Roman"/>
                <w:sz w:val="18"/>
                <w:szCs w:val="18"/>
              </w:rPr>
              <w:lastRenderedPageBreak/>
              <w:t>организаций.</w:t>
            </w:r>
          </w:p>
          <w:p w:rsidR="001B6F84" w:rsidRPr="004923A9" w:rsidRDefault="001B6F84" w:rsidP="00EB627E">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Продолжена реализация мероприятия по предоставлению финансовой поддержки социальному бизнесу. По итогам года указанной мерой воспользовались 16 субъектов МСП, имеющих статус социального предприятия, на сумму 7,8 млн. рублей</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 xml:space="preserve">Увеличение количества субъектов малого и среднего предпринима-тельства, включенных в реестр социальных </w:t>
            </w:r>
            <w:r w:rsidRPr="004923A9">
              <w:rPr>
                <w:rFonts w:ascii="Times New Roman" w:hAnsi="Times New Roman" w:cs="Times New Roman"/>
                <w:sz w:val="18"/>
                <w:szCs w:val="18"/>
              </w:rPr>
              <w:lastRenderedPageBreak/>
              <w:t>предпринима-телей - не менее 43 ед. (к 2030 году)</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43</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56</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+ 13</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2.6.9.</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Популяризация предпринимательства, публикация в СМИ и на интернет-порталах историй успехов курских предпринимателей</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 Курской области, </w:t>
            </w:r>
            <w:r w:rsidRPr="004923A9">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9B69FA">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Центр «Мой бизнес» продолжена работа по популяризации предпринимательства и самозанятости в СМИ. Инфор-мационная кампания проводится в эфире региональных телеканалов, на газетных полосах и в интернет-пространстве. </w:t>
            </w:r>
          </w:p>
          <w:p w:rsidR="001B6F84" w:rsidRPr="004923A9" w:rsidRDefault="001B6F84" w:rsidP="009B69FA">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Во взаимодействии со СМИ Центр «Мой бизнес» публиковались материалы, которые способствовали развитию интереса к предпринимательству и формированию положительного образа бизнесмена. </w:t>
            </w:r>
          </w:p>
          <w:p w:rsidR="001B6F84" w:rsidRPr="004923A9" w:rsidRDefault="001B6F84" w:rsidP="009B69FA">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Взаимодействие осуществлялось со следующими СМИ: Телеканал «Сейм», ГТРК «Курск», интернет-издание «46ТВ», РИА «Курск, «Друг для друга, «Курская правда», «Беловские зори» (Беловский район), «Вести» (Касторенский район), «Время и мы» (Мантуровский район), «Дмитриевский вестник» (Дмитриевский район), </w:t>
            </w:r>
            <w:r w:rsidRPr="004923A9">
              <w:rPr>
                <w:rFonts w:ascii="Times New Roman" w:hAnsi="Times New Roman" w:cs="Times New Roman"/>
                <w:sz w:val="18"/>
                <w:szCs w:val="18"/>
              </w:rPr>
              <w:lastRenderedPageBreak/>
              <w:t>«Железногорские новости», «За честь хлебороба» (Солнцевский район), «Знамя победы» (Поныровский район), «Золотухинская жизнь» (Золотухинский район), «Курьер» (Льговский район), «Медвенские новости» (Медвенский район), «Народная газета» (Большесол</w:t>
            </w:r>
            <w:r w:rsidR="00E924A5" w:rsidRPr="004923A9">
              <w:rPr>
                <w:rFonts w:ascii="Times New Roman" w:hAnsi="Times New Roman" w:cs="Times New Roman"/>
                <w:sz w:val="18"/>
                <w:szCs w:val="18"/>
              </w:rPr>
              <w:t>-</w:t>
            </w:r>
            <w:r w:rsidRPr="004923A9">
              <w:rPr>
                <w:rFonts w:ascii="Times New Roman" w:hAnsi="Times New Roman" w:cs="Times New Roman"/>
                <w:sz w:val="18"/>
                <w:szCs w:val="18"/>
              </w:rPr>
              <w:t>датский район), «Нива» (Советский район), «Районные вести» (Октябрьский район), «Районные известия» (Пристенский район), «Районные новости» (Хомутовский район), «Районный вестник» (Щигровскийрайоон), «Родные просторы» (Глушковский район), «Слово народа» (Черемисиновский район), «Фатежские будни» (Фатежский район), «Эхо недели» (ЗАО «Голос Железногорска»).</w:t>
            </w:r>
          </w:p>
          <w:p w:rsidR="001B6F84" w:rsidRPr="004923A9" w:rsidRDefault="001B6F84" w:rsidP="009B69FA">
            <w:pPr>
              <w:widowControl w:val="0"/>
              <w:spacing w:after="0" w:line="240" w:lineRule="auto"/>
              <w:jc w:val="both"/>
              <w:rPr>
                <w:rFonts w:ascii="Times New Roman" w:hAnsi="Times New Roman"/>
                <w:sz w:val="18"/>
                <w:szCs w:val="18"/>
              </w:rPr>
            </w:pPr>
            <w:r w:rsidRPr="004923A9">
              <w:rPr>
                <w:rFonts w:ascii="Times New Roman" w:hAnsi="Times New Roman" w:cs="Times New Roman"/>
                <w:sz w:val="18"/>
                <w:szCs w:val="18"/>
              </w:rPr>
              <w:t>Также материалы о развитии предпринимательства регулярно размещались на федеральном портале мойбизнес.рф.</w:t>
            </w:r>
            <w:r w:rsidR="00E924A5" w:rsidRPr="004923A9">
              <w:rPr>
                <w:rFonts w:ascii="Times New Roman" w:hAnsi="Times New Roman" w:cs="Times New Roman"/>
                <w:sz w:val="18"/>
                <w:szCs w:val="18"/>
              </w:rPr>
              <w:t xml:space="preserve"> </w:t>
            </w:r>
            <w:r w:rsidRPr="004923A9">
              <w:rPr>
                <w:rFonts w:ascii="Times New Roman" w:hAnsi="Times New Roman" w:cs="Times New Roman"/>
                <w:sz w:val="18"/>
                <w:szCs w:val="18"/>
              </w:rPr>
              <w:t>В 2023 году вышло 192 информационных материала в СМИ по тематике популяризации предпринимательства и самозанятости, в том числе истории успеха курских предпринимателей</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lastRenderedPageBreak/>
              <w:t>Проведение ежегодных рекламно-информационных кампаний в СМИ</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2.6.10.</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Организация взаимодействия власти и бизнеса в</w:t>
            </w:r>
          </w:p>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решении вопросов </w:t>
            </w:r>
            <w:r w:rsidRPr="004923A9">
              <w:rPr>
                <w:rFonts w:ascii="Times New Roman" w:hAnsi="Times New Roman"/>
                <w:sz w:val="18"/>
                <w:szCs w:val="18"/>
              </w:rPr>
              <w:lastRenderedPageBreak/>
              <w:t>развития малого и среднего предпринимательства</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lastRenderedPageBreak/>
              <w:t xml:space="preserve">Государст-венная программа Курской </w:t>
            </w:r>
            <w:r w:rsidRPr="004923A9">
              <w:rPr>
                <w:rFonts w:ascii="Times New Roman" w:hAnsi="Times New Roman"/>
                <w:sz w:val="18"/>
                <w:szCs w:val="18"/>
              </w:rPr>
              <w:lastRenderedPageBreak/>
              <w:t>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2021-2024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shd w:val="clear" w:color="auto" w:fill="FFFFFF"/>
              </w:rPr>
            </w:pPr>
            <w:r w:rsidRPr="004923A9">
              <w:rPr>
                <w:rFonts w:ascii="Times New Roman" w:hAnsi="Times New Roman"/>
                <w:sz w:val="18"/>
                <w:szCs w:val="18"/>
              </w:rPr>
              <w:t>Министерство промышлен-ности, торговли и предприни-</w:t>
            </w:r>
            <w:r w:rsidRPr="004923A9">
              <w:rPr>
                <w:rFonts w:ascii="Times New Roman" w:hAnsi="Times New Roman"/>
                <w:sz w:val="18"/>
                <w:szCs w:val="18"/>
              </w:rPr>
              <w:lastRenderedPageBreak/>
              <w:t>мательства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выполнено.</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итогам 2023 года проведены:</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региональный форум «День предпринимателя Курской области;</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 стратегическая сессия по формированию концепции Стратегии развития малого и среднего предпринимательства Курской области до 2030;</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 заседание Совета по содействию развитию малого и среднего предпринимательства в Курской области, в рамках которого одобрен проекта Стратегии развития малого и среднего предпринимательства в Курской области на период до 2030 года; </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итоговый форум Центра «Мой бизнес» - «Мой бизнес 46. Курс на развитие»;</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конкурс Фонда содействия инновациям «УМНИК»;</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конкурс на звание «Самозанятый года Курской области»;</w:t>
            </w:r>
          </w:p>
          <w:p w:rsidR="001B6F84" w:rsidRPr="004923A9" w:rsidRDefault="001B6F84" w:rsidP="00CF0359">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региональный этап Всероссийского конкурса проектов в области социального проектирования «Мой добрый бизнес»;</w:t>
            </w:r>
          </w:p>
          <w:p w:rsidR="001B6F84" w:rsidRPr="004923A9" w:rsidRDefault="001B6F84" w:rsidP="00B43DA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региональный конкурс «Экспортер года»;</w:t>
            </w:r>
          </w:p>
          <w:p w:rsidR="001B6F84" w:rsidRPr="004923A9" w:rsidRDefault="001B6F84" w:rsidP="00B43DA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конкурс на звание «Предприниматель года Курской области»;</w:t>
            </w:r>
          </w:p>
          <w:p w:rsidR="001B6F84" w:rsidRPr="004923A9" w:rsidRDefault="001B6F84" w:rsidP="00B43DA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ярмарка самозанятых Курской области;</w:t>
            </w:r>
          </w:p>
          <w:p w:rsidR="001B6F84" w:rsidRPr="004923A9" w:rsidRDefault="001B6F84" w:rsidP="00B43DA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заседания комиссий по вопросам признания субъектов МСП социальными предприятиями;</w:t>
            </w:r>
          </w:p>
          <w:p w:rsidR="001B6F84" w:rsidRPr="004923A9" w:rsidRDefault="001B6F84" w:rsidP="00B43DA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 заседания конкурсных комиссий по </w:t>
            </w:r>
            <w:r w:rsidRPr="004923A9">
              <w:rPr>
                <w:rFonts w:ascii="Times New Roman" w:hAnsi="Times New Roman" w:cs="Times New Roman"/>
                <w:sz w:val="18"/>
                <w:szCs w:val="18"/>
              </w:rPr>
              <w:lastRenderedPageBreak/>
              <w:t>отбору проектов, представленных на господдержку социальных и молодых предпринимателей, для предоставления грантов;</w:t>
            </w:r>
          </w:p>
          <w:p w:rsidR="001B6F84" w:rsidRPr="004923A9" w:rsidRDefault="001B6F84" w:rsidP="00B43DA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совещания с АО «Корпорация МСП» по вопросам государственной поддержки малого и среднего предпринимательства;</w:t>
            </w:r>
          </w:p>
          <w:p w:rsidR="001B6F84" w:rsidRPr="004923A9" w:rsidRDefault="001B6F84" w:rsidP="00B43DA6">
            <w:pPr>
              <w:widowControl w:val="0"/>
              <w:spacing w:after="0" w:line="240" w:lineRule="auto"/>
              <w:jc w:val="both"/>
              <w:rPr>
                <w:rFonts w:ascii="Times New Roman" w:hAnsi="Times New Roman" w:cs="Times New Roman"/>
                <w:sz w:val="18"/>
                <w:szCs w:val="18"/>
                <w:shd w:val="clear" w:color="auto" w:fill="FFFFFF"/>
              </w:rPr>
            </w:pPr>
            <w:r w:rsidRPr="004923A9">
              <w:rPr>
                <w:rFonts w:ascii="Times New Roman" w:hAnsi="Times New Roman" w:cs="Times New Roman"/>
                <w:sz w:val="18"/>
                <w:szCs w:val="18"/>
              </w:rPr>
              <w:t>- организовано участие субъектов МСП в XXI</w:t>
            </w:r>
            <w:r w:rsidRPr="004923A9">
              <w:rPr>
                <w:rFonts w:ascii="Times New Roman" w:hAnsi="Times New Roman" w:cs="Times New Roman"/>
                <w:sz w:val="18"/>
                <w:szCs w:val="18"/>
                <w:lang w:val="en-US"/>
              </w:rPr>
              <w:t>I</w:t>
            </w:r>
            <w:r w:rsidRPr="004923A9">
              <w:rPr>
                <w:rFonts w:ascii="Times New Roman" w:hAnsi="Times New Roman" w:cs="Times New Roman"/>
                <w:sz w:val="18"/>
                <w:szCs w:val="18"/>
              </w:rPr>
              <w:t xml:space="preserve"> Курской Коренской ярмарке</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shd w:val="clear" w:color="auto" w:fill="FFFFFF"/>
              </w:rPr>
              <w:lastRenderedPageBreak/>
              <w:t>Проведение заседаний Совета по содействию развитию малого и среднего предпринимательства Курской области, совещаний, круглых столов, Форумов</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2.6.11.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Расширение консультационной и информационной поддержки малого и среднего предпринимательства </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2021-2024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 Курской области, </w:t>
            </w:r>
            <w:r w:rsidRPr="004923A9">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Размещение информационных материалов, связанных с развитием бизнеса, на интернет-ресурсах, в социальных сетях проводится на постоянной основе. </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Во взаимодействии со СМИ центром «Мой бизнес» публиковались материалы, которые способствовали развитию интереса к предпринимательству и формированию положительного образа бизнесмена. </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Материалы о развитии предпринимательства регулярно размещались на федеральном портале мойбизнес.рф.</w:t>
            </w:r>
          </w:p>
          <w:p w:rsidR="001B6F84" w:rsidRPr="004923A9" w:rsidRDefault="001B6F84" w:rsidP="007A535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По итогам 2023 года Центром «Мой бизнес» оказано 1302 информационно-консультационных услуги для субъектов МСП, гражданам, желающим открыть собственное дело, самозанятым; зафиксировано около 19 тыс. </w:t>
            </w:r>
            <w:r w:rsidRPr="004923A9">
              <w:rPr>
                <w:rFonts w:ascii="Times New Roman" w:hAnsi="Times New Roman" w:cs="Times New Roman"/>
                <w:sz w:val="18"/>
                <w:szCs w:val="18"/>
              </w:rPr>
              <w:lastRenderedPageBreak/>
              <w:t>посещений сайта https://мб46.рф/, проведено 89 тематических мероприятий, в которых приняли участие 3 129 слушателей</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Размещение информационных материалов, связанных с развитием бизнеса, на интернет-ресурсах, в социальных сетях</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2.6.12.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Создание условий для продвижения на потребительском рынке продукции местного производства, в том числе маркированной знаком «Сделано в Курской области»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Министерство промышлен-ности, торговли и предприни-мательства Курской области, органы исполнитель-ной власти Курской области, 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3A5CD3">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Сельхозтоваропроизводители участвуют в ярмарках, организуемых ОБУ «Центр торговли и услуг», на бесплатной основе.</w:t>
            </w:r>
          </w:p>
          <w:p w:rsidR="001B6F84" w:rsidRPr="004923A9" w:rsidRDefault="001B6F84" w:rsidP="003A5CD3">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регионе успешно продолжает функционировать Система добровольной сертификации «Курское качество».</w:t>
            </w:r>
            <w:r w:rsidR="00947BF0" w:rsidRPr="004923A9">
              <w:rPr>
                <w:rFonts w:ascii="Times New Roman" w:hAnsi="Times New Roman" w:cs="Times New Roman"/>
                <w:sz w:val="18"/>
                <w:szCs w:val="18"/>
              </w:rPr>
              <w:t xml:space="preserve"> </w:t>
            </w:r>
            <w:r w:rsidRPr="004923A9">
              <w:rPr>
                <w:rFonts w:ascii="Times New Roman" w:hAnsi="Times New Roman" w:cs="Times New Roman"/>
                <w:sz w:val="18"/>
                <w:szCs w:val="18"/>
              </w:rPr>
              <w:t xml:space="preserve">Количество участников Системы </w:t>
            </w:r>
            <w:r w:rsidR="00947BF0" w:rsidRPr="004923A9">
              <w:rPr>
                <w:rFonts w:ascii="Times New Roman" w:hAnsi="Times New Roman" w:cs="Times New Roman"/>
                <w:sz w:val="18"/>
                <w:szCs w:val="18"/>
              </w:rPr>
              <w:t>-</w:t>
            </w:r>
            <w:r w:rsidRPr="004923A9">
              <w:rPr>
                <w:rFonts w:ascii="Times New Roman" w:hAnsi="Times New Roman" w:cs="Times New Roman"/>
                <w:sz w:val="18"/>
                <w:szCs w:val="18"/>
              </w:rPr>
              <w:t xml:space="preserve"> около 40 предприятий</w:t>
            </w:r>
            <w:r w:rsidR="00947BF0" w:rsidRPr="004923A9">
              <w:rPr>
                <w:rFonts w:ascii="Times New Roman" w:hAnsi="Times New Roman" w:cs="Times New Roman"/>
                <w:sz w:val="18"/>
                <w:szCs w:val="18"/>
              </w:rPr>
              <w:t xml:space="preserve"> (</w:t>
            </w:r>
            <w:r w:rsidRPr="004923A9">
              <w:rPr>
                <w:rFonts w:ascii="Times New Roman" w:hAnsi="Times New Roman" w:cs="Times New Roman"/>
                <w:sz w:val="18"/>
                <w:szCs w:val="18"/>
              </w:rPr>
              <w:t>производители хлебобулочных изделий, молока и молочных продуктов, мясной продукции, колбасных, кондитерских изделий, а также других видов продукции</w:t>
            </w:r>
            <w:r w:rsidR="00947BF0" w:rsidRPr="004923A9">
              <w:rPr>
                <w:rFonts w:ascii="Times New Roman" w:hAnsi="Times New Roman" w:cs="Times New Roman"/>
                <w:sz w:val="18"/>
                <w:szCs w:val="18"/>
              </w:rPr>
              <w:t>)</w:t>
            </w:r>
            <w:r w:rsidRPr="004923A9">
              <w:rPr>
                <w:rFonts w:ascii="Times New Roman" w:hAnsi="Times New Roman" w:cs="Times New Roman"/>
                <w:sz w:val="18"/>
                <w:szCs w:val="18"/>
              </w:rPr>
              <w:t>. В добровольной сертификации участвуют и розничные торговые сети. Предприятиям, подтвердившим качество выпускаемой продукции в Системе добровольной сертификации, предоставляется право нанесения знака соответствия «Курское качество».</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На территории г. Курска осуществляют торговую деятельность хозяйствующие субъекты, которые реализуют товары местных товаропроизводителей в специализированных магазинах: «Соловей», «Вкусно так», «Мясной </w:t>
            </w:r>
            <w:r w:rsidRPr="004923A9">
              <w:rPr>
                <w:rFonts w:ascii="Times New Roman" w:hAnsi="Times New Roman" w:cs="Times New Roman"/>
                <w:sz w:val="18"/>
                <w:szCs w:val="18"/>
              </w:rPr>
              <w:lastRenderedPageBreak/>
              <w:t>46», «Добропек», «Красная поляна», «Дары Обояни», «Псельское».</w:t>
            </w:r>
          </w:p>
          <w:p w:rsidR="001B6F84" w:rsidRPr="004923A9" w:rsidRDefault="001B6F84" w:rsidP="00BC5CFE">
            <w:pPr>
              <w:tabs>
                <w:tab w:val="left" w:pos="575"/>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Кроме того, на территории МУП «Северный торговый комплекс города Курска» местные товаропроизводители: ООО «Соловей», ООО ТК «Красная поляна» - реализуют мясную продукцию; крестьянско-фермерское хозяйство ИП Ракчеева Н.А. – молочную продукцию; ИП Беликов В.Г., Крюкова О.А., ИП Сидоров С.М., ИП Платковский А.А. – живую рыбу; ОАО «Курскхлеб», ИП Шишаев С.А., ИП Муратов Ш.Д. – хлебобулочные изделия собственного производства; </w:t>
            </w:r>
            <w:r w:rsidRPr="004923A9">
              <w:rPr>
                <w:rFonts w:ascii="Times New Roman" w:hAnsi="Times New Roman" w:cs="Times New Roman"/>
                <w:sz w:val="18"/>
                <w:szCs w:val="18"/>
              </w:rPr>
              <w:br/>
              <w:t>ИП Тимонькина И.В., Самофалова Н.М. – растительное масло собственного производства.</w:t>
            </w:r>
          </w:p>
          <w:p w:rsidR="001B6F84" w:rsidRPr="004923A9" w:rsidRDefault="001B6F84" w:rsidP="00BC5CFE">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На территории МУП «Курское городское торгово-производственное объединение» продукцию молочного завода «Сырная Долина»» реализует </w:t>
            </w:r>
            <w:r w:rsidRPr="004923A9">
              <w:rPr>
                <w:rFonts w:ascii="Times New Roman" w:hAnsi="Times New Roman" w:cs="Times New Roman"/>
                <w:sz w:val="18"/>
                <w:szCs w:val="18"/>
              </w:rPr>
              <w:br/>
              <w:t>ИП Митраков Д.А., ИП мясную продукцию – АПК ООО «Красная поляна», ООО «Сельский продукт», яблоки – ООО «Зоринский сад»</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Расширение рынков сбыта продукции местных производителей</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2.6.13.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Реализация мер поддержки самозанятых </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«Развитие экономики и </w:t>
            </w:r>
            <w:r w:rsidRPr="004923A9">
              <w:rPr>
                <w:rFonts w:ascii="Times New Roman" w:hAnsi="Times New Roman"/>
                <w:sz w:val="18"/>
                <w:szCs w:val="18"/>
              </w:rPr>
              <w:lastRenderedPageBreak/>
              <w:t>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Министерство промышлен-ности, торговли и предприни-мательства Курской области, </w:t>
            </w:r>
            <w:r w:rsidRPr="004923A9">
              <w:rPr>
                <w:rFonts w:ascii="Times New Roman" w:hAnsi="Times New Roman" w:cs="Times New Roman"/>
                <w:sz w:val="18"/>
                <w:szCs w:val="18"/>
              </w:rPr>
              <w:t xml:space="preserve">АНО </w:t>
            </w:r>
            <w:r w:rsidRPr="004923A9">
              <w:rPr>
                <w:rFonts w:ascii="Times New Roman" w:hAnsi="Times New Roman" w:cs="Times New Roman"/>
                <w:sz w:val="18"/>
                <w:szCs w:val="18"/>
              </w:rPr>
              <w:lastRenderedPageBreak/>
              <w:t>«Микрокредит-ная компания Курской области», АНО «Центр «Мой бизнес» Курская область»</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Реализуется региональный проект «Создание благоприятных условий для осуществления деятельности самозанятыми гражданами». В соответствии с мероприятиями проекта плательщики налога на </w:t>
            </w:r>
            <w:r w:rsidRPr="004923A9">
              <w:rPr>
                <w:rFonts w:ascii="Times New Roman" w:hAnsi="Times New Roman" w:cs="Times New Roman"/>
                <w:sz w:val="18"/>
                <w:szCs w:val="18"/>
              </w:rPr>
              <w:lastRenderedPageBreak/>
              <w:t>профессиональный доход (самозанятые) могут воспользоваться информационно-консультационны</w:t>
            </w:r>
            <w:r w:rsidR="0062063F" w:rsidRPr="004923A9">
              <w:rPr>
                <w:rFonts w:ascii="Times New Roman" w:hAnsi="Times New Roman" w:cs="Times New Roman"/>
                <w:sz w:val="18"/>
                <w:szCs w:val="18"/>
              </w:rPr>
              <w:t>-</w:t>
            </w:r>
            <w:r w:rsidRPr="004923A9">
              <w:rPr>
                <w:rFonts w:ascii="Times New Roman" w:hAnsi="Times New Roman" w:cs="Times New Roman"/>
                <w:sz w:val="18"/>
                <w:szCs w:val="18"/>
              </w:rPr>
              <w:t xml:space="preserve">ми, образовательными, финансовыми услугами, прежде доступными малым и средним предпринимателям. </w:t>
            </w:r>
          </w:p>
          <w:p w:rsidR="001B6F84" w:rsidRPr="004923A9" w:rsidRDefault="001B6F84" w:rsidP="0043741B">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рамках программ обучения Центр «Мой бизнес», как для субъектов МСП, граждан, планирующих открытие собственного дела, так и для самозанятых, проводятся обучающие тренинги, образовательные программы, круглые столы, конференции, мастер-классы. По итогам 2023 года количество самозанятых граждан, получивших услуги, в том числе прошедших программы обучения –460 ед. Самозанятым гражданам также предоставляются льготные микрозаймы в размере до 300 тыс. рублей под ставку 3% на срок до 3-х лет. Целями предоставления микрозайма является развитие предпринимательской деятельности самозанятых граждан. По итогам 2023 года микрофинансовой организацией финансовая поддержка оказана 10 самозанятым гражданам на сумму 2,6 млн. рублей.</w:t>
            </w:r>
          </w:p>
          <w:p w:rsidR="001B6F84" w:rsidRPr="004923A9" w:rsidRDefault="001B6F84" w:rsidP="0043741B">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итогам 2023 года на территории региона зарегистрировано более 40 тыс. самозанятых граждан.</w:t>
            </w:r>
          </w:p>
          <w:p w:rsidR="001B6F84" w:rsidRPr="004923A9" w:rsidRDefault="001B6F84" w:rsidP="0043741B">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продолжил работу </w:t>
            </w:r>
            <w:r w:rsidRPr="004923A9">
              <w:rPr>
                <w:rFonts w:ascii="Times New Roman" w:hAnsi="Times New Roman" w:cs="Times New Roman"/>
                <w:sz w:val="18"/>
                <w:szCs w:val="18"/>
              </w:rPr>
              <w:lastRenderedPageBreak/>
              <w:t>проект «Мой бизнес – это я». Один из результатов работы проекта - появление каталога самозанятых. Каталог размещен на официальной странице Центра «Мой бизнес», и более 50 самозанятых уже сейчас там представляют свою продукцию. Подведены итоги конкурса «Самозанятый года Курской области», в рамках которого награждены 7 победителей.</w:t>
            </w:r>
            <w:r w:rsidR="0062063F" w:rsidRPr="004923A9">
              <w:rPr>
                <w:rFonts w:ascii="Times New Roman" w:hAnsi="Times New Roman" w:cs="Times New Roman"/>
                <w:sz w:val="18"/>
                <w:szCs w:val="18"/>
              </w:rPr>
              <w:t xml:space="preserve"> </w:t>
            </w:r>
            <w:r w:rsidRPr="004923A9">
              <w:rPr>
                <w:rFonts w:ascii="Times New Roman" w:hAnsi="Times New Roman" w:cs="Times New Roman"/>
                <w:sz w:val="18"/>
                <w:szCs w:val="18"/>
              </w:rPr>
              <w:t>В октябре 2023 года самозанятые региона (3 человека) при содействии Центра «Мой бизнес» представили коллективный стенд на выставке «Жар-птица» в городе Москве.</w:t>
            </w:r>
          </w:p>
          <w:p w:rsidR="001B6F84" w:rsidRPr="004923A9" w:rsidRDefault="001B6F84" w:rsidP="00B6631E">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декабре 2023 года в Курской области организована ярмарка самозанятых, в которой приняли участие 45 курский мастер</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Обеспечение ежегодного прироста самозанятых граждан</w:t>
            </w: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16" w:type="pct"/>
            <w:gridSpan w:val="3"/>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b/>
                <w:sz w:val="18"/>
                <w:szCs w:val="18"/>
              </w:rPr>
              <w:lastRenderedPageBreak/>
              <w:t>Раздел «Региональные и муниципальные финансы»</w:t>
            </w: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b/>
                <w:sz w:val="18"/>
                <w:szCs w:val="18"/>
              </w:rPr>
              <w:t>Задача 2.7. Повышение эффективности перераспределения муниципальных средств с целью увеличения совокупного общественного богатства</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2.7.1.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Реализация мер по дополнительному закреплению за местными бюджетами отчислений от федеральных и региональных налогов (в том числе по налогу на имущество организаций, транспортному налогу, налогу, взимаемому в связи с применением </w:t>
            </w:r>
            <w:r w:rsidRPr="004923A9">
              <w:rPr>
                <w:rFonts w:ascii="Times New Roman" w:hAnsi="Times New Roman"/>
                <w:sz w:val="18"/>
                <w:szCs w:val="18"/>
              </w:rPr>
              <w:lastRenderedPageBreak/>
              <w:t xml:space="preserve">упрощенной системы налогообложения (УСН), поступлений от уплаты штрафов за нарушение ПДД и др.) </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lastRenderedPageBreak/>
              <w:t xml:space="preserve">Закон Курской области от 23.10.2015 </w:t>
            </w:r>
            <w:r w:rsidRPr="004923A9">
              <w:rPr>
                <w:rFonts w:ascii="Times New Roman" w:hAnsi="Times New Roman"/>
                <w:sz w:val="18"/>
                <w:szCs w:val="18"/>
              </w:rPr>
              <w:br/>
              <w:t xml:space="preserve">№ 95-ЗКО </w:t>
            </w:r>
            <w:r w:rsidRPr="004923A9">
              <w:rPr>
                <w:rFonts w:ascii="Times New Roman" w:hAnsi="Times New Roman"/>
                <w:sz w:val="18"/>
                <w:szCs w:val="18"/>
              </w:rPr>
              <w:br/>
              <w:t xml:space="preserve">«Об установлении единых нормативов отчислений от налога, взимаемого в связи с </w:t>
            </w:r>
            <w:r w:rsidRPr="004923A9">
              <w:rPr>
                <w:rFonts w:ascii="Times New Roman" w:hAnsi="Times New Roman"/>
                <w:sz w:val="18"/>
                <w:szCs w:val="18"/>
              </w:rPr>
              <w:lastRenderedPageBreak/>
              <w:t>применением упрощенной системы налогообло-жения, в бюджеты муниципаль-ных районов и городских округов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2022-2030 годы</w:t>
            </w:r>
          </w:p>
        </w:tc>
        <w:tc>
          <w:tcPr>
            <w:tcW w:w="458"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финансов и бюджетного контроля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1068A8">
            <w:pPr>
              <w:adjustRightInd w:val="0"/>
              <w:spacing w:after="0" w:line="240" w:lineRule="auto"/>
              <w:jc w:val="both"/>
              <w:rPr>
                <w:rFonts w:ascii="Times New Roman" w:hAnsi="Times New Roman" w:cs="Times New Roman"/>
                <w:sz w:val="18"/>
                <w:szCs w:val="18"/>
              </w:rPr>
            </w:pPr>
            <w:r w:rsidRPr="004923A9">
              <w:rPr>
                <w:rFonts w:ascii="Times New Roman" w:hAnsi="Times New Roman"/>
                <w:sz w:val="18"/>
                <w:szCs w:val="18"/>
              </w:rPr>
              <w:t xml:space="preserve">Законом Курской </w:t>
            </w:r>
            <w:r w:rsidRPr="004923A9">
              <w:rPr>
                <w:rFonts w:ascii="Times New Roman" w:hAnsi="Times New Roman" w:cs="Times New Roman"/>
                <w:sz w:val="18"/>
                <w:szCs w:val="18"/>
              </w:rPr>
              <w:t xml:space="preserve">области от 23.10.2015 № 95-ЗКО «Об установлении единых нормативов отчислений от налога, взимаемого в связи с применением упрощенной системы налогообложения, в бюджеты муниципальных районов и городских округов Курской области» установлен единый норматив отчислений в размере 7 % от суммы налога, подлежащего зачислению в соответствии с Бюджетным </w:t>
            </w:r>
            <w:hyperlink r:id="rId10" w:history="1">
              <w:r w:rsidRPr="004923A9">
                <w:rPr>
                  <w:rFonts w:ascii="Times New Roman" w:hAnsi="Times New Roman" w:cs="Times New Roman"/>
                  <w:sz w:val="18"/>
                  <w:szCs w:val="18"/>
                </w:rPr>
                <w:t>кодексом</w:t>
              </w:r>
            </w:hyperlink>
            <w:r w:rsidRPr="004923A9">
              <w:rPr>
                <w:rFonts w:ascii="Times New Roman" w:hAnsi="Times New Roman" w:cs="Times New Roman"/>
                <w:sz w:val="18"/>
                <w:szCs w:val="18"/>
              </w:rPr>
              <w:t xml:space="preserve"> </w:t>
            </w:r>
            <w:r w:rsidRPr="004923A9">
              <w:rPr>
                <w:rFonts w:ascii="Times New Roman" w:hAnsi="Times New Roman" w:cs="Times New Roman"/>
                <w:sz w:val="18"/>
                <w:szCs w:val="18"/>
              </w:rPr>
              <w:lastRenderedPageBreak/>
              <w:t>РФ в областной бюджет</w:t>
            </w:r>
          </w:p>
          <w:p w:rsidR="001B6F84" w:rsidRPr="004923A9" w:rsidRDefault="001B6F84" w:rsidP="001068A8">
            <w:pPr>
              <w:pStyle w:val="ConsPlusNormal"/>
              <w:jc w:val="both"/>
              <w:rPr>
                <w:rFonts w:ascii="Times New Roman" w:hAnsi="Times New Roman" w:cs="Times New Roman"/>
                <w:sz w:val="18"/>
                <w:szCs w:val="18"/>
              </w:rPr>
            </w:pP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lastRenderedPageBreak/>
              <w:t>тыс. руб.</w:t>
            </w:r>
          </w:p>
          <w:p w:rsidR="001B6F84" w:rsidRPr="004923A9" w:rsidRDefault="001B6F84" w:rsidP="001068A8">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1B6F84" w:rsidRPr="004923A9" w:rsidRDefault="001B6F84" w:rsidP="001068A8">
            <w:pPr>
              <w:pStyle w:val="TableParagraph"/>
              <w:ind w:left="168"/>
              <w:rPr>
                <w:rFonts w:eastAsiaTheme="minorHAnsi" w:cstheme="minorBidi"/>
                <w:sz w:val="18"/>
                <w:szCs w:val="18"/>
              </w:rPr>
            </w:pPr>
            <w:r w:rsidRPr="004923A9">
              <w:rPr>
                <w:rFonts w:eastAsiaTheme="minorHAnsi" w:cstheme="minorBidi"/>
                <w:sz w:val="18"/>
                <w:szCs w:val="18"/>
              </w:rPr>
              <w:t>296 344</w:t>
            </w:r>
          </w:p>
        </w:tc>
        <w:tc>
          <w:tcPr>
            <w:tcW w:w="316" w:type="pct"/>
            <w:gridSpan w:val="3"/>
          </w:tcPr>
          <w:p w:rsidR="001B6F84" w:rsidRPr="004923A9" w:rsidRDefault="001B6F84" w:rsidP="001068A8">
            <w:pPr>
              <w:pStyle w:val="TableParagraph"/>
              <w:ind w:left="113"/>
              <w:rPr>
                <w:rFonts w:eastAsiaTheme="minorHAnsi" w:cstheme="minorBidi"/>
                <w:sz w:val="18"/>
                <w:szCs w:val="18"/>
              </w:rPr>
            </w:pPr>
            <w:r w:rsidRPr="004923A9">
              <w:rPr>
                <w:rFonts w:eastAsiaTheme="minorHAnsi" w:cstheme="minorBidi"/>
                <w:sz w:val="18"/>
                <w:szCs w:val="18"/>
              </w:rPr>
              <w:t>298 161</w:t>
            </w:r>
          </w:p>
        </w:tc>
        <w:tc>
          <w:tcPr>
            <w:tcW w:w="386" w:type="pct"/>
            <w:gridSpan w:val="2"/>
          </w:tcPr>
          <w:p w:rsidR="001B6F84" w:rsidRPr="004923A9" w:rsidRDefault="003558A3" w:rsidP="001068A8">
            <w:pPr>
              <w:pStyle w:val="TableParagraph"/>
              <w:ind w:left="110"/>
              <w:rPr>
                <w:rFonts w:eastAsiaTheme="minorHAnsi" w:cstheme="minorBidi"/>
                <w:sz w:val="18"/>
                <w:szCs w:val="18"/>
              </w:rPr>
            </w:pPr>
            <w:r w:rsidRPr="004923A9">
              <w:rPr>
                <w:rFonts w:eastAsiaTheme="minorHAnsi" w:cstheme="minorBidi"/>
                <w:sz w:val="18"/>
                <w:szCs w:val="18"/>
              </w:rPr>
              <w:t xml:space="preserve">+ </w:t>
            </w:r>
            <w:r w:rsidR="001B6F84" w:rsidRPr="004923A9">
              <w:rPr>
                <w:rFonts w:eastAsiaTheme="minorHAnsi" w:cstheme="minorBidi"/>
                <w:sz w:val="18"/>
                <w:szCs w:val="18"/>
              </w:rPr>
              <w:t>1 817</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2.7.2.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Внедрение лучших мировых практик по перераспределению муниципальных средств </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2022-2030 годы</w:t>
            </w:r>
          </w:p>
        </w:tc>
        <w:tc>
          <w:tcPr>
            <w:tcW w:w="458"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финансов и бюджетного контроля Курской области</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3558A3">
            <w:pPr>
              <w:pStyle w:val="ConsPlusNormal"/>
              <w:jc w:val="both"/>
              <w:rPr>
                <w:rFonts w:ascii="Times New Roman" w:hAnsi="Times New Roman" w:cs="Times New Roman"/>
                <w:b/>
                <w:sz w:val="18"/>
                <w:szCs w:val="18"/>
              </w:rPr>
            </w:pPr>
            <w:r w:rsidRPr="004923A9">
              <w:rPr>
                <w:rFonts w:ascii="Times New Roman" w:hAnsi="Times New Roman" w:cs="Times New Roman"/>
                <w:sz w:val="18"/>
                <w:szCs w:val="18"/>
              </w:rPr>
              <w:t xml:space="preserve">В 2023 году муниципальные образования на решение вопросов местного значения получили финансовой помощи в форме дотаций из областного бюджета, дополнительных и единых нормативов отчислений от НДФЛ в сумме 7 311,0 млн. рублей, субсидий в сумме 9796,5 млн. рублей, иных межбюджетных трансфертов в сумме 583,2 млн. рублей. В целях поощрения муниципальных образований Курской области, достигших лучших показателей </w:t>
            </w:r>
            <w:r w:rsidRPr="004923A9">
              <w:rPr>
                <w:rFonts w:ascii="Times New Roman" w:hAnsi="Times New Roman" w:cs="Times New Roman"/>
                <w:bCs/>
                <w:sz w:val="18"/>
                <w:szCs w:val="18"/>
              </w:rPr>
              <w:t>динамики социально-экономического развития</w:t>
            </w:r>
            <w:r w:rsidRPr="004923A9">
              <w:rPr>
                <w:rFonts w:ascii="Times New Roman" w:hAnsi="Times New Roman" w:cs="Times New Roman"/>
                <w:sz w:val="18"/>
                <w:szCs w:val="18"/>
              </w:rPr>
              <w:t xml:space="preserve"> за 2022 год, выделена «поощрительная» дотация в сумме 30 млн. рублей, получателями которой стали 10 муниципалитетов</w:t>
            </w:r>
          </w:p>
        </w:tc>
        <w:tc>
          <w:tcPr>
            <w:tcW w:w="1581" w:type="pct"/>
            <w:gridSpan w:val="9"/>
            <w:shd w:val="clear" w:color="auto" w:fill="auto"/>
          </w:tcPr>
          <w:p w:rsidR="001B6F84" w:rsidRPr="004923A9" w:rsidRDefault="001B6F84" w:rsidP="001068A8">
            <w:pPr>
              <w:pStyle w:val="ConsPlusNormal"/>
              <w:jc w:val="both"/>
              <w:rPr>
                <w:rFonts w:ascii="Times New Roman" w:hAnsi="Times New Roman" w:cs="Times New Roman"/>
                <w:sz w:val="18"/>
                <w:szCs w:val="18"/>
              </w:rPr>
            </w:pPr>
            <w:r w:rsidRPr="004923A9">
              <w:rPr>
                <w:rFonts w:ascii="Times New Roman" w:hAnsi="Times New Roman" w:cs="Times New Roman"/>
                <w:sz w:val="18"/>
                <w:szCs w:val="18"/>
              </w:rPr>
              <w:t>Обеспечение качественного управления региональными и муниципальными финансами.</w:t>
            </w:r>
          </w:p>
          <w:p w:rsidR="001B6F84" w:rsidRPr="004923A9" w:rsidRDefault="001B6F84" w:rsidP="001068A8">
            <w:pPr>
              <w:pStyle w:val="ConsPlusNormal"/>
              <w:jc w:val="both"/>
              <w:rPr>
                <w:rFonts w:ascii="Times New Roman" w:hAnsi="Times New Roman" w:cs="Times New Roman"/>
                <w:sz w:val="18"/>
                <w:szCs w:val="18"/>
              </w:rPr>
            </w:pPr>
            <w:r w:rsidRPr="004923A9">
              <w:rPr>
                <w:rFonts w:ascii="Times New Roman" w:hAnsi="Times New Roman" w:cs="Times New Roman"/>
                <w:sz w:val="18"/>
                <w:szCs w:val="18"/>
              </w:rPr>
              <w:t>Сокращение дифференциации муниципальных образований по уровню расчетной бюджетной обеспеченности</w:t>
            </w: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2.7.3.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Повышение эффективности сбора </w:t>
            </w:r>
            <w:r w:rsidRPr="004923A9">
              <w:rPr>
                <w:rFonts w:ascii="Times New Roman" w:hAnsi="Times New Roman" w:cs="Times New Roman"/>
                <w:sz w:val="18"/>
                <w:szCs w:val="18"/>
              </w:rPr>
              <w:lastRenderedPageBreak/>
              <w:t>налогов с юридических и физических лиц, информирование населения о различных вариантах уплаты налогов с коммерческой деятельности, в том числе в качестве самозанятых</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pStyle w:val="ConsPlusNormal"/>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финансов и </w:t>
            </w:r>
            <w:r w:rsidRPr="004923A9">
              <w:rPr>
                <w:rFonts w:ascii="Times New Roman" w:hAnsi="Times New Roman" w:cs="Times New Roman"/>
                <w:sz w:val="18"/>
                <w:szCs w:val="18"/>
              </w:rPr>
              <w:lastRenderedPageBreak/>
              <w:t>бюджетного контроля Курской области, органы местного самоуправле-ния Курской области</w:t>
            </w:r>
          </w:p>
        </w:tc>
        <w:tc>
          <w:tcPr>
            <w:tcW w:w="990" w:type="pct"/>
          </w:tcPr>
          <w:p w:rsidR="001B6F84" w:rsidRPr="004923A9" w:rsidRDefault="001B6F84" w:rsidP="001068A8">
            <w:pPr>
              <w:pStyle w:val="ConsPlusNormal"/>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w:t>
            </w:r>
            <w:r w:rsidR="003558A3" w:rsidRPr="004923A9">
              <w:rPr>
                <w:rFonts w:ascii="Times New Roman" w:hAnsi="Times New Roman" w:cs="Times New Roman"/>
                <w:b/>
                <w:sz w:val="18"/>
                <w:szCs w:val="18"/>
              </w:rPr>
              <w:t>яется</w:t>
            </w:r>
            <w:r w:rsidRPr="004923A9">
              <w:rPr>
                <w:rFonts w:ascii="Times New Roman" w:hAnsi="Times New Roman" w:cs="Times New Roman"/>
                <w:b/>
                <w:sz w:val="18"/>
                <w:szCs w:val="18"/>
              </w:rPr>
              <w:t>.</w:t>
            </w:r>
          </w:p>
          <w:p w:rsidR="00623A3E" w:rsidRPr="004923A9" w:rsidRDefault="00623A3E" w:rsidP="001068A8">
            <w:pPr>
              <w:pStyle w:val="ConsPlusNormal"/>
              <w:jc w:val="both"/>
              <w:rPr>
                <w:rFonts w:ascii="Times New Roman" w:hAnsi="Times New Roman" w:cs="Times New Roman"/>
                <w:sz w:val="18"/>
                <w:szCs w:val="18"/>
              </w:rPr>
            </w:pPr>
            <w:r w:rsidRPr="004923A9">
              <w:rPr>
                <w:rFonts w:ascii="Times New Roman" w:hAnsi="Times New Roman" w:cs="Times New Roman"/>
                <w:sz w:val="18"/>
                <w:szCs w:val="18"/>
              </w:rPr>
              <w:t xml:space="preserve">Налоги на совокупный доход </w:t>
            </w:r>
            <w:r w:rsidRPr="004923A9">
              <w:rPr>
                <w:rFonts w:ascii="Times New Roman" w:hAnsi="Times New Roman" w:cs="Times New Roman"/>
                <w:sz w:val="18"/>
                <w:szCs w:val="18"/>
              </w:rPr>
              <w:lastRenderedPageBreak/>
              <w:t>составили 4,7 млрд. рублей (на 6,1 млн. рублей ниже запланированных объемов), что связано с переносом срока исполнения обязательств по уплате налога по патентам, дата окончания действия которых наступает 31.12.2023, на первый рабочий день 2024 года (09. 01.2024).</w:t>
            </w:r>
          </w:p>
          <w:p w:rsidR="001B6F84" w:rsidRPr="004923A9" w:rsidRDefault="001B6F84" w:rsidP="00623A3E">
            <w:pPr>
              <w:widowControl w:val="0"/>
              <w:tabs>
                <w:tab w:val="left" w:pos="575"/>
              </w:tabs>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целях информирования населения о различных вариантах уплаты налогов с коммерческой деятельности, в том числе в качестве самозанятых в региональном блоке официального сайта Федеральной налоговой службы России размещено 24 информационных сообщения, организовано размещение информации (листовки, буклеты, брошюры) на стендах в операционных залах УФНС России по Курской области. </w:t>
            </w:r>
          </w:p>
          <w:p w:rsidR="001B6F84" w:rsidRPr="004923A9" w:rsidRDefault="001B6F84" w:rsidP="00B95867">
            <w:pPr>
              <w:pStyle w:val="ConsPlusNormal"/>
              <w:jc w:val="both"/>
              <w:rPr>
                <w:rFonts w:ascii="Times New Roman" w:hAnsi="Times New Roman" w:cs="Times New Roman"/>
                <w:sz w:val="18"/>
                <w:szCs w:val="18"/>
              </w:rPr>
            </w:pPr>
            <w:r w:rsidRPr="004923A9">
              <w:rPr>
                <w:rFonts w:ascii="Times New Roman" w:hAnsi="Times New Roman" w:cs="Times New Roman"/>
                <w:sz w:val="18"/>
                <w:szCs w:val="18"/>
              </w:rPr>
              <w:t>Для размещения в региональных средствах массовой информации УФНС России по Курской области направлены 20 публикаций, проведены 34 тематических семинара (вебинара), а также на постоянной основе осуществляется индивидуальное информирование на основании запросов в письменной форме, в устной форме при личном приеме и посредством телефонной связи</w:t>
            </w:r>
          </w:p>
        </w:tc>
        <w:tc>
          <w:tcPr>
            <w:tcW w:w="498" w:type="pct"/>
            <w:gridSpan w:val="2"/>
            <w:shd w:val="clear" w:color="auto" w:fill="auto"/>
          </w:tcPr>
          <w:p w:rsidR="001B6F84" w:rsidRPr="004923A9" w:rsidRDefault="001B6F84" w:rsidP="001068A8">
            <w:pPr>
              <w:pStyle w:val="ConsPlusNormal"/>
              <w:rPr>
                <w:rFonts w:ascii="Times New Roman" w:hAnsi="Times New Roman" w:cs="Times New Roman"/>
                <w:sz w:val="18"/>
                <w:szCs w:val="18"/>
              </w:rPr>
            </w:pPr>
            <w:r w:rsidRPr="004923A9">
              <w:rPr>
                <w:rFonts w:ascii="Times New Roman" w:hAnsi="Times New Roman" w:cs="Times New Roman"/>
                <w:sz w:val="18"/>
                <w:szCs w:val="18"/>
              </w:rPr>
              <w:lastRenderedPageBreak/>
              <w:t xml:space="preserve">Налоги на совокупный </w:t>
            </w:r>
            <w:r w:rsidRPr="004923A9">
              <w:rPr>
                <w:rFonts w:ascii="Times New Roman" w:hAnsi="Times New Roman" w:cs="Times New Roman"/>
                <w:sz w:val="18"/>
                <w:szCs w:val="18"/>
              </w:rPr>
              <w:lastRenderedPageBreak/>
              <w:t>доход (тыс. руб.)</w:t>
            </w:r>
          </w:p>
          <w:p w:rsidR="001B6F84" w:rsidRPr="004923A9" w:rsidRDefault="001B6F84" w:rsidP="001068A8">
            <w:pPr>
              <w:pStyle w:val="ConsPlusNormal"/>
              <w:rPr>
                <w:rFonts w:ascii="Times New Roman" w:hAnsi="Times New Roman" w:cs="Times New Roman"/>
                <w:sz w:val="18"/>
                <w:szCs w:val="18"/>
              </w:rPr>
            </w:pPr>
          </w:p>
        </w:tc>
        <w:tc>
          <w:tcPr>
            <w:tcW w:w="381" w:type="pct"/>
            <w:gridSpan w:val="2"/>
            <w:shd w:val="clear" w:color="auto" w:fill="auto"/>
          </w:tcPr>
          <w:p w:rsidR="001B6F84" w:rsidRPr="004923A9" w:rsidRDefault="001B6F84" w:rsidP="00F22418">
            <w:pPr>
              <w:pStyle w:val="TableParagraph"/>
              <w:ind w:left="168"/>
              <w:jc w:val="center"/>
              <w:rPr>
                <w:sz w:val="18"/>
              </w:rPr>
            </w:pPr>
            <w:r w:rsidRPr="004923A9">
              <w:rPr>
                <w:sz w:val="18"/>
              </w:rPr>
              <w:lastRenderedPageBreak/>
              <w:t>4 684 921</w:t>
            </w:r>
          </w:p>
        </w:tc>
        <w:tc>
          <w:tcPr>
            <w:tcW w:w="316" w:type="pct"/>
            <w:gridSpan w:val="3"/>
          </w:tcPr>
          <w:p w:rsidR="001B6F84" w:rsidRPr="004923A9" w:rsidRDefault="001B6F84" w:rsidP="00F22418">
            <w:pPr>
              <w:pStyle w:val="TableParagraph"/>
              <w:ind w:left="-32"/>
              <w:jc w:val="center"/>
              <w:rPr>
                <w:sz w:val="18"/>
              </w:rPr>
            </w:pPr>
            <w:r w:rsidRPr="004923A9">
              <w:rPr>
                <w:sz w:val="18"/>
              </w:rPr>
              <w:t>4 678 791</w:t>
            </w:r>
          </w:p>
        </w:tc>
        <w:tc>
          <w:tcPr>
            <w:tcW w:w="386" w:type="pct"/>
            <w:gridSpan w:val="2"/>
          </w:tcPr>
          <w:p w:rsidR="001B6F84" w:rsidRPr="004923A9" w:rsidRDefault="001B6F84" w:rsidP="00F22418">
            <w:pPr>
              <w:pStyle w:val="TableParagraph"/>
              <w:ind w:left="-46"/>
              <w:jc w:val="center"/>
              <w:rPr>
                <w:sz w:val="18"/>
              </w:rPr>
            </w:pPr>
            <w:r w:rsidRPr="004923A9">
              <w:rPr>
                <w:sz w:val="18"/>
              </w:rPr>
              <w:t>- 6 130</w:t>
            </w:r>
          </w:p>
        </w:tc>
        <w:tc>
          <w:tcPr>
            <w:tcW w:w="311" w:type="pct"/>
          </w:tcPr>
          <w:p w:rsidR="001B6F84" w:rsidRPr="004923A9" w:rsidRDefault="001B6F84" w:rsidP="001068A8">
            <w:pPr>
              <w:widowControl w:val="0"/>
              <w:spacing w:after="0" w:line="240" w:lineRule="auto"/>
              <w:rPr>
                <w:rFonts w:ascii="Times New Roman" w:hAnsi="Times New Roman" w:cs="Times New Roman"/>
                <w:sz w:val="16"/>
                <w:szCs w:val="16"/>
              </w:rPr>
            </w:pPr>
            <w:r w:rsidRPr="004923A9">
              <w:rPr>
                <w:rFonts w:ascii="Times New Roman" w:hAnsi="Times New Roman" w:cs="Times New Roman"/>
                <w:sz w:val="16"/>
                <w:szCs w:val="16"/>
              </w:rPr>
              <w:t>Перенос срока ис-</w:t>
            </w:r>
            <w:r w:rsidRPr="004923A9">
              <w:rPr>
                <w:rFonts w:ascii="Times New Roman" w:hAnsi="Times New Roman" w:cs="Times New Roman"/>
                <w:sz w:val="16"/>
                <w:szCs w:val="16"/>
              </w:rPr>
              <w:lastRenderedPageBreak/>
              <w:t>полненияобяза-тельств по уплате налога по патентам, дата окончания действия которых наступает 31.12.2023, на первый рабочий день 2024 года (09. 01.2024)</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2.7.4.</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Привлечение физических лиц к </w:t>
            </w:r>
            <w:r w:rsidRPr="004923A9">
              <w:rPr>
                <w:rFonts w:ascii="Times New Roman" w:hAnsi="Times New Roman"/>
                <w:sz w:val="18"/>
                <w:szCs w:val="18"/>
              </w:rPr>
              <w:lastRenderedPageBreak/>
              <w:t>применению специальных налоговых режимов</w:t>
            </w:r>
          </w:p>
        </w:tc>
        <w:tc>
          <w:tcPr>
            <w:tcW w:w="405" w:type="pct"/>
            <w:vAlign w:val="center"/>
          </w:tcPr>
          <w:p w:rsidR="001B6F84" w:rsidRPr="004923A9" w:rsidRDefault="001B6F84" w:rsidP="001068A8">
            <w:pPr>
              <w:spacing w:after="0" w:line="240" w:lineRule="auto"/>
              <w:rPr>
                <w:rFonts w:ascii="Times New Roman" w:eastAsia="Times New Roman" w:hAnsi="Times New Roman"/>
                <w:sz w:val="18"/>
                <w:szCs w:val="18"/>
                <w:lang w:eastAsia="ru-RU"/>
              </w:rPr>
            </w:pPr>
            <w:r w:rsidRPr="004923A9">
              <w:rPr>
                <w:rFonts w:ascii="Times New Roman" w:eastAsia="Times New Roman" w:hAnsi="Times New Roman"/>
                <w:sz w:val="18"/>
                <w:szCs w:val="18"/>
                <w:lang w:eastAsia="ru-RU"/>
              </w:rPr>
              <w:lastRenderedPageBreak/>
              <w:t xml:space="preserve">Закон Курской </w:t>
            </w:r>
            <w:r w:rsidRPr="004923A9">
              <w:rPr>
                <w:rFonts w:ascii="Times New Roman" w:eastAsia="Times New Roman" w:hAnsi="Times New Roman"/>
                <w:sz w:val="18"/>
                <w:szCs w:val="18"/>
                <w:lang w:eastAsia="ru-RU"/>
              </w:rPr>
              <w:lastRenderedPageBreak/>
              <w:t>области от           29 мая 2020            № 28-ЗКО             «О введении на территории Курской области специального налогового режима «Налог на профессио-нальный доход»;  Закон Курской области от  23 ноября 2012 года № 104-ЗКО «О введении на территории Курской области патентной системы налогообло-жения»</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pStyle w:val="ConsPlusNormal"/>
              <w:rPr>
                <w:rFonts w:ascii="Times New Roman" w:hAnsi="Times New Roman"/>
                <w:sz w:val="18"/>
                <w:szCs w:val="18"/>
              </w:rPr>
            </w:pPr>
            <w:r w:rsidRPr="004923A9">
              <w:rPr>
                <w:rFonts w:ascii="Times New Roman" w:hAnsi="Times New Roman" w:cs="Times New Roman"/>
                <w:sz w:val="18"/>
                <w:szCs w:val="18"/>
              </w:rPr>
              <w:t>Министерство промышлен-</w:t>
            </w:r>
            <w:r w:rsidRPr="004923A9">
              <w:rPr>
                <w:rFonts w:ascii="Times New Roman" w:hAnsi="Times New Roman" w:cs="Times New Roman"/>
                <w:sz w:val="18"/>
                <w:szCs w:val="18"/>
              </w:rPr>
              <w:lastRenderedPageBreak/>
              <w:t xml:space="preserve">ности, торговли и предприни-мательства Курской области, Министерство финансов и бюджетного контроля Курской области, органы местного самоуправле-ния Курской области </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1068A8">
            <w:pPr>
              <w:spacing w:after="0" w:line="240" w:lineRule="auto"/>
              <w:jc w:val="both"/>
              <w:rPr>
                <w:rFonts w:ascii="Times New Roman" w:eastAsia="Times New Roman" w:hAnsi="Times New Roman" w:cs="Times New Roman"/>
                <w:sz w:val="18"/>
                <w:szCs w:val="18"/>
                <w:lang w:eastAsia="ru-RU"/>
              </w:rPr>
            </w:pPr>
            <w:r w:rsidRPr="004923A9">
              <w:rPr>
                <w:rFonts w:ascii="Times New Roman" w:eastAsia="Times New Roman" w:hAnsi="Times New Roman" w:cs="Times New Roman"/>
                <w:sz w:val="18"/>
                <w:szCs w:val="18"/>
                <w:lang w:eastAsia="ru-RU"/>
              </w:rPr>
              <w:t xml:space="preserve">Обеспечен рост доходов бюджета от </w:t>
            </w:r>
            <w:r w:rsidRPr="004923A9">
              <w:rPr>
                <w:rFonts w:ascii="Times New Roman" w:eastAsia="Times New Roman" w:hAnsi="Times New Roman" w:cs="Times New Roman"/>
                <w:sz w:val="18"/>
                <w:szCs w:val="18"/>
                <w:lang w:eastAsia="ru-RU"/>
              </w:rPr>
              <w:lastRenderedPageBreak/>
              <w:t>применения налога на профессиональный доход.</w:t>
            </w:r>
          </w:p>
          <w:p w:rsidR="001B6F84" w:rsidRPr="004923A9" w:rsidRDefault="001B6F84" w:rsidP="000D243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итогам 2023 года количество самозанятых граждан, получивших услуги, в том числе прошедших программы обучения – более 450 ед. Самозанятым гражданам также предоставляются льготные микрозаймы в размере до 300 тыс. рублей под ставку 3% на срок до 3-х лет. Целями предоставления микрозайма является развитие предпринимательской деятельности самозанятых граждан. По итогам 2023 года размер финансовой поддержки, предоставленной микрофинансовой организацией, самозанятым гражданам составил 2,6 млн. рублей. По итогам 2023 года зарегистрировано более 40 тыс. самозанятых граждан.</w:t>
            </w:r>
          </w:p>
          <w:p w:rsidR="001B6F84" w:rsidRPr="004923A9" w:rsidRDefault="001B6F84" w:rsidP="001068A8">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целях привлечения физических лиц к применению специальных налоговых режимов УФНС России по Курской области проводится информирование населения путем размещения информационных сообщений на стендах </w:t>
            </w:r>
            <w:r w:rsidRPr="004923A9">
              <w:rPr>
                <w:rFonts w:ascii="Times New Roman" w:hAnsi="Times New Roman" w:cs="Times New Roman"/>
                <w:sz w:val="18"/>
                <w:szCs w:val="18"/>
              </w:rPr>
              <w:br/>
              <w:t xml:space="preserve">в операционных залах УФНС России по Курской области, информаций </w:t>
            </w:r>
            <w:r w:rsidRPr="004923A9">
              <w:rPr>
                <w:rFonts w:ascii="Times New Roman" w:hAnsi="Times New Roman" w:cs="Times New Roman"/>
                <w:sz w:val="18"/>
                <w:szCs w:val="18"/>
              </w:rPr>
              <w:br/>
              <w:t xml:space="preserve">в СМИ, регулярно осуществляется индивидуальное информирование на основании запросов в письменной форме, в устной форме при личном приеме и посредством телефонной </w:t>
            </w:r>
            <w:r w:rsidRPr="004923A9">
              <w:rPr>
                <w:rFonts w:ascii="Times New Roman" w:hAnsi="Times New Roman" w:cs="Times New Roman"/>
                <w:sz w:val="18"/>
                <w:szCs w:val="18"/>
              </w:rPr>
              <w:lastRenderedPageBreak/>
              <w:t xml:space="preserve">связи </w:t>
            </w:r>
          </w:p>
        </w:tc>
        <w:tc>
          <w:tcPr>
            <w:tcW w:w="498" w:type="pct"/>
            <w:gridSpan w:val="2"/>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 xml:space="preserve">Доходы от применения </w:t>
            </w:r>
            <w:r w:rsidRPr="004923A9">
              <w:rPr>
                <w:rFonts w:ascii="Times New Roman" w:hAnsi="Times New Roman" w:cs="Times New Roman"/>
                <w:sz w:val="18"/>
                <w:szCs w:val="18"/>
              </w:rPr>
              <w:lastRenderedPageBreak/>
              <w:t>налога на профессиональ-ный доход (тыс. рублей).</w:t>
            </w:r>
          </w:p>
          <w:p w:rsidR="001B6F84" w:rsidRPr="004923A9" w:rsidRDefault="001B6F84" w:rsidP="001068A8">
            <w:pPr>
              <w:widowControl w:val="0"/>
              <w:spacing w:after="0" w:line="240" w:lineRule="auto"/>
              <w:jc w:val="both"/>
              <w:rPr>
                <w:rFonts w:ascii="Times New Roman" w:hAnsi="Times New Roman" w:cs="Times New Roman"/>
                <w:sz w:val="18"/>
                <w:szCs w:val="18"/>
              </w:rPr>
            </w:pP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rPr>
              <w:t>Доходы от применения налога, взимае-мого в связи с применением патентной системы налого-обложения (тыс. рублей)</w:t>
            </w:r>
          </w:p>
          <w:p w:rsidR="001B6F84" w:rsidRPr="004923A9" w:rsidRDefault="001B6F84" w:rsidP="001068A8">
            <w:pPr>
              <w:widowControl w:val="0"/>
              <w:spacing w:after="0" w:line="240" w:lineRule="auto"/>
              <w:jc w:val="both"/>
              <w:rPr>
                <w:rFonts w:ascii="Times New Roman" w:hAnsi="Times New Roman"/>
                <w:sz w:val="18"/>
                <w:szCs w:val="18"/>
              </w:rPr>
            </w:pP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81" w:type="pct"/>
            <w:gridSpan w:val="2"/>
            <w:shd w:val="clear" w:color="auto" w:fill="auto"/>
          </w:tcPr>
          <w:p w:rsidR="001B6F84" w:rsidRPr="004923A9" w:rsidRDefault="001B6F84" w:rsidP="001068A8">
            <w:pPr>
              <w:pStyle w:val="TableParagraph"/>
              <w:ind w:left="168"/>
              <w:rPr>
                <w:sz w:val="18"/>
              </w:rPr>
            </w:pPr>
            <w:r w:rsidRPr="004923A9">
              <w:rPr>
                <w:sz w:val="18"/>
              </w:rPr>
              <w:lastRenderedPageBreak/>
              <w:t>112 107</w:t>
            </w:r>
          </w:p>
          <w:p w:rsidR="001B6F84" w:rsidRPr="004923A9" w:rsidRDefault="001B6F84" w:rsidP="001068A8">
            <w:pPr>
              <w:pStyle w:val="TableParagraph"/>
              <w:ind w:left="168"/>
              <w:rPr>
                <w:sz w:val="18"/>
              </w:rPr>
            </w:pPr>
          </w:p>
          <w:p w:rsidR="001B6F84" w:rsidRPr="004923A9" w:rsidRDefault="001B6F84" w:rsidP="001068A8">
            <w:pPr>
              <w:pStyle w:val="TableParagraph"/>
              <w:ind w:left="168"/>
              <w:rPr>
                <w:sz w:val="18"/>
              </w:rPr>
            </w:pPr>
          </w:p>
          <w:p w:rsidR="001B6F84" w:rsidRPr="004923A9" w:rsidRDefault="001B6F84" w:rsidP="001068A8">
            <w:pPr>
              <w:pStyle w:val="TableParagraph"/>
              <w:ind w:left="168"/>
              <w:rPr>
                <w:sz w:val="18"/>
              </w:rPr>
            </w:pPr>
          </w:p>
          <w:p w:rsidR="001B6F84" w:rsidRPr="004923A9" w:rsidRDefault="001B6F84" w:rsidP="001068A8">
            <w:pPr>
              <w:pStyle w:val="TableParagraph"/>
              <w:ind w:left="168"/>
              <w:rPr>
                <w:sz w:val="18"/>
              </w:rPr>
            </w:pPr>
          </w:p>
          <w:p w:rsidR="001B6F84" w:rsidRPr="004923A9" w:rsidRDefault="001B6F84" w:rsidP="001068A8">
            <w:pPr>
              <w:pStyle w:val="TableParagraph"/>
              <w:ind w:left="168"/>
              <w:rPr>
                <w:sz w:val="18"/>
              </w:rPr>
            </w:pPr>
          </w:p>
          <w:p w:rsidR="001B6F84" w:rsidRPr="004923A9" w:rsidRDefault="001B6F84" w:rsidP="001068A8">
            <w:pPr>
              <w:pStyle w:val="TableParagraph"/>
              <w:ind w:left="168"/>
              <w:rPr>
                <w:sz w:val="18"/>
              </w:rPr>
            </w:pPr>
          </w:p>
          <w:p w:rsidR="001B6F84" w:rsidRPr="004923A9" w:rsidRDefault="001B6F84" w:rsidP="001068A8">
            <w:pPr>
              <w:pStyle w:val="TableParagraph"/>
              <w:ind w:left="168"/>
              <w:rPr>
                <w:sz w:val="18"/>
              </w:rPr>
            </w:pPr>
            <w:r w:rsidRPr="004923A9">
              <w:rPr>
                <w:sz w:val="18"/>
              </w:rPr>
              <w:t>215 303</w:t>
            </w:r>
          </w:p>
        </w:tc>
        <w:tc>
          <w:tcPr>
            <w:tcW w:w="316" w:type="pct"/>
            <w:gridSpan w:val="3"/>
            <w:shd w:val="clear" w:color="auto" w:fill="auto"/>
          </w:tcPr>
          <w:p w:rsidR="001B6F84" w:rsidRPr="004923A9" w:rsidRDefault="001B6F84" w:rsidP="001068A8">
            <w:pPr>
              <w:pStyle w:val="TableParagraph"/>
              <w:ind w:left="113"/>
              <w:rPr>
                <w:sz w:val="18"/>
              </w:rPr>
            </w:pPr>
            <w:r w:rsidRPr="004923A9">
              <w:rPr>
                <w:sz w:val="18"/>
              </w:rPr>
              <w:lastRenderedPageBreak/>
              <w:t>116 882</w:t>
            </w:r>
          </w:p>
          <w:p w:rsidR="001B6F84" w:rsidRPr="004923A9" w:rsidRDefault="001B6F84" w:rsidP="001068A8">
            <w:pPr>
              <w:pStyle w:val="TableParagraph"/>
              <w:ind w:left="113"/>
              <w:rPr>
                <w:sz w:val="18"/>
              </w:rPr>
            </w:pPr>
          </w:p>
          <w:p w:rsidR="001B6F84" w:rsidRPr="004923A9" w:rsidRDefault="001B6F84" w:rsidP="001068A8">
            <w:pPr>
              <w:pStyle w:val="TableParagraph"/>
              <w:ind w:left="113"/>
              <w:rPr>
                <w:sz w:val="18"/>
              </w:rPr>
            </w:pPr>
          </w:p>
          <w:p w:rsidR="001B6F84" w:rsidRPr="004923A9" w:rsidRDefault="001B6F84" w:rsidP="001068A8">
            <w:pPr>
              <w:pStyle w:val="TableParagraph"/>
              <w:ind w:left="113"/>
              <w:rPr>
                <w:sz w:val="18"/>
              </w:rPr>
            </w:pPr>
          </w:p>
          <w:p w:rsidR="001B6F84" w:rsidRPr="004923A9" w:rsidRDefault="001B6F84" w:rsidP="001068A8">
            <w:pPr>
              <w:pStyle w:val="TableParagraph"/>
              <w:ind w:left="113"/>
              <w:rPr>
                <w:sz w:val="18"/>
              </w:rPr>
            </w:pPr>
          </w:p>
          <w:p w:rsidR="001B6F84" w:rsidRPr="004923A9" w:rsidRDefault="001B6F84" w:rsidP="001068A8">
            <w:pPr>
              <w:pStyle w:val="TableParagraph"/>
              <w:ind w:left="113"/>
              <w:rPr>
                <w:sz w:val="18"/>
              </w:rPr>
            </w:pPr>
          </w:p>
          <w:p w:rsidR="001B6F84" w:rsidRPr="004923A9" w:rsidRDefault="001B6F84" w:rsidP="001068A8">
            <w:pPr>
              <w:pStyle w:val="TableParagraph"/>
              <w:ind w:left="113"/>
              <w:rPr>
                <w:sz w:val="18"/>
              </w:rPr>
            </w:pPr>
          </w:p>
          <w:p w:rsidR="001B6F84" w:rsidRPr="004923A9" w:rsidRDefault="001B6F84" w:rsidP="001068A8">
            <w:pPr>
              <w:pStyle w:val="TableParagraph"/>
              <w:ind w:left="113"/>
              <w:rPr>
                <w:sz w:val="18"/>
              </w:rPr>
            </w:pPr>
            <w:r w:rsidRPr="004923A9">
              <w:rPr>
                <w:sz w:val="18"/>
              </w:rPr>
              <w:t>132 396</w:t>
            </w:r>
          </w:p>
        </w:tc>
        <w:tc>
          <w:tcPr>
            <w:tcW w:w="386" w:type="pct"/>
            <w:gridSpan w:val="2"/>
            <w:shd w:val="clear" w:color="auto" w:fill="auto"/>
          </w:tcPr>
          <w:p w:rsidR="001B6F84" w:rsidRPr="004923A9" w:rsidRDefault="001B6F84" w:rsidP="001068A8">
            <w:pPr>
              <w:pStyle w:val="TableParagraph"/>
              <w:ind w:left="110"/>
              <w:rPr>
                <w:sz w:val="18"/>
              </w:rPr>
            </w:pPr>
            <w:r w:rsidRPr="004923A9">
              <w:rPr>
                <w:sz w:val="18"/>
              </w:rPr>
              <w:lastRenderedPageBreak/>
              <w:t>+ 4 775</w:t>
            </w:r>
          </w:p>
          <w:p w:rsidR="001B6F84" w:rsidRPr="004923A9" w:rsidRDefault="001B6F84" w:rsidP="001068A8">
            <w:pPr>
              <w:pStyle w:val="TableParagraph"/>
              <w:ind w:left="110"/>
              <w:rPr>
                <w:sz w:val="18"/>
              </w:rPr>
            </w:pPr>
          </w:p>
          <w:p w:rsidR="001B6F84" w:rsidRPr="004923A9" w:rsidRDefault="001B6F84" w:rsidP="001068A8">
            <w:pPr>
              <w:pStyle w:val="TableParagraph"/>
              <w:ind w:left="110"/>
              <w:rPr>
                <w:sz w:val="18"/>
              </w:rPr>
            </w:pPr>
          </w:p>
          <w:p w:rsidR="001B6F84" w:rsidRPr="004923A9" w:rsidRDefault="001B6F84" w:rsidP="001068A8">
            <w:pPr>
              <w:pStyle w:val="TableParagraph"/>
              <w:ind w:left="110"/>
              <w:rPr>
                <w:sz w:val="18"/>
              </w:rPr>
            </w:pPr>
          </w:p>
          <w:p w:rsidR="001B6F84" w:rsidRPr="004923A9" w:rsidRDefault="001B6F84" w:rsidP="001068A8">
            <w:pPr>
              <w:pStyle w:val="TableParagraph"/>
              <w:ind w:left="110"/>
              <w:rPr>
                <w:sz w:val="18"/>
              </w:rPr>
            </w:pPr>
          </w:p>
          <w:p w:rsidR="001B6F84" w:rsidRPr="004923A9" w:rsidRDefault="001B6F84" w:rsidP="001068A8">
            <w:pPr>
              <w:pStyle w:val="TableParagraph"/>
              <w:ind w:left="110"/>
              <w:rPr>
                <w:sz w:val="18"/>
              </w:rPr>
            </w:pPr>
          </w:p>
          <w:p w:rsidR="001B6F84" w:rsidRPr="004923A9" w:rsidRDefault="001B6F84" w:rsidP="001068A8">
            <w:pPr>
              <w:pStyle w:val="TableParagraph"/>
              <w:ind w:left="110"/>
              <w:rPr>
                <w:sz w:val="18"/>
              </w:rPr>
            </w:pPr>
          </w:p>
          <w:p w:rsidR="001B6F84" w:rsidRPr="004923A9" w:rsidRDefault="001B6F84" w:rsidP="001068A8">
            <w:pPr>
              <w:pStyle w:val="TableParagraph"/>
              <w:ind w:left="110"/>
              <w:rPr>
                <w:sz w:val="18"/>
              </w:rPr>
            </w:pPr>
            <w:r w:rsidRPr="004923A9">
              <w:rPr>
                <w:sz w:val="18"/>
              </w:rPr>
              <w:t>- 82 907</w:t>
            </w:r>
          </w:p>
        </w:tc>
        <w:tc>
          <w:tcPr>
            <w:tcW w:w="311" w:type="pct"/>
          </w:tcPr>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6"/>
                <w:szCs w:val="16"/>
              </w:rPr>
            </w:pP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6"/>
                <w:szCs w:val="16"/>
              </w:rPr>
              <w:t>Перенос срока ис-полненияобяза-тельств по уплате налога по патентам, дата окончания действия которых наступает 31.12.2023, на первый рабочий день 2024 года (09. 01.2024)</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2.7.5.</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Содействие реализации программ социальной ответственности бизнеса, создание переговорных площадок и ассоциаций по созданию стимулов и условий для реализации бизнесом социально значимых проектов </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Соглашения о сотрудни-честве</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Министерством ежегодно с некоторыми крупными промышленными предприятиями области (7 предприятий) заключаются соглашения (протоколы) о сотрудничестве, в рамках которых предприятия, в том числе берут на себя обязанности по решению социальных вопросов, выделению средств на реализацию социальных программ и благотворительность</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Повышение уровня и качества жизни населения Курской области</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2.7.6.</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Внедрение лучших современных практик в области поддержки и стимулирования смежных сфер, оказывающих прямое развитие на развитие малого и среднего предпринимательства и рост налогооблагаемой базы</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2022-2030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органы местного самоуправле-ния 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bCs/>
                <w:sz w:val="18"/>
                <w:szCs w:val="18"/>
              </w:rPr>
            </w:pPr>
            <w:r w:rsidRPr="004923A9">
              <w:rPr>
                <w:rFonts w:ascii="Times New Roman" w:hAnsi="Times New Roman" w:cs="Times New Roman"/>
                <w:b/>
                <w:bCs/>
                <w:sz w:val="18"/>
                <w:szCs w:val="18"/>
              </w:rPr>
              <w:t>Планируется в последующие годы</w:t>
            </w:r>
          </w:p>
        </w:tc>
        <w:tc>
          <w:tcPr>
            <w:tcW w:w="1581" w:type="pct"/>
            <w:gridSpan w:val="9"/>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Повышение уровня и качества жизни населения Курской области</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b/>
                <w:sz w:val="18"/>
                <w:szCs w:val="18"/>
              </w:rPr>
              <w:t>Раздел «Экспорт»</w:t>
            </w: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Задача 2.8. Увеличение объемов поставок на традиционные для Курской области зарубежные рынки, освоение новых рынков, производство новых экспортных товаров</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Реализация экспортной стратегии Курской области </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Экспортная стратегия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экономическо-го развития Курской области, органы исполнитель-ной власти </w:t>
            </w:r>
            <w:r w:rsidRPr="004923A9">
              <w:rPr>
                <w:rFonts w:ascii="Times New Roman" w:hAnsi="Times New Roman" w:cs="Times New Roman"/>
                <w:sz w:val="18"/>
                <w:szCs w:val="18"/>
              </w:rPr>
              <w:lastRenderedPageBreak/>
              <w:t>Курской 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37395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Осуществлялась работа по реализации экспортной стратегии и увеличению объемов несырьевого экспорта.  </w:t>
            </w:r>
          </w:p>
          <w:p w:rsidR="001B6F84" w:rsidRPr="004923A9" w:rsidRDefault="001B6F84" w:rsidP="00373956">
            <w:pPr>
              <w:spacing w:after="0" w:line="240" w:lineRule="auto"/>
              <w:ind w:firstLine="31"/>
              <w:jc w:val="both"/>
              <w:rPr>
                <w:rFonts w:ascii="Times New Roman" w:hAnsi="Times New Roman" w:cs="Times New Roman"/>
                <w:sz w:val="18"/>
                <w:szCs w:val="18"/>
              </w:rPr>
            </w:pPr>
            <w:r w:rsidRPr="004923A9">
              <w:rPr>
                <w:rFonts w:ascii="Times New Roman" w:hAnsi="Times New Roman" w:cs="Times New Roman"/>
                <w:sz w:val="18"/>
                <w:szCs w:val="18"/>
              </w:rPr>
              <w:t xml:space="preserve">В 2023 году внесены изменения в Экспортную стратегию в целях приведения ее в соответствие с </w:t>
            </w:r>
            <w:r w:rsidRPr="004923A9">
              <w:rPr>
                <w:rFonts w:ascii="Times New Roman" w:hAnsi="Times New Roman" w:cs="Times New Roman"/>
                <w:sz w:val="18"/>
                <w:szCs w:val="18"/>
              </w:rPr>
              <w:lastRenderedPageBreak/>
              <w:t>требованиями Регионального экспортного стандарта 2.0, изменившейся внешней средой и новыми задачами по переориентации экспортных поставок на новые рынки (Закон Курской области от 06.10.2023 г. № 73-ЗКО).</w:t>
            </w:r>
          </w:p>
          <w:p w:rsidR="001B6F84" w:rsidRPr="004923A9" w:rsidRDefault="001B6F84" w:rsidP="00373956">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 итогам 2023 года объем экспорта составил 1066,4 млн. долл. США с ростом на 51,5% к уровню 2020 года. Несырьевой экспорт вырос в 2,5 раза.</w:t>
            </w:r>
          </w:p>
        </w:tc>
        <w:tc>
          <w:tcPr>
            <w:tcW w:w="498" w:type="pct"/>
            <w:gridSpan w:val="2"/>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 xml:space="preserve">Достижение к 2030 году экспорта продукции Курской области в объеме 1228,0 млн. долл. США, объема </w:t>
            </w:r>
            <w:r w:rsidRPr="004923A9">
              <w:rPr>
                <w:rFonts w:ascii="Times New Roman" w:hAnsi="Times New Roman" w:cs="Times New Roman"/>
                <w:sz w:val="18"/>
                <w:szCs w:val="18"/>
              </w:rPr>
              <w:lastRenderedPageBreak/>
              <w:t>несырьевого неэнергетичес-кого экспорта – 639,0 млн. дол. США</w:t>
            </w:r>
          </w:p>
        </w:tc>
        <w:tc>
          <w:tcPr>
            <w:tcW w:w="381" w:type="pct"/>
            <w:gridSpan w:val="2"/>
            <w:shd w:val="clear" w:color="auto" w:fill="auto"/>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lastRenderedPageBreak/>
              <w:t>994,7</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952,0</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1066,4</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973,0</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+ 71,7</w:t>
            </w: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(прирост 7,2%)</w:t>
            </w: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p>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 xml:space="preserve">+ 21,0 </w:t>
            </w:r>
            <w:r w:rsidRPr="004923A9">
              <w:rPr>
                <w:rFonts w:ascii="Times New Roman" w:hAnsi="Times New Roman" w:cs="Times New Roman"/>
                <w:sz w:val="18"/>
                <w:szCs w:val="18"/>
              </w:rPr>
              <w:lastRenderedPageBreak/>
              <w:t>(прирост 2,0%)</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Внедрение инструментов</w:t>
            </w:r>
            <w:r w:rsidR="00FB644E" w:rsidRPr="004923A9">
              <w:rPr>
                <w:rFonts w:ascii="Times New Roman" w:hAnsi="Times New Roman"/>
                <w:sz w:val="18"/>
                <w:szCs w:val="18"/>
              </w:rPr>
              <w:t xml:space="preserve"> </w:t>
            </w:r>
            <w:r w:rsidRPr="004923A9">
              <w:rPr>
                <w:rFonts w:ascii="Times New Roman" w:hAnsi="Times New Roman"/>
                <w:sz w:val="18"/>
                <w:szCs w:val="18"/>
              </w:rPr>
              <w:t>Регионального экспортного стандарта 2.0</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Экспортная стратегия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2024 год</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cs="Times New Roman"/>
                <w:sz w:val="18"/>
                <w:szCs w:val="18"/>
              </w:rPr>
              <w:t xml:space="preserve">Министерство экономическо-го развития Курской области, Министерство </w:t>
            </w:r>
            <w:r w:rsidRPr="004923A9">
              <w:rPr>
                <w:rFonts w:ascii="Times New Roman" w:hAnsi="Times New Roman"/>
                <w:sz w:val="18"/>
                <w:szCs w:val="18"/>
              </w:rPr>
              <w:t>промышлен-ности, торговли и предприни-мательства Курской области, Министерство сельского хозяйства Курской области</w:t>
            </w:r>
          </w:p>
        </w:tc>
        <w:tc>
          <w:tcPr>
            <w:tcW w:w="990" w:type="pct"/>
          </w:tcPr>
          <w:p w:rsidR="001B6F84" w:rsidRPr="004923A9" w:rsidRDefault="001B6F84" w:rsidP="001068A8">
            <w:pPr>
              <w:widowControl w:val="0"/>
              <w:spacing w:after="0" w:line="240" w:lineRule="auto"/>
              <w:jc w:val="both"/>
              <w:rPr>
                <w:rFonts w:ascii="Times New Roman" w:eastAsia="Arial Unicode MS" w:hAnsi="Times New Roman"/>
                <w:b/>
                <w:sz w:val="18"/>
                <w:szCs w:val="18"/>
              </w:rPr>
            </w:pPr>
            <w:r w:rsidRPr="004923A9">
              <w:rPr>
                <w:rFonts w:ascii="Times New Roman" w:eastAsia="Arial Unicode MS" w:hAnsi="Times New Roman"/>
                <w:b/>
                <w:sz w:val="18"/>
                <w:szCs w:val="18"/>
              </w:rPr>
              <w:t>Мероприятие выполнено.</w:t>
            </w:r>
          </w:p>
          <w:p w:rsidR="001B6F84" w:rsidRPr="004923A9" w:rsidRDefault="001B6F84" w:rsidP="001068A8">
            <w:pPr>
              <w:widowControl w:val="0"/>
              <w:spacing w:after="0" w:line="240" w:lineRule="auto"/>
              <w:jc w:val="both"/>
              <w:rPr>
                <w:rFonts w:ascii="Times New Roman" w:hAnsi="Times New Roman"/>
                <w:sz w:val="18"/>
                <w:szCs w:val="18"/>
              </w:rPr>
            </w:pPr>
            <w:r w:rsidRPr="004923A9">
              <w:rPr>
                <w:rFonts w:ascii="Times New Roman" w:eastAsia="Arial Unicode MS" w:hAnsi="Times New Roman"/>
                <w:sz w:val="18"/>
                <w:szCs w:val="18"/>
              </w:rPr>
              <w:t xml:space="preserve">В 2023 году </w:t>
            </w:r>
            <w:r w:rsidRPr="004923A9">
              <w:rPr>
                <w:rFonts w:ascii="Times New Roman" w:eastAsia="Calibri" w:hAnsi="Times New Roman"/>
                <w:sz w:val="18"/>
                <w:szCs w:val="18"/>
              </w:rPr>
              <w:t xml:space="preserve">Курская область внедрила 13 инструментов </w:t>
            </w:r>
            <w:r w:rsidRPr="004923A9">
              <w:rPr>
                <w:rFonts w:ascii="Times New Roman" w:hAnsi="Times New Roman" w:cs="Times New Roman"/>
                <w:sz w:val="18"/>
                <w:szCs w:val="18"/>
              </w:rPr>
              <w:t>Регионального экспортного стандарта в соответствии с дополнительным Соглашением к Соглашению о реализации регионального проекта «Системные меры развития международной кооперации и экспорта» от 14.10.2022 г. № 2019-Т60048-1/5</w:t>
            </w:r>
          </w:p>
        </w:tc>
        <w:tc>
          <w:tcPr>
            <w:tcW w:w="1581" w:type="pct"/>
            <w:gridSpan w:val="9"/>
            <w:shd w:val="clear" w:color="auto" w:fill="auto"/>
          </w:tcPr>
          <w:p w:rsidR="001B6F84" w:rsidRPr="004923A9" w:rsidRDefault="001B6F84" w:rsidP="00690840">
            <w:pPr>
              <w:widowControl w:val="0"/>
              <w:spacing w:after="0" w:line="240" w:lineRule="auto"/>
              <w:jc w:val="both"/>
              <w:rPr>
                <w:rFonts w:ascii="Times New Roman" w:eastAsia="Calibri" w:hAnsi="Times New Roman"/>
                <w:sz w:val="18"/>
                <w:szCs w:val="18"/>
              </w:rPr>
            </w:pPr>
            <w:r w:rsidRPr="004923A9">
              <w:rPr>
                <w:rFonts w:ascii="Times New Roman" w:eastAsia="Calibri" w:hAnsi="Times New Roman"/>
                <w:sz w:val="18"/>
                <w:szCs w:val="18"/>
              </w:rPr>
              <w:t xml:space="preserve">Реализуется Региональная программа развития экспорта Курской области. В программу внесены изменения с учетом первого года ее реализации, скорректированная программа утверждена Губернатором Курской области 14.11.2023 г. </w:t>
            </w:r>
          </w:p>
          <w:p w:rsidR="001B6F84" w:rsidRPr="004923A9" w:rsidRDefault="001B6F84" w:rsidP="00690840">
            <w:pPr>
              <w:spacing w:after="0" w:line="240" w:lineRule="auto"/>
              <w:jc w:val="both"/>
              <w:rPr>
                <w:rFonts w:ascii="Times New Roman" w:eastAsia="Calibri" w:hAnsi="Times New Roman"/>
                <w:sz w:val="18"/>
                <w:szCs w:val="18"/>
              </w:rPr>
            </w:pPr>
            <w:r w:rsidRPr="004923A9">
              <w:rPr>
                <w:rFonts w:ascii="Times New Roman" w:eastAsia="Calibri" w:hAnsi="Times New Roman"/>
                <w:sz w:val="18"/>
                <w:szCs w:val="18"/>
              </w:rPr>
              <w:t xml:space="preserve">На заседании экспортного Совета при Губернаторе Курской области 22 ноября 2023 года рассмотрен и утвержден отчет по реализации Программы за 2023 год, все мероприятия Программы признаны исполненными. </w:t>
            </w:r>
          </w:p>
          <w:p w:rsidR="001B6F84" w:rsidRPr="004923A9" w:rsidRDefault="001B6F84" w:rsidP="00690840">
            <w:pPr>
              <w:widowControl w:val="0"/>
              <w:spacing w:after="0" w:line="240" w:lineRule="auto"/>
              <w:jc w:val="both"/>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Обеспечение методической поддержки экспортной деятельности для малых и средних предприятий</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«Развитие </w:t>
            </w:r>
            <w:r w:rsidRPr="004923A9">
              <w:rPr>
                <w:rFonts w:ascii="Times New Roman" w:hAnsi="Times New Roman"/>
                <w:sz w:val="18"/>
                <w:szCs w:val="18"/>
              </w:rPr>
              <w:lastRenderedPageBreak/>
              <w:t>экономики и внешних связей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2021-2030 годы</w:t>
            </w:r>
          </w:p>
        </w:tc>
        <w:tc>
          <w:tcPr>
            <w:tcW w:w="458"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АНО «Центр «Мой бизнес» Курская область», органы исполнитель-</w:t>
            </w:r>
            <w:r w:rsidRPr="004923A9">
              <w:rPr>
                <w:rFonts w:ascii="Times New Roman" w:hAnsi="Times New Roman" w:cs="Times New Roman"/>
                <w:sz w:val="18"/>
                <w:szCs w:val="18"/>
              </w:rPr>
              <w:lastRenderedPageBreak/>
              <w:t>ной власти Курской области</w:t>
            </w:r>
          </w:p>
        </w:tc>
        <w:tc>
          <w:tcPr>
            <w:tcW w:w="990" w:type="pct"/>
          </w:tcPr>
          <w:p w:rsidR="001B6F84" w:rsidRPr="004923A9" w:rsidRDefault="001B6F84" w:rsidP="001068A8">
            <w:pPr>
              <w:widowControl w:val="0"/>
              <w:autoSpaceDE w:val="0"/>
              <w:autoSpaceDN w:val="0"/>
              <w:adjustRightInd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выполняется.</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В рамках обеспечения методической поддержки экспортной деятельности для малых и средних предприятий в 2023 году прошло 10 семинаров по курсу «Школы экспорта РЭЦ.</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Кроме того, проведены:</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 семинары по темам: «Особенности таможенного оформления экспорта», «Продукты Группы Российского экспортного центра»; </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вебинары по темам «Особенности онлайн экспорта», «Маркетплейс LAZADA для экспортеров»,</w:t>
            </w:r>
            <w:r w:rsidR="00FB644E" w:rsidRPr="004923A9">
              <w:rPr>
                <w:rFonts w:ascii="Times New Roman" w:hAnsi="Times New Roman" w:cs="Times New Roman"/>
                <w:sz w:val="18"/>
                <w:szCs w:val="18"/>
              </w:rPr>
              <w:t xml:space="preserve"> </w:t>
            </w:r>
            <w:r w:rsidRPr="004923A9">
              <w:rPr>
                <w:rFonts w:ascii="Times New Roman" w:hAnsi="Times New Roman" w:cs="Times New Roman"/>
                <w:sz w:val="18"/>
                <w:szCs w:val="18"/>
              </w:rPr>
              <w:t>«Особенности эффективного поиска покупателя за рубежом», «Особенности экспортного контракта», «Основы логистики экспортных сделок»,</w:t>
            </w:r>
            <w:r w:rsidR="00FB644E" w:rsidRPr="004923A9">
              <w:rPr>
                <w:rFonts w:ascii="Times New Roman" w:hAnsi="Times New Roman" w:cs="Times New Roman"/>
                <w:sz w:val="18"/>
                <w:szCs w:val="18"/>
              </w:rPr>
              <w:t xml:space="preserve"> </w:t>
            </w:r>
            <w:r w:rsidRPr="004923A9">
              <w:rPr>
                <w:rFonts w:ascii="Times New Roman" w:hAnsi="Times New Roman" w:cs="Times New Roman"/>
                <w:sz w:val="18"/>
                <w:szCs w:val="18"/>
              </w:rPr>
              <w:t>«Основы таможенного регулирования экспортных сделок»;</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круглый стол на тему «Развитие экспортного потенциала Курской области за счет вывода на новые экспортные рынки, в том числе по каналам онлайн торговли»;</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конференция на тему «Экспортный потенциал региона: новые тренды и перспективы развития».</w:t>
            </w:r>
          </w:p>
          <w:p w:rsidR="001B6F84" w:rsidRPr="004923A9" w:rsidRDefault="001B6F84" w:rsidP="00130270">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ЦПЭ оказана организационная поддержка при создании Клуба экспортеров Курской области (далее Клуб). В январе 2023 года в Клуб вступило 18 членов, проведено первое заседание, выбран Председатель Клуба</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Увеличение количества предприятий-экспортеров из числа МСП к 2030 году в 1,6 раза по сравнению с 2020 годом</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2.8.5.</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Осуществление бизнес-миссий в зарубежные страны и субъекты Российской Федерации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cs="Times New Roman"/>
                <w:sz w:val="18"/>
                <w:szCs w:val="18"/>
              </w:rPr>
              <w:t xml:space="preserve">Министерство экономическо-го развития Курской области, </w:t>
            </w:r>
            <w:r w:rsidRPr="004923A9">
              <w:rPr>
                <w:rFonts w:ascii="Times New Roman" w:hAnsi="Times New Roman" w:cs="Times New Roman"/>
                <w:sz w:val="18"/>
                <w:szCs w:val="18"/>
              </w:rPr>
              <w:lastRenderedPageBreak/>
              <w:t>органы исполнитель-ной власти Курской области</w:t>
            </w:r>
          </w:p>
        </w:tc>
        <w:tc>
          <w:tcPr>
            <w:tcW w:w="990" w:type="pct"/>
          </w:tcPr>
          <w:p w:rsidR="001B6F84" w:rsidRPr="004923A9" w:rsidRDefault="001B6F84" w:rsidP="001068A8">
            <w:pPr>
              <w:pStyle w:val="af9"/>
              <w:keepNext/>
              <w:keepLines/>
              <w:tabs>
                <w:tab w:val="left" w:pos="8789"/>
                <w:tab w:val="left" w:pos="9071"/>
              </w:tabs>
              <w:spacing w:after="0" w:line="240" w:lineRule="auto"/>
              <w:jc w:val="both"/>
              <w:rPr>
                <w:rFonts w:ascii="Times New Roman" w:eastAsia="Times New Roman" w:hAnsi="Times New Roman" w:cs="Times New Roman"/>
                <w:b/>
                <w:color w:val="000000"/>
                <w:sz w:val="18"/>
                <w:szCs w:val="18"/>
              </w:rPr>
            </w:pPr>
            <w:r w:rsidRPr="004923A9">
              <w:rPr>
                <w:rFonts w:ascii="Times New Roman" w:eastAsia="Times New Roman" w:hAnsi="Times New Roman" w:cs="Times New Roman"/>
                <w:b/>
                <w:color w:val="000000"/>
                <w:sz w:val="18"/>
                <w:szCs w:val="18"/>
              </w:rPr>
              <w:lastRenderedPageBreak/>
              <w:t>Мероприятие выполнено.</w:t>
            </w:r>
          </w:p>
          <w:p w:rsidR="001B6F84" w:rsidRPr="004923A9" w:rsidRDefault="001B6F84" w:rsidP="0019362B">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В марте 2023 года состоялся визит официальной и бизнес делегации Курской области в Республику Беларусь. Состоялось посещение: </w:t>
            </w:r>
            <w:r w:rsidRPr="004923A9">
              <w:rPr>
                <w:rFonts w:ascii="Times New Roman" w:hAnsi="Times New Roman" w:cs="Times New Roman"/>
                <w:sz w:val="18"/>
                <w:szCs w:val="18"/>
              </w:rPr>
              <w:lastRenderedPageBreak/>
              <w:t>Речицкого метизного завода (Гомельская область), Белорусской национальной биотехнологической корпорации (Минская область), Минойтовского ремонтного завода (Минская область), Гродненского зонального института растение</w:t>
            </w:r>
            <w:r w:rsidR="00D76F3E" w:rsidRPr="004923A9">
              <w:rPr>
                <w:rFonts w:ascii="Times New Roman" w:hAnsi="Times New Roman" w:cs="Times New Roman"/>
                <w:sz w:val="18"/>
                <w:szCs w:val="18"/>
              </w:rPr>
              <w:t>-</w:t>
            </w:r>
            <w:r w:rsidRPr="004923A9">
              <w:rPr>
                <w:rFonts w:ascii="Times New Roman" w:hAnsi="Times New Roman" w:cs="Times New Roman"/>
                <w:sz w:val="18"/>
                <w:szCs w:val="18"/>
              </w:rPr>
              <w:t xml:space="preserve">водства, свободной экономической зоны «Гродноинвест» (Гродненская область). </w:t>
            </w:r>
          </w:p>
          <w:p w:rsidR="001B6F84" w:rsidRPr="004923A9" w:rsidRDefault="001B6F84" w:rsidP="0019362B">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23-24 марта 2023 года руководство Минэкономразвития Курской области совместно с </w:t>
            </w:r>
            <w:hyperlink r:id="rId11" w:history="1">
              <w:r w:rsidRPr="004923A9">
                <w:rPr>
                  <w:rFonts w:ascii="Times New Roman" w:hAnsi="Times New Roman" w:cs="Times New Roman"/>
                  <w:sz w:val="18"/>
                  <w:szCs w:val="18"/>
                </w:rPr>
                <w:t>Корпорацией развития</w:t>
              </w:r>
            </w:hyperlink>
            <w:r w:rsidRPr="004923A9">
              <w:rPr>
                <w:rFonts w:ascii="Times New Roman" w:hAnsi="Times New Roman" w:cs="Times New Roman"/>
                <w:sz w:val="18"/>
                <w:szCs w:val="18"/>
              </w:rPr>
              <w:t xml:space="preserve"> региона приняли участие в III «Конгрессе свободных экономических зон. Международный форум» в городе Гомеле Республики Беларусь, который организует СЭЗ «Гомель-Ратон». </w:t>
            </w:r>
          </w:p>
          <w:p w:rsidR="001B6F84" w:rsidRPr="004923A9" w:rsidRDefault="001B6F84" w:rsidP="0019362B">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20-24 мая 2023 года делегация Курской области приняла участие в бизнес-миссии «Инвестиционные возможности регионов Центральной России в Республике Индии». Проведена презентация инвестиционного и торгового потенциала региона. Делегация Курской области посетила ряд предприятий и индустриальных площадок, встретилась с представителями бизнеса. </w:t>
            </w:r>
          </w:p>
          <w:p w:rsidR="001B6F84" w:rsidRPr="004923A9" w:rsidRDefault="001B6F84" w:rsidP="0019362B">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8-9 июля 2023 года делегация Курской области посетила Могилевскую область Республики Беларусь. Проведены встречи, </w:t>
            </w:r>
            <w:r w:rsidRPr="004923A9">
              <w:rPr>
                <w:rFonts w:ascii="Times New Roman" w:hAnsi="Times New Roman" w:cs="Times New Roman"/>
                <w:sz w:val="18"/>
                <w:szCs w:val="18"/>
              </w:rPr>
              <w:lastRenderedPageBreak/>
              <w:t xml:space="preserve">переговоры с руководителями предприятий, представителями органов исполнительной власти. </w:t>
            </w:r>
            <w:r w:rsidRPr="004923A9">
              <w:rPr>
                <w:rFonts w:ascii="Times New Roman" w:hAnsi="Times New Roman" w:cs="Times New Roman"/>
                <w:sz w:val="18"/>
                <w:szCs w:val="18"/>
              </w:rPr>
              <w:br/>
              <w:t xml:space="preserve">Представители делегации посетили Могилевскую молочную компанию «Бабушкина крынка». </w:t>
            </w:r>
          </w:p>
          <w:p w:rsidR="001B6F84" w:rsidRPr="004923A9" w:rsidRDefault="001B6F84" w:rsidP="0019362B">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16-17 августа 2023 года состоялась бизнес-миссия субъектов МСП </w:t>
            </w:r>
            <w:r w:rsidRPr="004923A9">
              <w:rPr>
                <w:rFonts w:ascii="Times New Roman" w:hAnsi="Times New Roman" w:cs="Times New Roman"/>
                <w:sz w:val="18"/>
                <w:szCs w:val="18"/>
              </w:rPr>
              <w:br/>
              <w:t>(ООО «КП Тизкур», ООО «Ржавское ХПП», ООО «Курский сальник», ООО «Ханой») в г. Минск Республики Беларусь.</w:t>
            </w:r>
          </w:p>
          <w:p w:rsidR="001B6F84" w:rsidRPr="004923A9" w:rsidRDefault="001B6F84" w:rsidP="0019362B">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8-13 сентября 2023 года заместитель Губернатора Курской области С.И. Стародубцев, министр экономического развития Курской области Л.Г. Осипов и представитель бизнеса Курской области посетили город Ереван Армении. Состоялись встречи с Торговым представителем Российской Федерации в Республике Армения Анной Донченко и Советником – посланником Посольства Российской Федерации в Республике Армения Максимом Селезневым.</w:t>
            </w:r>
          </w:p>
          <w:p w:rsidR="001B6F84" w:rsidRPr="004923A9" w:rsidRDefault="001B6F84" w:rsidP="0019362B">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11-15 сентября 2023 года состоялась бизнес-миссия делегации Курской области в Монголию (г. Улан-Батор и г. Эрдэнэт). Свою продукцию монгольским партнерам представили компании АО «ТД «Кварц» и ООО «Нипромтекс» из г. Железногорска и ООО «Обоянский консервный завод». </w:t>
            </w:r>
          </w:p>
          <w:p w:rsidR="001B6F84" w:rsidRPr="004923A9" w:rsidRDefault="001B6F84" w:rsidP="0019362B">
            <w:pPr>
              <w:widowControl w:val="0"/>
              <w:spacing w:after="0" w:line="240" w:lineRule="auto"/>
              <w:jc w:val="both"/>
              <w:rPr>
                <w:rFonts w:ascii="Times New Roman" w:hAnsi="Times New Roman"/>
                <w:sz w:val="18"/>
                <w:szCs w:val="18"/>
              </w:rPr>
            </w:pPr>
            <w:r w:rsidRPr="004923A9">
              <w:rPr>
                <w:rFonts w:ascii="Times New Roman" w:hAnsi="Times New Roman" w:cs="Times New Roman"/>
                <w:sz w:val="18"/>
                <w:szCs w:val="18"/>
              </w:rPr>
              <w:lastRenderedPageBreak/>
              <w:t>23-25 октября 2023 года состоялась бизнес-миссия трех субъектов МСП (ООО «Русская Ласунка», ООО «Приборкомплект», ООО «Магистраль») в Китай (г. Ляонин, г. Далянь)</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lastRenderedPageBreak/>
              <w:t xml:space="preserve">Выход на новые рынки, продвижение товаров и услуг Курской </w:t>
            </w:r>
            <w:r w:rsidRPr="004923A9">
              <w:rPr>
                <w:rFonts w:ascii="Times New Roman" w:hAnsi="Times New Roman" w:cs="Times New Roman"/>
                <w:sz w:val="18"/>
                <w:szCs w:val="18"/>
              </w:rPr>
              <w:t>области.</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Расширение перечня экспортируемой продукции </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lastRenderedPageBreak/>
              <w:t>2.8.6.</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Финансовая, консультационная, организационная, инфраструктурная поддержка экспортной деятельности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Экспортная стратегия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Министерство промышлен-ности, торговли и предприни-мательства Курской области, Министерство сельского хозяйства Курской области, АНО «Центр «Мой бизнес» Курская область»</w:t>
            </w:r>
          </w:p>
        </w:tc>
        <w:tc>
          <w:tcPr>
            <w:tcW w:w="990" w:type="pct"/>
          </w:tcPr>
          <w:p w:rsidR="001B6F84" w:rsidRPr="004923A9" w:rsidRDefault="001B6F84" w:rsidP="001068A8">
            <w:pPr>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Центр поддержки экспорта оказывает информационно-аналитическую, консультационную и организационную поддержку внешнеэкономической деятельности субъектов МСП, содействует привлечению инвестиций и выходу экспортно ориентированных субъектов МСП на международные рынки. Таким образом, оказываются:</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консультационные услуги с привлечением сторонних профильных экспертов по тематике внешнеэкономической деятельности;</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содействие в подготовке и переводе на иностранные языки презентационных и других материалов, в том числе адаптация и перевод упаковки товара;</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содействие в создании на иностранном языке и (или) модернизации существующего сайта субъекта МСП в сети «Интернет» на иностранном языке;</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экспертиза и сопровождение экспортного контракта;</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 содействие в приведении продукции в соответствие с </w:t>
            </w:r>
            <w:r w:rsidRPr="004923A9">
              <w:rPr>
                <w:rFonts w:ascii="Times New Roman" w:hAnsi="Times New Roman" w:cs="Times New Roman"/>
                <w:sz w:val="18"/>
                <w:szCs w:val="18"/>
              </w:rPr>
              <w:lastRenderedPageBreak/>
              <w:t>требованиями, необходимыми для экспорта товаров (работ, услуг) (стандартизация, сертификация, необходимые разрешения);</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поиск партнеров для субъекта МСП;</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содействие в размещении субъекта МСП на международных электронных торговых площадках;</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комплексная услуга по содействию в поиске и подборе иностранного покупателя;</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комплексная услуга по организации участия субъектов МСП в выставочно-ярмарочных мероприя-тиях на территории РФ и за пределами территории РФ;</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содействие в приведении продукции в соответствие с требованиями, предъявляемыми на внешних рынках;</w:t>
            </w:r>
          </w:p>
          <w:p w:rsidR="001B6F84" w:rsidRPr="004923A9" w:rsidRDefault="001B6F84" w:rsidP="00F317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проведение экспортных вебинаров.</w:t>
            </w:r>
          </w:p>
          <w:p w:rsidR="001B6F84" w:rsidRPr="004923A9" w:rsidRDefault="001B6F84" w:rsidP="00F317F4">
            <w:pPr>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ЦПЭ в 2023 году было оказано содействие в организации участия 31 субъекта МСП в 21 международном выставочно-ярмарочном мероприятии</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Продвижение товаров курских производителей; увеличение объема реализации продукции</w:t>
            </w: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2.8.7.</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экспорта услуг (медицина, здравоохранение и др.)</w:t>
            </w:r>
          </w:p>
        </w:tc>
        <w:tc>
          <w:tcPr>
            <w:tcW w:w="405" w:type="pct"/>
          </w:tcPr>
          <w:p w:rsidR="001B6F84" w:rsidRPr="004923A9" w:rsidRDefault="001B6F84" w:rsidP="001068A8">
            <w:pPr>
              <w:widowControl w:val="0"/>
              <w:spacing w:after="0" w:line="240" w:lineRule="auto"/>
              <w:rPr>
                <w:rFonts w:ascii="Times New Roman" w:hAnsi="Times New Roman"/>
                <w:sz w:val="18"/>
                <w:szCs w:val="18"/>
              </w:rPr>
            </w:pP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Министерство здравоохране-ния Курской области, органы исполнитель-ной власти Курской </w:t>
            </w:r>
            <w:r w:rsidRPr="004923A9">
              <w:rPr>
                <w:rFonts w:ascii="Times New Roman" w:hAnsi="Times New Roman" w:cs="Times New Roman"/>
                <w:sz w:val="18"/>
                <w:szCs w:val="18"/>
              </w:rPr>
              <w:lastRenderedPageBreak/>
              <w:t>области</w:t>
            </w:r>
          </w:p>
        </w:tc>
        <w:tc>
          <w:tcPr>
            <w:tcW w:w="990" w:type="pct"/>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Проект «Экспорт услуг» завершен в связи с окончанием реализации федерального проекта «Экспорт услуг»</w:t>
            </w:r>
          </w:p>
        </w:tc>
        <w:tc>
          <w:tcPr>
            <w:tcW w:w="498" w:type="pct"/>
            <w:gridSpan w:val="2"/>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Достижение к 2030 году количества пролеченных иностранных граждан - не менее 0,2 тыс. человек</w:t>
            </w:r>
          </w:p>
        </w:tc>
        <w:tc>
          <w:tcPr>
            <w:tcW w:w="358" w:type="pct"/>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29" w:type="pct"/>
            <w:gridSpan w:val="3"/>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96" w:type="pct"/>
            <w:gridSpan w:val="3"/>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2.8.8.</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Обеспечение защиты интересов экспортеров Курской области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Экспортная стратегия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органы исполнитель-ной власти Курской области</w:t>
            </w:r>
          </w:p>
        </w:tc>
        <w:tc>
          <w:tcPr>
            <w:tcW w:w="990" w:type="pct"/>
          </w:tcPr>
          <w:p w:rsidR="001B6F84" w:rsidRPr="004923A9" w:rsidRDefault="001B6F84" w:rsidP="001068A8">
            <w:pPr>
              <w:spacing w:after="0" w:line="240" w:lineRule="auto"/>
              <w:jc w:val="both"/>
              <w:rPr>
                <w:rFonts w:ascii="Times New Roman" w:eastAsia="Calibri" w:hAnsi="Times New Roman"/>
                <w:b/>
                <w:sz w:val="18"/>
                <w:szCs w:val="18"/>
              </w:rPr>
            </w:pPr>
            <w:r w:rsidRPr="004923A9">
              <w:rPr>
                <w:rFonts w:ascii="Times New Roman" w:eastAsia="Calibri" w:hAnsi="Times New Roman"/>
                <w:b/>
                <w:sz w:val="18"/>
                <w:szCs w:val="18"/>
              </w:rPr>
              <w:t>Мероприятие выполняется.</w:t>
            </w:r>
          </w:p>
          <w:p w:rsidR="001B6F84" w:rsidRPr="004923A9" w:rsidRDefault="001B6F84" w:rsidP="0019362B">
            <w:pPr>
              <w:shd w:val="clear" w:color="auto" w:fill="FFFFFF"/>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Центром поддержки экспорта предоставлены консультации 303 экспортно ориентированным субъектам малого и среднего предпринимательства, в том числе 15 субъектов заключили экспортные контракты на сумму 7,4 млн долл. США. </w:t>
            </w:r>
            <w:r w:rsidRPr="004923A9">
              <w:rPr>
                <w:rFonts w:ascii="Times New Roman" w:hAnsi="Times New Roman"/>
                <w:sz w:val="18"/>
                <w:szCs w:val="18"/>
              </w:rPr>
              <w:t>Организовано участие 31 субъекта малого и среднего предпринимательства в 21 выставочно-ярмарочном мероприятии</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Улучшение финансово-экономических показателей предприятий-экспортеров</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2.8.9.</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Развитие информационных технологий в экспортной деятельности</w:t>
            </w:r>
          </w:p>
        </w:tc>
        <w:tc>
          <w:tcPr>
            <w:tcW w:w="405"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Государст-венная программа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sz w:val="18"/>
                <w:szCs w:val="18"/>
              </w:rPr>
            </w:pPr>
            <w:r w:rsidRPr="004923A9">
              <w:rPr>
                <w:rFonts w:ascii="Times New Roman" w:hAnsi="Times New Roman"/>
                <w:sz w:val="18"/>
                <w:szCs w:val="18"/>
              </w:rPr>
              <w:t>«Развитие экономики и внешних связей Курской области»,</w:t>
            </w:r>
          </w:p>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Экспортная стратегия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cs="Times New Roman"/>
                <w:sz w:val="18"/>
                <w:szCs w:val="18"/>
              </w:rPr>
              <w:t>Министерство экономическо-го развития Курской области, органы исполнитель-ной власти Курской области</w:t>
            </w:r>
          </w:p>
        </w:tc>
        <w:tc>
          <w:tcPr>
            <w:tcW w:w="990" w:type="pct"/>
          </w:tcPr>
          <w:p w:rsidR="001B6F84" w:rsidRPr="004923A9" w:rsidRDefault="001B6F84" w:rsidP="001068A8">
            <w:pPr>
              <w:widowControl w:val="0"/>
              <w:spacing w:after="0" w:line="240" w:lineRule="auto"/>
              <w:jc w:val="both"/>
              <w:rPr>
                <w:rFonts w:ascii="Times New Roman" w:eastAsia="Calibri" w:hAnsi="Times New Roman"/>
                <w:b/>
                <w:sz w:val="18"/>
                <w:szCs w:val="18"/>
              </w:rPr>
            </w:pPr>
            <w:r w:rsidRPr="004923A9">
              <w:rPr>
                <w:rFonts w:ascii="Times New Roman" w:eastAsia="Calibri" w:hAnsi="Times New Roman"/>
                <w:b/>
                <w:sz w:val="18"/>
                <w:szCs w:val="18"/>
              </w:rPr>
              <w:t>Мероприятие выполняется.</w:t>
            </w:r>
          </w:p>
          <w:p w:rsidR="001B6F84" w:rsidRPr="004923A9" w:rsidRDefault="001B6F84" w:rsidP="001068A8">
            <w:pPr>
              <w:widowControl w:val="0"/>
              <w:spacing w:after="0" w:line="240" w:lineRule="auto"/>
              <w:jc w:val="both"/>
              <w:rPr>
                <w:rFonts w:ascii="Times New Roman" w:eastAsia="Calibri" w:hAnsi="Times New Roman"/>
                <w:sz w:val="18"/>
                <w:szCs w:val="18"/>
              </w:rPr>
            </w:pPr>
            <w:r w:rsidRPr="004923A9">
              <w:rPr>
                <w:rFonts w:ascii="Times New Roman" w:hAnsi="Times New Roman" w:cs="Times New Roman"/>
                <w:sz w:val="18"/>
                <w:szCs w:val="18"/>
              </w:rPr>
              <w:t xml:space="preserve">На Инвестиционном портале Курской области функционирует специализированный раздел «Внешнеэкономическая деятельность», на котором размещаются приглашения на мероприятия для представителей деловых кругов, новости, интервью. Также новости по экспорту размещаются в профилях РОИВ-координатора в социальных сетях (Одноклассники,ВКонтакте), Телеграмм-канале.  Общее количество посещений сайта в среднем в месяц– 3400 человек (запланированное количество – 2600). Количество уникальных пользователей в среднем в месяц – </w:t>
            </w:r>
            <w:r w:rsidRPr="004923A9">
              <w:rPr>
                <w:rFonts w:ascii="Times New Roman" w:hAnsi="Times New Roman" w:cs="Times New Roman"/>
                <w:sz w:val="18"/>
                <w:szCs w:val="18"/>
              </w:rPr>
              <w:lastRenderedPageBreak/>
              <w:t>350 человек (запланированное количество – 343)</w:t>
            </w:r>
          </w:p>
        </w:tc>
        <w:tc>
          <w:tcPr>
            <w:tcW w:w="879" w:type="pct"/>
            <w:gridSpan w:val="4"/>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lastRenderedPageBreak/>
              <w:t>Снижение издержек экспортной деятельности</w:t>
            </w: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2.8.10.</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 xml:space="preserve">Выход на новые рынки, продвижение товаров и услуг Курской области </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Экспортная стратегия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Министерство экономическо-го развития Курской области, органы исполнитель-ной власти Курской области</w:t>
            </w:r>
          </w:p>
        </w:tc>
        <w:tc>
          <w:tcPr>
            <w:tcW w:w="990" w:type="pct"/>
          </w:tcPr>
          <w:p w:rsidR="001B6F84" w:rsidRPr="004923A9" w:rsidRDefault="001B6F84" w:rsidP="001068A8">
            <w:pPr>
              <w:widowControl w:val="0"/>
              <w:spacing w:after="0" w:line="240" w:lineRule="auto"/>
              <w:rPr>
                <w:rFonts w:ascii="Times New Roman" w:hAnsi="Times New Roman" w:cs="Times New Roman"/>
                <w:b/>
                <w:sz w:val="18"/>
                <w:szCs w:val="18"/>
              </w:rPr>
            </w:pPr>
            <w:r w:rsidRPr="004923A9">
              <w:rPr>
                <w:rFonts w:ascii="Times New Roman" w:hAnsi="Times New Roman" w:cs="Times New Roman"/>
                <w:b/>
                <w:sz w:val="18"/>
                <w:szCs w:val="18"/>
              </w:rPr>
              <w:t>Мероприятие выполняется.</w:t>
            </w:r>
          </w:p>
          <w:p w:rsidR="001B6F84" w:rsidRPr="004923A9" w:rsidRDefault="001B6F84" w:rsidP="00B76236">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sz w:val="18"/>
                <w:szCs w:val="18"/>
              </w:rPr>
              <w:t>По итогам 2023 года объем экспорта составил 1066,4 млн. долл. США с ростом на 51,5% к уровню 2020 года. Несырьевой экспорт вырос в 2,5 раза.</w:t>
            </w:r>
          </w:p>
          <w:p w:rsidR="001B6F84" w:rsidRPr="004923A9" w:rsidRDefault="001B6F84" w:rsidP="00B76236">
            <w:pPr>
              <w:widowControl w:val="0"/>
              <w:spacing w:after="0" w:line="240" w:lineRule="auto"/>
              <w:jc w:val="both"/>
              <w:rPr>
                <w:rFonts w:ascii="Times New Roman" w:hAnsi="Times New Roman" w:cs="Times New Roman"/>
                <w:sz w:val="18"/>
                <w:szCs w:val="18"/>
              </w:rPr>
            </w:pPr>
            <w:r w:rsidRPr="004923A9">
              <w:rPr>
                <w:rFonts w:ascii="Times New Roman" w:hAnsi="Times New Roman"/>
                <w:sz w:val="18"/>
                <w:szCs w:val="18"/>
              </w:rPr>
              <w:t>Предприятия и организации Курской области осуществляли внешнеторговую деятельность с партнерами из 95 стран ближнего и дальнего зарубежья</w:t>
            </w:r>
          </w:p>
        </w:tc>
        <w:tc>
          <w:tcPr>
            <w:tcW w:w="879" w:type="pct"/>
            <w:gridSpan w:val="4"/>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Продвижение товаров курских производителей; </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увеличение объема реализации продукции</w:t>
            </w:r>
          </w:p>
          <w:p w:rsidR="001B6F84" w:rsidRPr="004923A9" w:rsidRDefault="001B6F84" w:rsidP="001068A8">
            <w:pPr>
              <w:widowControl w:val="0"/>
              <w:spacing w:after="0" w:line="240" w:lineRule="auto"/>
              <w:rPr>
                <w:rFonts w:ascii="Times New Roman" w:hAnsi="Times New Roman" w:cs="Times New Roman"/>
                <w:sz w:val="18"/>
                <w:szCs w:val="18"/>
              </w:rPr>
            </w:pPr>
          </w:p>
        </w:tc>
        <w:tc>
          <w:tcPr>
            <w:tcW w:w="316" w:type="pct"/>
            <w:gridSpan w:val="3"/>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86" w:type="pct"/>
            <w:gridSpan w:val="2"/>
          </w:tcPr>
          <w:p w:rsidR="001B6F84" w:rsidRPr="004923A9" w:rsidRDefault="001B6F84" w:rsidP="001068A8">
            <w:pPr>
              <w:widowControl w:val="0"/>
              <w:spacing w:after="0" w:line="240" w:lineRule="auto"/>
              <w:jc w:val="center"/>
              <w:rPr>
                <w:rFonts w:ascii="Times New Roman" w:hAnsi="Times New Roman" w:cs="Times New Roman"/>
                <w:sz w:val="18"/>
                <w:szCs w:val="18"/>
              </w:rPr>
            </w:pPr>
            <w:r w:rsidRPr="004923A9">
              <w:rPr>
                <w:rFonts w:ascii="Times New Roman" w:hAnsi="Times New Roman" w:cs="Times New Roman"/>
                <w:sz w:val="18"/>
                <w:szCs w:val="18"/>
              </w:rPr>
              <w:t>-</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Раздел «Контрольно-надзорная деятельность»</w:t>
            </w:r>
          </w:p>
        </w:tc>
      </w:tr>
      <w:tr w:rsidR="001B6F84" w:rsidRPr="004923A9" w:rsidTr="00D03AB2">
        <w:tc>
          <w:tcPr>
            <w:tcW w:w="5000" w:type="pct"/>
            <w:gridSpan w:val="16"/>
            <w:shd w:val="clear" w:color="auto" w:fill="auto"/>
            <w:vAlign w:val="center"/>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b/>
                <w:sz w:val="18"/>
                <w:szCs w:val="18"/>
              </w:rPr>
              <w:t>Задача 2.9. Обеспечение деятельности контрольных (надзорных) органов, направленной на профилактику нарушений обязательных требований, оценку их соблюдения гражданами и организациями, выявление нарушений, принятие мер по пресечению выявленных нарушений, устранение их последствий</w:t>
            </w: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2.9.1.</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Утверждение программ профилактики нарушений обязательных требований и осуществление мероприятий по их профилактике</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Приказы органов исполни-тельной власти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2021-2022 годы</w:t>
            </w:r>
          </w:p>
        </w:tc>
        <w:tc>
          <w:tcPr>
            <w:tcW w:w="458" w:type="pct"/>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cs="Times New Roman"/>
                <w:sz w:val="18"/>
                <w:szCs w:val="18"/>
              </w:rPr>
              <w:t xml:space="preserve">Органы исполнитель-ной власти Курской области, осуществляю-щие региональный государствен-ный контроль (надзор), органы местного самоуправле-ния Курской области, осуществляю-щиемуници-пальный </w:t>
            </w:r>
            <w:r w:rsidRPr="004923A9">
              <w:rPr>
                <w:rFonts w:ascii="Times New Roman" w:hAnsi="Times New Roman" w:cs="Times New Roman"/>
                <w:sz w:val="18"/>
                <w:szCs w:val="18"/>
              </w:rPr>
              <w:lastRenderedPageBreak/>
              <w:t xml:space="preserve">контроль </w:t>
            </w:r>
          </w:p>
        </w:tc>
        <w:tc>
          <w:tcPr>
            <w:tcW w:w="990" w:type="pct"/>
          </w:tcPr>
          <w:p w:rsidR="001B6F84" w:rsidRPr="004923A9" w:rsidRDefault="001B6F84" w:rsidP="00591254">
            <w:pPr>
              <w:pStyle w:val="ConsPlusNormal"/>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выполнено.</w:t>
            </w:r>
          </w:p>
          <w:p w:rsidR="001B6F84" w:rsidRPr="004923A9" w:rsidRDefault="001B6F84" w:rsidP="00591254">
            <w:pPr>
              <w:widowControl w:val="0"/>
              <w:spacing w:after="0" w:line="240" w:lineRule="auto"/>
              <w:jc w:val="both"/>
              <w:rPr>
                <w:rFonts w:ascii="Times New Roman" w:hAnsi="Times New Roman"/>
                <w:sz w:val="18"/>
                <w:szCs w:val="18"/>
              </w:rPr>
            </w:pPr>
            <w:r w:rsidRPr="004923A9">
              <w:rPr>
                <w:rFonts w:ascii="Times New Roman" w:hAnsi="Times New Roman"/>
                <w:sz w:val="18"/>
                <w:szCs w:val="18"/>
              </w:rPr>
              <w:t>Утверждены все программы профилактики нарушений обязательных требований, реализация которых обеспечила снижение количества нарушений обязательных требований 17 исполнительными органами Курской по 34 видам государственного контроля (надзора), 347 муниципальными образованиями региона по 524 видам муниципального контроля.</w:t>
            </w:r>
          </w:p>
          <w:p w:rsidR="001B6F84" w:rsidRPr="004923A9" w:rsidRDefault="001B6F84" w:rsidP="00591254">
            <w:pPr>
              <w:widowControl w:val="0"/>
              <w:spacing w:after="0" w:line="240" w:lineRule="auto"/>
              <w:jc w:val="both"/>
              <w:rPr>
                <w:rFonts w:ascii="Times New Roman" w:hAnsi="Times New Roman"/>
                <w:sz w:val="18"/>
                <w:szCs w:val="18"/>
              </w:rPr>
            </w:pPr>
            <w:r w:rsidRPr="004923A9">
              <w:rPr>
                <w:rFonts w:ascii="Times New Roman" w:hAnsi="Times New Roman"/>
                <w:sz w:val="18"/>
                <w:szCs w:val="18"/>
              </w:rPr>
              <w:t>Их реализация обеспечила снижение количества нарушений обязательных требований. Объявлено 4 002 предостережения (АППГ – 2 389) и проведено 1165 профилактических визитов</w:t>
            </w:r>
          </w:p>
        </w:tc>
        <w:tc>
          <w:tcPr>
            <w:tcW w:w="1581" w:type="pct"/>
            <w:gridSpan w:val="9"/>
            <w:shd w:val="clear" w:color="auto" w:fill="auto"/>
          </w:tcPr>
          <w:p w:rsidR="001B6F84" w:rsidRPr="004923A9" w:rsidRDefault="001B6F84" w:rsidP="00591254">
            <w:pPr>
              <w:widowControl w:val="0"/>
              <w:spacing w:after="0" w:line="240" w:lineRule="auto"/>
              <w:jc w:val="center"/>
              <w:rPr>
                <w:rFonts w:ascii="Times New Roman" w:hAnsi="Times New Roman"/>
                <w:sz w:val="18"/>
                <w:szCs w:val="18"/>
              </w:rPr>
            </w:pPr>
            <w:r w:rsidRPr="004923A9">
              <w:rPr>
                <w:rFonts w:ascii="Times New Roman" w:hAnsi="Times New Roman"/>
                <w:sz w:val="18"/>
                <w:szCs w:val="18"/>
              </w:rPr>
              <w:t>Программы профилактики рисков причинения вреда (ущерба) охраняемым законом ценностям утверждены.</w:t>
            </w:r>
          </w:p>
          <w:p w:rsidR="001B6F84" w:rsidRPr="004923A9" w:rsidRDefault="001B6F84" w:rsidP="00591254">
            <w:pPr>
              <w:widowControl w:val="0"/>
              <w:spacing w:after="0" w:line="240" w:lineRule="auto"/>
              <w:jc w:val="center"/>
              <w:rPr>
                <w:rFonts w:ascii="Times New Roman" w:hAnsi="Times New Roman" w:cs="Times New Roman"/>
                <w:sz w:val="18"/>
                <w:szCs w:val="18"/>
              </w:rPr>
            </w:pPr>
            <w:r w:rsidRPr="004923A9">
              <w:rPr>
                <w:rFonts w:ascii="Times New Roman" w:hAnsi="Times New Roman"/>
                <w:sz w:val="18"/>
                <w:szCs w:val="18"/>
              </w:rPr>
              <w:t>Обеспечено снижение количества нарушений обязательных требований</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2.9.2.</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Проведение информирования юридических лиц, индивидуальных предпринимателей по вопросам соблюдения обязательных требований органов власти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 осуществляю-щиерегиональ-ныйгосударст-венный контроль (надзор), органы местного самоуправле-ния Курской области, осуществляю-щиемуници-пальный контроль</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Информирование по вопросам соблюдения обязательных требований осуществлялось всеми контрольными (надзорными) органами</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Повышение информированности юридических лиц, индивидуальных предпринимателей по вопросам соблюдения обязательных требований органов власти</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2.9.3.</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Проведение регулярных публичных обсуждений результатов правоприменительной практики контрольно-надзорной деятельности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Приказы органов исполни-тельной власти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 осуществляю-щиерегиональ-ныйгосударст-венный контроль (надзор), органы местного самоуправле-</w:t>
            </w:r>
            <w:r w:rsidRPr="004923A9">
              <w:rPr>
                <w:rFonts w:ascii="Times New Roman" w:hAnsi="Times New Roman" w:cs="Times New Roman"/>
                <w:sz w:val="18"/>
                <w:szCs w:val="18"/>
              </w:rPr>
              <w:lastRenderedPageBreak/>
              <w:t>ния Курской области, осуществляю-щиемуници-пальный контроль</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lastRenderedPageBreak/>
              <w:t>Мероприятие выполнено.</w:t>
            </w:r>
          </w:p>
          <w:p w:rsidR="001B6F84" w:rsidRPr="004923A9" w:rsidRDefault="001B6F84" w:rsidP="001068A8">
            <w:pPr>
              <w:widowControl w:val="0"/>
              <w:spacing w:after="0" w:line="240" w:lineRule="auto"/>
              <w:jc w:val="both"/>
              <w:rPr>
                <w:rFonts w:ascii="Times New Roman" w:hAnsi="Times New Roman"/>
                <w:sz w:val="18"/>
                <w:szCs w:val="18"/>
              </w:rPr>
            </w:pPr>
            <w:r w:rsidRPr="004923A9">
              <w:rPr>
                <w:rFonts w:ascii="Times New Roman" w:hAnsi="Times New Roman"/>
                <w:sz w:val="18"/>
                <w:szCs w:val="18"/>
              </w:rPr>
              <w:t xml:space="preserve">Проведение регулярных публичных обсуждений результатов правоприменительной практики контрольно-надзорной деятельности осуществлялось на регулярной основе </w:t>
            </w:r>
          </w:p>
          <w:p w:rsidR="001B6F84" w:rsidRPr="004923A9" w:rsidRDefault="001B6F84" w:rsidP="001068A8">
            <w:pPr>
              <w:widowControl w:val="0"/>
              <w:spacing w:after="0" w:line="240" w:lineRule="auto"/>
              <w:jc w:val="both"/>
              <w:rPr>
                <w:rFonts w:ascii="Times New Roman" w:hAnsi="Times New Roman" w:cs="Times New Roman"/>
                <w:sz w:val="18"/>
                <w:szCs w:val="18"/>
              </w:rPr>
            </w:pP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Повышение качества государственного управления; повышение доступности информации о правоприменительной практике</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4923A9"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2.9.4.</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sz w:val="18"/>
                <w:szCs w:val="18"/>
              </w:rPr>
            </w:pPr>
            <w:r w:rsidRPr="004923A9">
              <w:rPr>
                <w:rFonts w:ascii="Times New Roman" w:hAnsi="Times New Roman"/>
                <w:sz w:val="18"/>
                <w:szCs w:val="18"/>
              </w:rPr>
              <w:t>Применение риск-ориентированного подхода при организации государственного контроля (надзора) применительно к отраслевым направлениям государственного контроля (надзора)</w:t>
            </w:r>
          </w:p>
        </w:tc>
        <w:tc>
          <w:tcPr>
            <w:tcW w:w="405" w:type="pct"/>
          </w:tcPr>
          <w:p w:rsidR="001B6F84" w:rsidRPr="004923A9" w:rsidRDefault="001B6F84" w:rsidP="001068A8">
            <w:pPr>
              <w:widowControl w:val="0"/>
              <w:autoSpaceDE w:val="0"/>
              <w:autoSpaceDN w:val="0"/>
              <w:adjustRightInd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Постановле-нияАдминистра-ции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исполнитель-ной власти Курской области, осуществляю-щие региональный государствен-ный контроль (надзор),</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местного самоуправле-ния Курской области, осуществляю-щиемуници-пальный контроль</w:t>
            </w:r>
          </w:p>
        </w:tc>
        <w:tc>
          <w:tcPr>
            <w:tcW w:w="990" w:type="pct"/>
          </w:tcPr>
          <w:p w:rsidR="001B6F84" w:rsidRPr="004923A9" w:rsidRDefault="001B6F84" w:rsidP="001068A8">
            <w:pPr>
              <w:widowControl w:val="0"/>
              <w:spacing w:after="0" w:line="240" w:lineRule="auto"/>
              <w:jc w:val="both"/>
              <w:rPr>
                <w:rFonts w:ascii="Times New Roman" w:hAnsi="Times New Roman" w:cs="Times New Roman"/>
                <w:b/>
                <w:sz w:val="18"/>
                <w:szCs w:val="18"/>
              </w:rPr>
            </w:pPr>
            <w:r w:rsidRPr="004923A9">
              <w:rPr>
                <w:rFonts w:ascii="Times New Roman" w:hAnsi="Times New Roman" w:cs="Times New Roman"/>
                <w:b/>
                <w:sz w:val="18"/>
                <w:szCs w:val="18"/>
              </w:rPr>
              <w:t>Мероприятие выполнено.</w:t>
            </w:r>
          </w:p>
          <w:p w:rsidR="001B6F84" w:rsidRPr="004923A9" w:rsidRDefault="001B6F84" w:rsidP="0059125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24"/>
              </w:rPr>
              <w:t xml:space="preserve">Управление рисками причинения вреда (ущерба) охраняемым законом ценностям при осуществлении регионального государственного контроля внедрено. </w:t>
            </w:r>
            <w:r w:rsidRPr="004923A9">
              <w:rPr>
                <w:rFonts w:ascii="Times New Roman" w:hAnsi="Times New Roman" w:cs="Times New Roman"/>
                <w:sz w:val="18"/>
                <w:szCs w:val="18"/>
              </w:rPr>
              <w:t>В 2023 году проведена масштабная работа                                       по формированию нормативной правовой базы на региональном и муниципальном уровнях, совершенствующих новую систему регулирования контроля. Так, совместно с 16 исполнительными органами организована работа по пересмотру индикаторов риска по28 видам регионального контроля. По результатам указанной работы приняты новые индикаторы.</w:t>
            </w:r>
          </w:p>
          <w:p w:rsidR="001B6F84" w:rsidRPr="004923A9" w:rsidRDefault="001B6F84" w:rsidP="0059125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Кроме того, совместно с прокуратурой Курской области разработаны модельные индикаторы риска по всем муниципальным видам контроля для 347 муниципальных образований</w:t>
            </w: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Повышение эффективности контрольно-надзорной деятельности</w:t>
            </w:r>
          </w:p>
        </w:tc>
        <w:tc>
          <w:tcPr>
            <w:tcW w:w="311" w:type="pct"/>
          </w:tcPr>
          <w:p w:rsidR="001B6F84" w:rsidRPr="004923A9" w:rsidRDefault="001B6F84" w:rsidP="001068A8">
            <w:pPr>
              <w:widowControl w:val="0"/>
              <w:spacing w:after="0" w:line="240" w:lineRule="auto"/>
              <w:rPr>
                <w:rFonts w:ascii="Times New Roman" w:hAnsi="Times New Roman" w:cs="Times New Roman"/>
                <w:sz w:val="18"/>
                <w:szCs w:val="18"/>
              </w:rPr>
            </w:pPr>
          </w:p>
        </w:tc>
      </w:tr>
      <w:tr w:rsidR="001B6F84" w:rsidRPr="00543FAC" w:rsidTr="001B6F84">
        <w:tc>
          <w:tcPr>
            <w:tcW w:w="180" w:type="pct"/>
            <w:shd w:val="clear" w:color="auto" w:fill="auto"/>
            <w:vAlign w:val="center"/>
          </w:tcPr>
          <w:p w:rsidR="001B6F84" w:rsidRPr="004923A9" w:rsidRDefault="001B6F84" w:rsidP="001068A8">
            <w:pPr>
              <w:widowControl w:val="0"/>
              <w:spacing w:after="0" w:line="240" w:lineRule="auto"/>
              <w:ind w:right="-107"/>
              <w:rPr>
                <w:rFonts w:ascii="Times New Roman" w:hAnsi="Times New Roman" w:cs="Times New Roman"/>
                <w:sz w:val="18"/>
                <w:szCs w:val="18"/>
              </w:rPr>
            </w:pPr>
            <w:r w:rsidRPr="004923A9">
              <w:rPr>
                <w:rFonts w:ascii="Times New Roman" w:hAnsi="Times New Roman" w:cs="Times New Roman"/>
                <w:sz w:val="18"/>
                <w:szCs w:val="18"/>
              </w:rPr>
              <w:t>2.9.5.</w:t>
            </w:r>
          </w:p>
        </w:tc>
        <w:tc>
          <w:tcPr>
            <w:tcW w:w="672" w:type="pct"/>
            <w:shd w:val="clear" w:color="auto" w:fill="auto"/>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sz w:val="18"/>
                <w:szCs w:val="18"/>
              </w:rPr>
              <w:t xml:space="preserve">Внедрение системы оценки результативности и эффективности контрольно-надзорной </w:t>
            </w:r>
            <w:r w:rsidRPr="004923A9">
              <w:rPr>
                <w:rFonts w:ascii="Times New Roman" w:hAnsi="Times New Roman"/>
                <w:sz w:val="18"/>
                <w:szCs w:val="18"/>
              </w:rPr>
              <w:lastRenderedPageBreak/>
              <w:t>деятельности</w:t>
            </w:r>
          </w:p>
        </w:tc>
        <w:tc>
          <w:tcPr>
            <w:tcW w:w="405" w:type="pct"/>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lastRenderedPageBreak/>
              <w:t>Постановле-нияАдминистра-ции Курской области</w:t>
            </w:r>
          </w:p>
        </w:tc>
        <w:tc>
          <w:tcPr>
            <w:tcW w:w="403" w:type="pct"/>
            <w:shd w:val="clear" w:color="auto" w:fill="auto"/>
          </w:tcPr>
          <w:p w:rsidR="001B6F84" w:rsidRPr="004923A9"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2021-2030 годы</w:t>
            </w:r>
          </w:p>
        </w:tc>
        <w:tc>
          <w:tcPr>
            <w:tcW w:w="458" w:type="pct"/>
          </w:tcPr>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 xml:space="preserve">Органы исполнитель-ной власти Курской области, </w:t>
            </w:r>
            <w:r w:rsidRPr="004923A9">
              <w:rPr>
                <w:rFonts w:ascii="Times New Roman" w:hAnsi="Times New Roman" w:cs="Times New Roman"/>
                <w:sz w:val="18"/>
                <w:szCs w:val="18"/>
              </w:rPr>
              <w:lastRenderedPageBreak/>
              <w:t>осуществляю-щие региональный государствен-ный контроль (надзор),</w:t>
            </w:r>
          </w:p>
          <w:p w:rsidR="001B6F84" w:rsidRPr="004923A9" w:rsidRDefault="001B6F84" w:rsidP="001068A8">
            <w:pPr>
              <w:widowControl w:val="0"/>
              <w:spacing w:after="0" w:line="240" w:lineRule="auto"/>
              <w:rPr>
                <w:rFonts w:ascii="Times New Roman" w:hAnsi="Times New Roman" w:cs="Times New Roman"/>
                <w:sz w:val="18"/>
                <w:szCs w:val="18"/>
              </w:rPr>
            </w:pPr>
            <w:r w:rsidRPr="004923A9">
              <w:rPr>
                <w:rFonts w:ascii="Times New Roman" w:hAnsi="Times New Roman" w:cs="Times New Roman"/>
                <w:sz w:val="18"/>
                <w:szCs w:val="18"/>
              </w:rPr>
              <w:t>органы местного самоуправле-ния Курской области, осуществляю-щиемуници-пальный контроль</w:t>
            </w:r>
          </w:p>
        </w:tc>
        <w:tc>
          <w:tcPr>
            <w:tcW w:w="990" w:type="pct"/>
          </w:tcPr>
          <w:p w:rsidR="001B6F84" w:rsidRPr="004923A9" w:rsidRDefault="001B6F84" w:rsidP="00A15EF4">
            <w:pPr>
              <w:pStyle w:val="ConsPlusNormal"/>
              <w:jc w:val="both"/>
              <w:rPr>
                <w:rFonts w:ascii="Times New Roman" w:hAnsi="Times New Roman"/>
                <w:b/>
                <w:sz w:val="18"/>
                <w:szCs w:val="18"/>
              </w:rPr>
            </w:pPr>
            <w:r w:rsidRPr="004923A9">
              <w:rPr>
                <w:rFonts w:ascii="Times New Roman" w:hAnsi="Times New Roman"/>
                <w:b/>
                <w:sz w:val="18"/>
                <w:szCs w:val="18"/>
              </w:rPr>
              <w:lastRenderedPageBreak/>
              <w:t>Мероприятие выполнено.</w:t>
            </w:r>
          </w:p>
          <w:p w:rsidR="001B6F84" w:rsidRPr="004923A9" w:rsidRDefault="001B6F84" w:rsidP="00A15EF4">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t xml:space="preserve">Утверждены ключевые показатели и их целевые значения, индикативные показатели </w:t>
            </w:r>
            <w:r w:rsidRPr="004923A9">
              <w:rPr>
                <w:rFonts w:ascii="Times New Roman" w:hAnsi="Times New Roman"/>
                <w:sz w:val="18"/>
                <w:szCs w:val="18"/>
              </w:rPr>
              <w:t xml:space="preserve">16 исполнительными органами Курской по видам </w:t>
            </w:r>
            <w:r w:rsidRPr="004923A9">
              <w:rPr>
                <w:rFonts w:ascii="Times New Roman" w:hAnsi="Times New Roman"/>
                <w:sz w:val="18"/>
                <w:szCs w:val="18"/>
              </w:rPr>
              <w:lastRenderedPageBreak/>
              <w:t>государственного контроля (надзора), 347 муниципальными образованиями региона по видам муниципального контроля.</w:t>
            </w:r>
          </w:p>
          <w:p w:rsidR="001B6F84" w:rsidRPr="004923A9" w:rsidRDefault="001B6F84" w:rsidP="001068A8">
            <w:pPr>
              <w:pStyle w:val="ConsPlusNormal"/>
              <w:jc w:val="both"/>
              <w:rPr>
                <w:rFonts w:ascii="Times New Roman" w:hAnsi="Times New Roman" w:cs="Times New Roman"/>
                <w:sz w:val="18"/>
                <w:szCs w:val="18"/>
              </w:rPr>
            </w:pPr>
          </w:p>
        </w:tc>
        <w:tc>
          <w:tcPr>
            <w:tcW w:w="1581" w:type="pct"/>
            <w:gridSpan w:val="9"/>
            <w:shd w:val="clear" w:color="auto" w:fill="auto"/>
          </w:tcPr>
          <w:p w:rsidR="001B6F84" w:rsidRPr="004923A9" w:rsidRDefault="001B6F84" w:rsidP="001068A8">
            <w:pPr>
              <w:widowControl w:val="0"/>
              <w:spacing w:after="0" w:line="240" w:lineRule="auto"/>
              <w:jc w:val="both"/>
              <w:rPr>
                <w:rFonts w:ascii="Times New Roman" w:hAnsi="Times New Roman" w:cs="Times New Roman"/>
                <w:sz w:val="18"/>
                <w:szCs w:val="18"/>
              </w:rPr>
            </w:pPr>
            <w:r w:rsidRPr="004923A9">
              <w:rPr>
                <w:rFonts w:ascii="Times New Roman" w:hAnsi="Times New Roman" w:cs="Times New Roman"/>
                <w:sz w:val="18"/>
                <w:szCs w:val="18"/>
              </w:rPr>
              <w:lastRenderedPageBreak/>
              <w:t>Минимизация неоправданного вмешательства органов исполнительной власти, осуществляющих региональный государственный контроль (надзор) в деятельность подконтрольных субъектов</w:t>
            </w:r>
          </w:p>
          <w:p w:rsidR="001B6F84" w:rsidRPr="004923A9" w:rsidRDefault="001B6F84" w:rsidP="001068A8">
            <w:pPr>
              <w:widowControl w:val="0"/>
              <w:spacing w:after="0" w:line="240" w:lineRule="auto"/>
              <w:jc w:val="center"/>
              <w:rPr>
                <w:rFonts w:ascii="Times New Roman" w:hAnsi="Times New Roman" w:cs="Times New Roman"/>
                <w:strike/>
                <w:sz w:val="18"/>
                <w:szCs w:val="18"/>
              </w:rPr>
            </w:pPr>
          </w:p>
        </w:tc>
        <w:tc>
          <w:tcPr>
            <w:tcW w:w="311" w:type="pct"/>
          </w:tcPr>
          <w:p w:rsidR="001B6F84" w:rsidRPr="004923A9" w:rsidRDefault="001B6F84" w:rsidP="001068A8">
            <w:pPr>
              <w:widowControl w:val="0"/>
              <w:spacing w:after="0" w:line="240" w:lineRule="auto"/>
              <w:rPr>
                <w:rFonts w:ascii="Times New Roman" w:hAnsi="Times New Roman" w:cs="Times New Roman"/>
                <w:strike/>
                <w:sz w:val="18"/>
                <w:szCs w:val="18"/>
              </w:rPr>
            </w:pPr>
          </w:p>
        </w:tc>
        <w:bookmarkStart w:id="1" w:name="_GoBack"/>
        <w:bookmarkEnd w:id="1"/>
      </w:tr>
    </w:tbl>
    <w:p w:rsidR="00884C87" w:rsidRPr="009D7C42" w:rsidRDefault="00884C87" w:rsidP="00454088">
      <w:pPr>
        <w:widowControl w:val="0"/>
        <w:jc w:val="both"/>
      </w:pPr>
    </w:p>
    <w:sectPr w:rsidR="00884C87" w:rsidRPr="009D7C42" w:rsidSect="00CD25D3">
      <w:headerReference w:type="default" r:id="rId12"/>
      <w:footerReference w:type="default" r:id="rId13"/>
      <w:headerReference w:type="first" r:id="rId14"/>
      <w:pgSz w:w="16838" w:h="11906" w:orient="landscape"/>
      <w:pgMar w:top="851" w:right="1134" w:bottom="568" w:left="1134"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3FB6" w:rsidRDefault="00B53FB6" w:rsidP="00001161">
      <w:pPr>
        <w:spacing w:after="0" w:line="240" w:lineRule="auto"/>
      </w:pPr>
      <w:r>
        <w:separator/>
      </w:r>
    </w:p>
  </w:endnote>
  <w:endnote w:type="continuationSeparator" w:id="0">
    <w:p w:rsidR="00B53FB6" w:rsidRDefault="00B53FB6"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3FB6" w:rsidRPr="00C40325" w:rsidRDefault="00B53FB6">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3FB6" w:rsidRDefault="00B53FB6" w:rsidP="00001161">
      <w:pPr>
        <w:spacing w:after="0" w:line="240" w:lineRule="auto"/>
      </w:pPr>
      <w:r>
        <w:separator/>
      </w:r>
    </w:p>
  </w:footnote>
  <w:footnote w:type="continuationSeparator" w:id="0">
    <w:p w:rsidR="00B53FB6" w:rsidRDefault="00B53FB6"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3FB6" w:rsidRPr="00E54524" w:rsidRDefault="00B53FB6">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Pr>
        <w:rFonts w:ascii="Times New Roman" w:hAnsi="Times New Roman" w:cs="Times New Roman"/>
        <w:noProof/>
        <w:sz w:val="24"/>
        <w:szCs w:val="24"/>
      </w:rPr>
      <w:t>58</w:t>
    </w:r>
    <w:r w:rsidRPr="00E54524">
      <w:rPr>
        <w:rFonts w:ascii="Times New Roman" w:hAnsi="Times New Roman" w:cs="Times New Roman"/>
        <w:sz w:val="24"/>
        <w:szCs w:val="24"/>
      </w:rPr>
      <w:fldChar w:fldCharType="end"/>
    </w:r>
  </w:p>
  <w:p w:rsidR="00B53FB6" w:rsidRPr="00E54524" w:rsidRDefault="00B53FB6">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223272"/>
      <w:docPartObj>
        <w:docPartGallery w:val="Page Numbers (Top of Page)"/>
        <w:docPartUnique/>
      </w:docPartObj>
    </w:sdtPr>
    <w:sdtEndPr/>
    <w:sdtContent>
      <w:p w:rsidR="00CD25D3" w:rsidRDefault="00CD25D3">
        <w:pPr>
          <w:pStyle w:val="a7"/>
          <w:jc w:val="center"/>
        </w:pPr>
        <w:r>
          <w:fldChar w:fldCharType="begin"/>
        </w:r>
        <w:r>
          <w:instrText>PAGE   \* MERGEFORMAT</w:instrText>
        </w:r>
        <w:r>
          <w:fldChar w:fldCharType="separate"/>
        </w:r>
        <w:r>
          <w:t>2</w:t>
        </w:r>
        <w:r>
          <w:fldChar w:fldCharType="end"/>
        </w:r>
      </w:p>
    </w:sdtContent>
  </w:sdt>
  <w:p w:rsidR="00CD25D3" w:rsidRDefault="00CD2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61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414"/>
    <w:rsid w:val="000207B8"/>
    <w:rsid w:val="00020C30"/>
    <w:rsid w:val="00020C37"/>
    <w:rsid w:val="00020F30"/>
    <w:rsid w:val="0002224F"/>
    <w:rsid w:val="00022544"/>
    <w:rsid w:val="000225B6"/>
    <w:rsid w:val="00022E16"/>
    <w:rsid w:val="00022E68"/>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6AE5"/>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4E47"/>
    <w:rsid w:val="0004531D"/>
    <w:rsid w:val="00045CBA"/>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328"/>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9EF"/>
    <w:rsid w:val="00065DD0"/>
    <w:rsid w:val="00066744"/>
    <w:rsid w:val="00066A36"/>
    <w:rsid w:val="00067455"/>
    <w:rsid w:val="000676E9"/>
    <w:rsid w:val="000679A1"/>
    <w:rsid w:val="00067B35"/>
    <w:rsid w:val="00067F4F"/>
    <w:rsid w:val="00067F56"/>
    <w:rsid w:val="0007016E"/>
    <w:rsid w:val="000702A7"/>
    <w:rsid w:val="000704E7"/>
    <w:rsid w:val="00071057"/>
    <w:rsid w:val="00071942"/>
    <w:rsid w:val="00071951"/>
    <w:rsid w:val="0007213C"/>
    <w:rsid w:val="000722C9"/>
    <w:rsid w:val="000723FA"/>
    <w:rsid w:val="0007293E"/>
    <w:rsid w:val="00073056"/>
    <w:rsid w:val="00073662"/>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530"/>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CDD"/>
    <w:rsid w:val="000B5DC4"/>
    <w:rsid w:val="000B5F9F"/>
    <w:rsid w:val="000B5FAE"/>
    <w:rsid w:val="000B6121"/>
    <w:rsid w:val="000B6A92"/>
    <w:rsid w:val="000B6E3E"/>
    <w:rsid w:val="000B7316"/>
    <w:rsid w:val="000B7447"/>
    <w:rsid w:val="000C019D"/>
    <w:rsid w:val="000C028D"/>
    <w:rsid w:val="000C0D0E"/>
    <w:rsid w:val="000C0F3B"/>
    <w:rsid w:val="000C1BBB"/>
    <w:rsid w:val="000C1F2A"/>
    <w:rsid w:val="000C1FC8"/>
    <w:rsid w:val="000C2209"/>
    <w:rsid w:val="000C24D8"/>
    <w:rsid w:val="000C2A6E"/>
    <w:rsid w:val="000C2AE4"/>
    <w:rsid w:val="000C2D10"/>
    <w:rsid w:val="000C33BB"/>
    <w:rsid w:val="000C3483"/>
    <w:rsid w:val="000C3F9B"/>
    <w:rsid w:val="000C5DA4"/>
    <w:rsid w:val="000C7A90"/>
    <w:rsid w:val="000D01E3"/>
    <w:rsid w:val="000D024E"/>
    <w:rsid w:val="000D0524"/>
    <w:rsid w:val="000D0743"/>
    <w:rsid w:val="000D0F08"/>
    <w:rsid w:val="000D0FEC"/>
    <w:rsid w:val="000D1B7E"/>
    <w:rsid w:val="000D1C78"/>
    <w:rsid w:val="000D1D8A"/>
    <w:rsid w:val="000D1F54"/>
    <w:rsid w:val="000D20DD"/>
    <w:rsid w:val="000D2438"/>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53E"/>
    <w:rsid w:val="000E1AA3"/>
    <w:rsid w:val="000E1EC5"/>
    <w:rsid w:val="000E23E3"/>
    <w:rsid w:val="000E2928"/>
    <w:rsid w:val="000E326D"/>
    <w:rsid w:val="000E335F"/>
    <w:rsid w:val="000E3883"/>
    <w:rsid w:val="000E39E7"/>
    <w:rsid w:val="000E39F6"/>
    <w:rsid w:val="000E3DA7"/>
    <w:rsid w:val="000E4122"/>
    <w:rsid w:val="000E4878"/>
    <w:rsid w:val="000E490B"/>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8A8"/>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270"/>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4527"/>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089"/>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62B"/>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B0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0B"/>
    <w:rsid w:val="001B0C3A"/>
    <w:rsid w:val="001B14D6"/>
    <w:rsid w:val="001B1B04"/>
    <w:rsid w:val="001B20A6"/>
    <w:rsid w:val="001B2269"/>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84"/>
    <w:rsid w:val="001B6FDE"/>
    <w:rsid w:val="001B6FE5"/>
    <w:rsid w:val="001B71CE"/>
    <w:rsid w:val="001B7685"/>
    <w:rsid w:val="001B7860"/>
    <w:rsid w:val="001C0067"/>
    <w:rsid w:val="001C0120"/>
    <w:rsid w:val="001C036D"/>
    <w:rsid w:val="001C0457"/>
    <w:rsid w:val="001C06E0"/>
    <w:rsid w:val="001C0A96"/>
    <w:rsid w:val="001C1B1D"/>
    <w:rsid w:val="001C29FE"/>
    <w:rsid w:val="001C2AE5"/>
    <w:rsid w:val="001C2DBC"/>
    <w:rsid w:val="001C3B40"/>
    <w:rsid w:val="001C3CBF"/>
    <w:rsid w:val="001C3F56"/>
    <w:rsid w:val="001C4435"/>
    <w:rsid w:val="001C44C6"/>
    <w:rsid w:val="001C4719"/>
    <w:rsid w:val="001C5765"/>
    <w:rsid w:val="001C614B"/>
    <w:rsid w:val="001C645B"/>
    <w:rsid w:val="001C658A"/>
    <w:rsid w:val="001C66D2"/>
    <w:rsid w:val="001C66F9"/>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5D6"/>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A2D"/>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689"/>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1CA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0C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0C22"/>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645"/>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1"/>
    <w:rsid w:val="0025340B"/>
    <w:rsid w:val="00253A77"/>
    <w:rsid w:val="00253AF4"/>
    <w:rsid w:val="00253BC1"/>
    <w:rsid w:val="00254125"/>
    <w:rsid w:val="002548B4"/>
    <w:rsid w:val="002548F0"/>
    <w:rsid w:val="00254D02"/>
    <w:rsid w:val="0025515B"/>
    <w:rsid w:val="002551BD"/>
    <w:rsid w:val="00255370"/>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19B6"/>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34"/>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EF0"/>
    <w:rsid w:val="00282F3B"/>
    <w:rsid w:val="00283C95"/>
    <w:rsid w:val="002843E0"/>
    <w:rsid w:val="002848DA"/>
    <w:rsid w:val="00284BBB"/>
    <w:rsid w:val="002853CD"/>
    <w:rsid w:val="002854D3"/>
    <w:rsid w:val="0028565B"/>
    <w:rsid w:val="002859FF"/>
    <w:rsid w:val="0028629B"/>
    <w:rsid w:val="00286A35"/>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DA"/>
    <w:rsid w:val="002B07A6"/>
    <w:rsid w:val="002B0E22"/>
    <w:rsid w:val="002B1A6E"/>
    <w:rsid w:val="002B1EC0"/>
    <w:rsid w:val="002B2DFD"/>
    <w:rsid w:val="002B2E3C"/>
    <w:rsid w:val="002B30F1"/>
    <w:rsid w:val="002B340A"/>
    <w:rsid w:val="002B3D6E"/>
    <w:rsid w:val="002B4BB5"/>
    <w:rsid w:val="002B4C5C"/>
    <w:rsid w:val="002B4FDB"/>
    <w:rsid w:val="002B5168"/>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37"/>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9"/>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40D4"/>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891"/>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6D91"/>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8A3"/>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42E"/>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3956"/>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FE"/>
    <w:rsid w:val="00384B45"/>
    <w:rsid w:val="00384B78"/>
    <w:rsid w:val="00384CE5"/>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00"/>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1E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3F73"/>
    <w:rsid w:val="003A4156"/>
    <w:rsid w:val="003A44C6"/>
    <w:rsid w:val="003A4A4A"/>
    <w:rsid w:val="003A4F14"/>
    <w:rsid w:val="003A557B"/>
    <w:rsid w:val="003A5995"/>
    <w:rsid w:val="003A5CD3"/>
    <w:rsid w:val="003A6955"/>
    <w:rsid w:val="003A69E7"/>
    <w:rsid w:val="003A7187"/>
    <w:rsid w:val="003A7955"/>
    <w:rsid w:val="003A7EF0"/>
    <w:rsid w:val="003A7F89"/>
    <w:rsid w:val="003B0011"/>
    <w:rsid w:val="003B0714"/>
    <w:rsid w:val="003B0719"/>
    <w:rsid w:val="003B0856"/>
    <w:rsid w:val="003B0A06"/>
    <w:rsid w:val="003B0C38"/>
    <w:rsid w:val="003B0D60"/>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1C"/>
    <w:rsid w:val="003C138A"/>
    <w:rsid w:val="003C16B6"/>
    <w:rsid w:val="003C1C62"/>
    <w:rsid w:val="003C1C9F"/>
    <w:rsid w:val="003C1E32"/>
    <w:rsid w:val="003C225F"/>
    <w:rsid w:val="003C2262"/>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6F1"/>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34"/>
    <w:rsid w:val="003D29CE"/>
    <w:rsid w:val="003D2BA5"/>
    <w:rsid w:val="003D3004"/>
    <w:rsid w:val="003D3038"/>
    <w:rsid w:val="003D3151"/>
    <w:rsid w:val="003D343C"/>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5D9"/>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881"/>
    <w:rsid w:val="003F0B7B"/>
    <w:rsid w:val="003F0E2C"/>
    <w:rsid w:val="003F0E4B"/>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A04"/>
    <w:rsid w:val="003F5B98"/>
    <w:rsid w:val="003F64A7"/>
    <w:rsid w:val="003F6588"/>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496"/>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46"/>
    <w:rsid w:val="00436C86"/>
    <w:rsid w:val="004371FC"/>
    <w:rsid w:val="0043732E"/>
    <w:rsid w:val="0043741B"/>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7E8"/>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403D"/>
    <w:rsid w:val="0047406B"/>
    <w:rsid w:val="0047441C"/>
    <w:rsid w:val="00474BEB"/>
    <w:rsid w:val="0047595D"/>
    <w:rsid w:val="00476397"/>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D1C"/>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3A9"/>
    <w:rsid w:val="00492541"/>
    <w:rsid w:val="0049287A"/>
    <w:rsid w:val="00492957"/>
    <w:rsid w:val="00493057"/>
    <w:rsid w:val="004932E6"/>
    <w:rsid w:val="00493768"/>
    <w:rsid w:val="00493B32"/>
    <w:rsid w:val="00493C91"/>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AD6"/>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5E1C"/>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3B2"/>
    <w:rsid w:val="004C36C2"/>
    <w:rsid w:val="004C4AE0"/>
    <w:rsid w:val="004C4B60"/>
    <w:rsid w:val="004C4BDD"/>
    <w:rsid w:val="004C4C8F"/>
    <w:rsid w:val="004C4D26"/>
    <w:rsid w:val="004C5096"/>
    <w:rsid w:val="004C509F"/>
    <w:rsid w:val="004C53A0"/>
    <w:rsid w:val="004C5FF9"/>
    <w:rsid w:val="004C66AB"/>
    <w:rsid w:val="004C6702"/>
    <w:rsid w:val="004C72F3"/>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10"/>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686"/>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CC"/>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009"/>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6A0"/>
    <w:rsid w:val="00542916"/>
    <w:rsid w:val="005429AC"/>
    <w:rsid w:val="00542BF7"/>
    <w:rsid w:val="005434A3"/>
    <w:rsid w:val="00543BB1"/>
    <w:rsid w:val="00543FAC"/>
    <w:rsid w:val="005442AA"/>
    <w:rsid w:val="005442F2"/>
    <w:rsid w:val="00544449"/>
    <w:rsid w:val="005446B8"/>
    <w:rsid w:val="005447FB"/>
    <w:rsid w:val="005448C7"/>
    <w:rsid w:val="00544ABF"/>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FA"/>
    <w:rsid w:val="0056687A"/>
    <w:rsid w:val="00566986"/>
    <w:rsid w:val="00566A7E"/>
    <w:rsid w:val="00567201"/>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1254"/>
    <w:rsid w:val="0059209E"/>
    <w:rsid w:val="005921A9"/>
    <w:rsid w:val="00592A6F"/>
    <w:rsid w:val="00592B44"/>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0978"/>
    <w:rsid w:val="005B1288"/>
    <w:rsid w:val="005B14A4"/>
    <w:rsid w:val="005B176D"/>
    <w:rsid w:val="005B18F1"/>
    <w:rsid w:val="005B1A54"/>
    <w:rsid w:val="005B1B1C"/>
    <w:rsid w:val="005B1C00"/>
    <w:rsid w:val="005B2493"/>
    <w:rsid w:val="005B29CC"/>
    <w:rsid w:val="005B361D"/>
    <w:rsid w:val="005B3D59"/>
    <w:rsid w:val="005B478F"/>
    <w:rsid w:val="005B4AAF"/>
    <w:rsid w:val="005B5C66"/>
    <w:rsid w:val="005B5DFA"/>
    <w:rsid w:val="005B6A45"/>
    <w:rsid w:val="005B6F11"/>
    <w:rsid w:val="005B7356"/>
    <w:rsid w:val="005B74F9"/>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254"/>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D7D"/>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6F8"/>
    <w:rsid w:val="005F2738"/>
    <w:rsid w:val="005F2990"/>
    <w:rsid w:val="005F2D6E"/>
    <w:rsid w:val="005F2FB5"/>
    <w:rsid w:val="005F36DB"/>
    <w:rsid w:val="005F3CA1"/>
    <w:rsid w:val="005F4590"/>
    <w:rsid w:val="005F4898"/>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AD2"/>
    <w:rsid w:val="00616D84"/>
    <w:rsid w:val="00616F46"/>
    <w:rsid w:val="00617265"/>
    <w:rsid w:val="0061799C"/>
    <w:rsid w:val="00617B00"/>
    <w:rsid w:val="00617C2F"/>
    <w:rsid w:val="0062063F"/>
    <w:rsid w:val="0062089C"/>
    <w:rsid w:val="00620EA6"/>
    <w:rsid w:val="00621792"/>
    <w:rsid w:val="00621CE0"/>
    <w:rsid w:val="00621EDE"/>
    <w:rsid w:val="006221DD"/>
    <w:rsid w:val="006225BF"/>
    <w:rsid w:val="00622F29"/>
    <w:rsid w:val="00622FCB"/>
    <w:rsid w:val="006233C7"/>
    <w:rsid w:val="006233EF"/>
    <w:rsid w:val="006235E9"/>
    <w:rsid w:val="00623A3E"/>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7D3"/>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6F5"/>
    <w:rsid w:val="00642737"/>
    <w:rsid w:val="00642ACC"/>
    <w:rsid w:val="00642CBE"/>
    <w:rsid w:val="006430FD"/>
    <w:rsid w:val="00643656"/>
    <w:rsid w:val="0064383B"/>
    <w:rsid w:val="0064384C"/>
    <w:rsid w:val="006442BC"/>
    <w:rsid w:val="00644375"/>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6FB"/>
    <w:rsid w:val="00650DE8"/>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3D2C"/>
    <w:rsid w:val="00654029"/>
    <w:rsid w:val="00654041"/>
    <w:rsid w:val="00654409"/>
    <w:rsid w:val="006547F0"/>
    <w:rsid w:val="00654C4E"/>
    <w:rsid w:val="00654F18"/>
    <w:rsid w:val="00655692"/>
    <w:rsid w:val="00655971"/>
    <w:rsid w:val="006559DA"/>
    <w:rsid w:val="00655C49"/>
    <w:rsid w:val="00655D91"/>
    <w:rsid w:val="00655F43"/>
    <w:rsid w:val="00656620"/>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1A2"/>
    <w:rsid w:val="00672AF8"/>
    <w:rsid w:val="00672C0B"/>
    <w:rsid w:val="00672CED"/>
    <w:rsid w:val="0067320C"/>
    <w:rsid w:val="00673837"/>
    <w:rsid w:val="006739FA"/>
    <w:rsid w:val="00673CF2"/>
    <w:rsid w:val="00673D39"/>
    <w:rsid w:val="00673FBB"/>
    <w:rsid w:val="0067494D"/>
    <w:rsid w:val="00674D65"/>
    <w:rsid w:val="00675E96"/>
    <w:rsid w:val="006763B6"/>
    <w:rsid w:val="00676CF5"/>
    <w:rsid w:val="006773DB"/>
    <w:rsid w:val="006776F7"/>
    <w:rsid w:val="00677B87"/>
    <w:rsid w:val="00677D3D"/>
    <w:rsid w:val="006800B5"/>
    <w:rsid w:val="0068023E"/>
    <w:rsid w:val="00680264"/>
    <w:rsid w:val="006812D4"/>
    <w:rsid w:val="00681564"/>
    <w:rsid w:val="00681773"/>
    <w:rsid w:val="00681E61"/>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840"/>
    <w:rsid w:val="006909B5"/>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98E"/>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01"/>
    <w:rsid w:val="006D3544"/>
    <w:rsid w:val="006D3661"/>
    <w:rsid w:val="006D3784"/>
    <w:rsid w:val="006D37EB"/>
    <w:rsid w:val="006D385A"/>
    <w:rsid w:val="006D3D3C"/>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16A"/>
    <w:rsid w:val="006F1BDB"/>
    <w:rsid w:val="006F217E"/>
    <w:rsid w:val="006F22A9"/>
    <w:rsid w:val="006F240A"/>
    <w:rsid w:val="006F3148"/>
    <w:rsid w:val="006F333C"/>
    <w:rsid w:val="006F3CA7"/>
    <w:rsid w:val="006F448D"/>
    <w:rsid w:val="006F44F6"/>
    <w:rsid w:val="006F5136"/>
    <w:rsid w:val="006F5A3E"/>
    <w:rsid w:val="006F5BEB"/>
    <w:rsid w:val="006F67D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575"/>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3EF4"/>
    <w:rsid w:val="00734404"/>
    <w:rsid w:val="0073449F"/>
    <w:rsid w:val="007352D4"/>
    <w:rsid w:val="00735565"/>
    <w:rsid w:val="00735D13"/>
    <w:rsid w:val="00735D72"/>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84"/>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0F"/>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42EA"/>
    <w:rsid w:val="007747D4"/>
    <w:rsid w:val="007752CA"/>
    <w:rsid w:val="0077596C"/>
    <w:rsid w:val="00775BAA"/>
    <w:rsid w:val="007763AC"/>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4C0"/>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23"/>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2E"/>
    <w:rsid w:val="007A29AA"/>
    <w:rsid w:val="007A2A24"/>
    <w:rsid w:val="007A2CA2"/>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354"/>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7F3"/>
    <w:rsid w:val="007B1BEE"/>
    <w:rsid w:val="007B2A53"/>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0C0A"/>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233"/>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1FB"/>
    <w:rsid w:val="007F55CE"/>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C8D"/>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79"/>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03A"/>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71B"/>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89"/>
    <w:rsid w:val="00875B95"/>
    <w:rsid w:val="00875E4E"/>
    <w:rsid w:val="0087605B"/>
    <w:rsid w:val="00876068"/>
    <w:rsid w:val="0087691E"/>
    <w:rsid w:val="008769F8"/>
    <w:rsid w:val="00876ACE"/>
    <w:rsid w:val="00876AF4"/>
    <w:rsid w:val="00876FDA"/>
    <w:rsid w:val="0087737D"/>
    <w:rsid w:val="00877682"/>
    <w:rsid w:val="00877A32"/>
    <w:rsid w:val="00877C5A"/>
    <w:rsid w:val="008803EA"/>
    <w:rsid w:val="00880B3E"/>
    <w:rsid w:val="00881AE1"/>
    <w:rsid w:val="00881B47"/>
    <w:rsid w:val="00881FA5"/>
    <w:rsid w:val="00882503"/>
    <w:rsid w:val="00882879"/>
    <w:rsid w:val="0088364B"/>
    <w:rsid w:val="00883776"/>
    <w:rsid w:val="00883920"/>
    <w:rsid w:val="00883A85"/>
    <w:rsid w:val="00883BB3"/>
    <w:rsid w:val="00883BC6"/>
    <w:rsid w:val="00884C87"/>
    <w:rsid w:val="00885839"/>
    <w:rsid w:val="00885981"/>
    <w:rsid w:val="00885AC2"/>
    <w:rsid w:val="00885C12"/>
    <w:rsid w:val="00885E9B"/>
    <w:rsid w:val="0088629D"/>
    <w:rsid w:val="0088655C"/>
    <w:rsid w:val="00886B48"/>
    <w:rsid w:val="00886B81"/>
    <w:rsid w:val="00886DD9"/>
    <w:rsid w:val="00887973"/>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6474"/>
    <w:rsid w:val="008972D6"/>
    <w:rsid w:val="00897812"/>
    <w:rsid w:val="008978A6"/>
    <w:rsid w:val="008978E2"/>
    <w:rsid w:val="00897D0C"/>
    <w:rsid w:val="008A0266"/>
    <w:rsid w:val="008A11ED"/>
    <w:rsid w:val="008A127E"/>
    <w:rsid w:val="008A17C2"/>
    <w:rsid w:val="008A1A27"/>
    <w:rsid w:val="008A210B"/>
    <w:rsid w:val="008A2159"/>
    <w:rsid w:val="008A2239"/>
    <w:rsid w:val="008A3363"/>
    <w:rsid w:val="008A35DF"/>
    <w:rsid w:val="008A3BB0"/>
    <w:rsid w:val="008A4D30"/>
    <w:rsid w:val="008A4E5E"/>
    <w:rsid w:val="008A54CD"/>
    <w:rsid w:val="008A584F"/>
    <w:rsid w:val="008A58BB"/>
    <w:rsid w:val="008A678B"/>
    <w:rsid w:val="008A6CD8"/>
    <w:rsid w:val="008A7EEF"/>
    <w:rsid w:val="008B0000"/>
    <w:rsid w:val="008B012F"/>
    <w:rsid w:val="008B01C8"/>
    <w:rsid w:val="008B0477"/>
    <w:rsid w:val="008B0660"/>
    <w:rsid w:val="008B0668"/>
    <w:rsid w:val="008B0971"/>
    <w:rsid w:val="008B0994"/>
    <w:rsid w:val="008B0B5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ABB"/>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1E7"/>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415F"/>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2E0"/>
    <w:rsid w:val="00912738"/>
    <w:rsid w:val="00912B59"/>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3CC"/>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C57"/>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953"/>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47BF0"/>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1EC6"/>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14"/>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5E8D"/>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C6C"/>
    <w:rsid w:val="009B5D53"/>
    <w:rsid w:val="009B5EA8"/>
    <w:rsid w:val="009B6970"/>
    <w:rsid w:val="009B69FA"/>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A73"/>
    <w:rsid w:val="009C1F3E"/>
    <w:rsid w:val="009C303D"/>
    <w:rsid w:val="009C3932"/>
    <w:rsid w:val="009C44B2"/>
    <w:rsid w:val="009C4906"/>
    <w:rsid w:val="009C5137"/>
    <w:rsid w:val="009C5808"/>
    <w:rsid w:val="009C5C3E"/>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B48"/>
    <w:rsid w:val="00A11FC7"/>
    <w:rsid w:val="00A127DB"/>
    <w:rsid w:val="00A127F3"/>
    <w:rsid w:val="00A13D61"/>
    <w:rsid w:val="00A13E3D"/>
    <w:rsid w:val="00A14192"/>
    <w:rsid w:val="00A144EE"/>
    <w:rsid w:val="00A14835"/>
    <w:rsid w:val="00A14B61"/>
    <w:rsid w:val="00A14BF1"/>
    <w:rsid w:val="00A153A5"/>
    <w:rsid w:val="00A15718"/>
    <w:rsid w:val="00A15EF4"/>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74C"/>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551"/>
    <w:rsid w:val="00A31121"/>
    <w:rsid w:val="00A31281"/>
    <w:rsid w:val="00A317DD"/>
    <w:rsid w:val="00A3188E"/>
    <w:rsid w:val="00A31960"/>
    <w:rsid w:val="00A31D0B"/>
    <w:rsid w:val="00A3243E"/>
    <w:rsid w:val="00A328C0"/>
    <w:rsid w:val="00A33110"/>
    <w:rsid w:val="00A331B8"/>
    <w:rsid w:val="00A33279"/>
    <w:rsid w:val="00A334B1"/>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6E7"/>
    <w:rsid w:val="00A409C7"/>
    <w:rsid w:val="00A40CF2"/>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CEF"/>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EC1"/>
    <w:rsid w:val="00A66105"/>
    <w:rsid w:val="00A66656"/>
    <w:rsid w:val="00A670DD"/>
    <w:rsid w:val="00A671EF"/>
    <w:rsid w:val="00A67403"/>
    <w:rsid w:val="00A6740D"/>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6732"/>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D6"/>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7FA"/>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6AF"/>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6502"/>
    <w:rsid w:val="00AC71FD"/>
    <w:rsid w:val="00AC7346"/>
    <w:rsid w:val="00AC7E1D"/>
    <w:rsid w:val="00AD006B"/>
    <w:rsid w:val="00AD03A9"/>
    <w:rsid w:val="00AD045C"/>
    <w:rsid w:val="00AD0C4E"/>
    <w:rsid w:val="00AD0F5F"/>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3FA3"/>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AF7D68"/>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07A24"/>
    <w:rsid w:val="00B07A84"/>
    <w:rsid w:val="00B10153"/>
    <w:rsid w:val="00B10315"/>
    <w:rsid w:val="00B1039D"/>
    <w:rsid w:val="00B10F75"/>
    <w:rsid w:val="00B11125"/>
    <w:rsid w:val="00B11374"/>
    <w:rsid w:val="00B11575"/>
    <w:rsid w:val="00B11DF5"/>
    <w:rsid w:val="00B1245D"/>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204"/>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1A9"/>
    <w:rsid w:val="00B3621F"/>
    <w:rsid w:val="00B36238"/>
    <w:rsid w:val="00B36992"/>
    <w:rsid w:val="00B36A38"/>
    <w:rsid w:val="00B37252"/>
    <w:rsid w:val="00B37360"/>
    <w:rsid w:val="00B375AA"/>
    <w:rsid w:val="00B37621"/>
    <w:rsid w:val="00B37B35"/>
    <w:rsid w:val="00B37B61"/>
    <w:rsid w:val="00B37CD3"/>
    <w:rsid w:val="00B4002F"/>
    <w:rsid w:val="00B4028B"/>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DA6"/>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405"/>
    <w:rsid w:val="00B5259B"/>
    <w:rsid w:val="00B52902"/>
    <w:rsid w:val="00B52BEA"/>
    <w:rsid w:val="00B52F69"/>
    <w:rsid w:val="00B534B6"/>
    <w:rsid w:val="00B534D1"/>
    <w:rsid w:val="00B53910"/>
    <w:rsid w:val="00B53FB6"/>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21BC"/>
    <w:rsid w:val="00B627D1"/>
    <w:rsid w:val="00B62F56"/>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1E"/>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236"/>
    <w:rsid w:val="00B76600"/>
    <w:rsid w:val="00B76A5E"/>
    <w:rsid w:val="00B77622"/>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93D"/>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867"/>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351E"/>
    <w:rsid w:val="00BA44B5"/>
    <w:rsid w:val="00BA48AE"/>
    <w:rsid w:val="00BA4DCF"/>
    <w:rsid w:val="00BA4FBA"/>
    <w:rsid w:val="00BA561D"/>
    <w:rsid w:val="00BA60A0"/>
    <w:rsid w:val="00BA6512"/>
    <w:rsid w:val="00BA6921"/>
    <w:rsid w:val="00BA6C04"/>
    <w:rsid w:val="00BA747F"/>
    <w:rsid w:val="00BA74CB"/>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7DE"/>
    <w:rsid w:val="00BC1A0A"/>
    <w:rsid w:val="00BC1B8F"/>
    <w:rsid w:val="00BC2248"/>
    <w:rsid w:val="00BC239A"/>
    <w:rsid w:val="00BC28F7"/>
    <w:rsid w:val="00BC3045"/>
    <w:rsid w:val="00BC39BF"/>
    <w:rsid w:val="00BC3C18"/>
    <w:rsid w:val="00BC421E"/>
    <w:rsid w:val="00BC4B18"/>
    <w:rsid w:val="00BC4B2C"/>
    <w:rsid w:val="00BC5104"/>
    <w:rsid w:val="00BC527E"/>
    <w:rsid w:val="00BC5CF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E6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193"/>
    <w:rsid w:val="00BF640A"/>
    <w:rsid w:val="00BF6A88"/>
    <w:rsid w:val="00BF7621"/>
    <w:rsid w:val="00BF78DE"/>
    <w:rsid w:val="00BF794E"/>
    <w:rsid w:val="00BF7B13"/>
    <w:rsid w:val="00BF7EC9"/>
    <w:rsid w:val="00C00467"/>
    <w:rsid w:val="00C00B53"/>
    <w:rsid w:val="00C00C69"/>
    <w:rsid w:val="00C01122"/>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17"/>
    <w:rsid w:val="00C1656F"/>
    <w:rsid w:val="00C16766"/>
    <w:rsid w:val="00C16B2B"/>
    <w:rsid w:val="00C16B35"/>
    <w:rsid w:val="00C16C3B"/>
    <w:rsid w:val="00C16E0F"/>
    <w:rsid w:val="00C16E1F"/>
    <w:rsid w:val="00C17218"/>
    <w:rsid w:val="00C17B1F"/>
    <w:rsid w:val="00C17DB7"/>
    <w:rsid w:val="00C17E71"/>
    <w:rsid w:val="00C20024"/>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3BE4"/>
    <w:rsid w:val="00C24179"/>
    <w:rsid w:val="00C24E3F"/>
    <w:rsid w:val="00C24F0C"/>
    <w:rsid w:val="00C2588A"/>
    <w:rsid w:val="00C258D0"/>
    <w:rsid w:val="00C25BA7"/>
    <w:rsid w:val="00C25DFC"/>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B00"/>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9D1"/>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620"/>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8B9"/>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4D7"/>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5FE"/>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1A"/>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5D3"/>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B4A"/>
    <w:rsid w:val="00CE6CDB"/>
    <w:rsid w:val="00CE709B"/>
    <w:rsid w:val="00CE77F7"/>
    <w:rsid w:val="00CE7D86"/>
    <w:rsid w:val="00CF0359"/>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3B3"/>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833"/>
    <w:rsid w:val="00D25E1A"/>
    <w:rsid w:val="00D26005"/>
    <w:rsid w:val="00D262AD"/>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2D"/>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BC1"/>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1FF7"/>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6F3E"/>
    <w:rsid w:val="00D7729E"/>
    <w:rsid w:val="00D774CD"/>
    <w:rsid w:val="00D775A0"/>
    <w:rsid w:val="00D778F5"/>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841"/>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B7F6A"/>
    <w:rsid w:val="00DC041A"/>
    <w:rsid w:val="00DC1111"/>
    <w:rsid w:val="00DC1976"/>
    <w:rsid w:val="00DC1A3B"/>
    <w:rsid w:val="00DC1AA9"/>
    <w:rsid w:val="00DC1C34"/>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32"/>
    <w:rsid w:val="00DC4BD3"/>
    <w:rsid w:val="00DC4D9D"/>
    <w:rsid w:val="00DC5081"/>
    <w:rsid w:val="00DC514C"/>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561"/>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088"/>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8DC"/>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1AF"/>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3D62"/>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6AA"/>
    <w:rsid w:val="00E42830"/>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8E9"/>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04F"/>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69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1D5"/>
    <w:rsid w:val="00E831E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4A5"/>
    <w:rsid w:val="00E92826"/>
    <w:rsid w:val="00E928FD"/>
    <w:rsid w:val="00E92EC8"/>
    <w:rsid w:val="00E93602"/>
    <w:rsid w:val="00E9398E"/>
    <w:rsid w:val="00E93D36"/>
    <w:rsid w:val="00E942A0"/>
    <w:rsid w:val="00E9454E"/>
    <w:rsid w:val="00E945B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0DEA"/>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7A"/>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27E"/>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54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8AC"/>
    <w:rsid w:val="00EF79D6"/>
    <w:rsid w:val="00EF7B52"/>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5E"/>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18"/>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3FF"/>
    <w:rsid w:val="00F274C3"/>
    <w:rsid w:val="00F275AF"/>
    <w:rsid w:val="00F275C0"/>
    <w:rsid w:val="00F2762A"/>
    <w:rsid w:val="00F27775"/>
    <w:rsid w:val="00F27A48"/>
    <w:rsid w:val="00F30296"/>
    <w:rsid w:val="00F302BC"/>
    <w:rsid w:val="00F30302"/>
    <w:rsid w:val="00F307E6"/>
    <w:rsid w:val="00F30853"/>
    <w:rsid w:val="00F30D81"/>
    <w:rsid w:val="00F317F4"/>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050"/>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AAF"/>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6F5F"/>
    <w:rsid w:val="00F573C7"/>
    <w:rsid w:val="00F5751D"/>
    <w:rsid w:val="00F57739"/>
    <w:rsid w:val="00F57FC2"/>
    <w:rsid w:val="00F6009F"/>
    <w:rsid w:val="00F6049E"/>
    <w:rsid w:val="00F60904"/>
    <w:rsid w:val="00F60B66"/>
    <w:rsid w:val="00F61008"/>
    <w:rsid w:val="00F614DB"/>
    <w:rsid w:val="00F61517"/>
    <w:rsid w:val="00F61812"/>
    <w:rsid w:val="00F619AC"/>
    <w:rsid w:val="00F61A2D"/>
    <w:rsid w:val="00F61A8F"/>
    <w:rsid w:val="00F62F58"/>
    <w:rsid w:val="00F63205"/>
    <w:rsid w:val="00F6418A"/>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9FC"/>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C0"/>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6D56"/>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44E"/>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91D"/>
    <w:rsid w:val="00FF0B08"/>
    <w:rsid w:val="00FF127F"/>
    <w:rsid w:val="00FF1F1B"/>
    <w:rsid w:val="00FF21CA"/>
    <w:rsid w:val="00FF22BD"/>
    <w:rsid w:val="00FF2493"/>
    <w:rsid w:val="00FF2700"/>
    <w:rsid w:val="00FF2CBF"/>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1825"/>
    <o:shapelayout v:ext="edit">
      <o:idmap v:ext="edit" data="1"/>
    </o:shapelayout>
  </w:shapeDefaults>
  <w:decimalSymbol w:val=","/>
  <w:listSeparator w:val=";"/>
  <w15:docId w15:val="{3E31334F-CA87-477F-9A81-B3A9D83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78230786">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066956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kursk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FFF15208B1B26A4B4BD15FDAE49FB6A8202EE98309E16AEF95EBE833B753EE7BB79E8016BE542F5ED3CAA83CAG9REH" TargetMode="External"/><Relationship Id="rId4" Type="http://schemas.openxmlformats.org/officeDocument/2006/relationships/settings" Target="settings.xml"/><Relationship Id="rId9" Type="http://schemas.openxmlformats.org/officeDocument/2006/relationships/hyperlink" Target="https://docs.cntd.ru/document/406976056"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AF05-19C0-4098-8BD3-0E062067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68</Pages>
  <Words>15189</Words>
  <Characters>86580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884</cp:revision>
  <cp:lastPrinted>2023-02-28T11:30:00Z</cp:lastPrinted>
  <dcterms:created xsi:type="dcterms:W3CDTF">2023-02-20T18:48:00Z</dcterms:created>
  <dcterms:modified xsi:type="dcterms:W3CDTF">2024-02-28T06:24:00Z</dcterms:modified>
</cp:coreProperties>
</file>