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D136FB">
        <w:rPr>
          <w:sz w:val="28"/>
          <w:szCs w:val="28"/>
        </w:rPr>
        <w:t>27 апреля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7C451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D136FB" w:rsidRPr="000D3D4B">
        <w:rPr>
          <w:b/>
        </w:rPr>
        <w:t xml:space="preserve">Об опыте работы Администрации Солнцевского района Курской области по решению задач </w:t>
      </w:r>
      <w:proofErr w:type="spellStart"/>
      <w:r w:rsidR="00D136FB" w:rsidRPr="000D3D4B">
        <w:rPr>
          <w:b/>
        </w:rPr>
        <w:t>импортозамещения</w:t>
      </w:r>
      <w:proofErr w:type="spellEnd"/>
      <w:r w:rsidR="00D136FB" w:rsidRPr="000D3D4B">
        <w:rPr>
          <w:b/>
        </w:rPr>
        <w:t xml:space="preserve"> в сельском хозяйстве и развитию социальной сферы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D136FB" w:rsidRDefault="00D136FB" w:rsidP="00D136FB">
      <w:pPr>
        <w:ind w:firstLine="709"/>
      </w:pPr>
      <w:r>
        <w:t xml:space="preserve">1. </w:t>
      </w:r>
      <w:r w:rsidRPr="006F235A">
        <w:t xml:space="preserve">Рекомендовать главам муниципальных районов и городских округов Курской области проанализировать работу Администрации </w:t>
      </w:r>
      <w:r>
        <w:t>Солнцевского</w:t>
      </w:r>
      <w:r w:rsidRPr="006F235A">
        <w:t xml:space="preserve"> района Курской области по указанным направлениям деятельности и использова</w:t>
      </w:r>
      <w:r>
        <w:t>ть</w:t>
      </w:r>
      <w:r w:rsidRPr="006F235A">
        <w:t xml:space="preserve"> положительн</w:t>
      </w:r>
      <w:r>
        <w:t>ый</w:t>
      </w:r>
      <w:r w:rsidRPr="006F235A">
        <w:t xml:space="preserve"> опыт при решении обозначенных вопросов в своих муниципальных образованиях.</w:t>
      </w:r>
    </w:p>
    <w:p w:rsidR="00D136FB" w:rsidRDefault="00D136FB" w:rsidP="00D136FB">
      <w:pPr>
        <w:ind w:firstLine="709"/>
      </w:pPr>
      <w:r>
        <w:t xml:space="preserve">2. Комитету </w:t>
      </w:r>
      <w:r w:rsidRPr="0082246D">
        <w:t>по культуре Курской области</w:t>
      </w:r>
      <w:r>
        <w:t xml:space="preserve"> (Ю.Н. </w:t>
      </w:r>
      <w:proofErr w:type="spellStart"/>
      <w:r>
        <w:t>Полетыкина</w:t>
      </w:r>
      <w:proofErr w:type="spellEnd"/>
      <w:r>
        <w:t xml:space="preserve">) совместно с комитетом финансов </w:t>
      </w:r>
      <w:r w:rsidRPr="0082246D">
        <w:t>Курской области</w:t>
      </w:r>
      <w:r>
        <w:t xml:space="preserve"> (Е.В. </w:t>
      </w:r>
      <w:proofErr w:type="spellStart"/>
      <w:r>
        <w:t>Мещук</w:t>
      </w:r>
      <w:proofErr w:type="spellEnd"/>
      <w:r>
        <w:t xml:space="preserve">) подготовить и представить Губернатору </w:t>
      </w:r>
      <w:r w:rsidRPr="00BF06E7">
        <w:t>Курской области</w:t>
      </w:r>
      <w:r>
        <w:t xml:space="preserve"> предложения по финансированию в 2022 году реконструкции здания КУК «</w:t>
      </w:r>
      <w:proofErr w:type="spellStart"/>
      <w:r>
        <w:t>Шумаковский</w:t>
      </w:r>
      <w:proofErr w:type="spellEnd"/>
      <w:r>
        <w:t xml:space="preserve"> ЦСДК» </w:t>
      </w:r>
      <w:proofErr w:type="spellStart"/>
      <w:r>
        <w:t>Шумаковского</w:t>
      </w:r>
      <w:proofErr w:type="spellEnd"/>
      <w:r>
        <w:t xml:space="preserve"> сельсовета Солнцевского района </w:t>
      </w:r>
      <w:r w:rsidRPr="0082246D">
        <w:t>Курской области</w:t>
      </w:r>
      <w:r>
        <w:t xml:space="preserve"> с учетом имеющейся скорректированной проектно-сметной документации на данный объект.</w:t>
      </w:r>
    </w:p>
    <w:p w:rsidR="00D136FB" w:rsidRPr="0082246D" w:rsidRDefault="00D136FB" w:rsidP="00D136FB">
      <w:pPr>
        <w:ind w:firstLine="709"/>
        <w:rPr>
          <w:b/>
        </w:rPr>
      </w:pPr>
      <w:r w:rsidRPr="0082246D">
        <w:rPr>
          <w:b/>
        </w:rPr>
        <w:t>Срок: до 24 мая 2022 г.</w:t>
      </w:r>
    </w:p>
    <w:p w:rsidR="00D136FB" w:rsidRDefault="00D136FB" w:rsidP="00D136FB">
      <w:pPr>
        <w:ind w:firstLine="709"/>
      </w:pPr>
      <w:r>
        <w:t xml:space="preserve">3. Заместителю Губернатора </w:t>
      </w:r>
      <w:r w:rsidRPr="00BF06E7">
        <w:t>Курской области</w:t>
      </w:r>
      <w:r>
        <w:t xml:space="preserve"> С.И. Стародубцеву, комитету </w:t>
      </w:r>
      <w:r w:rsidRPr="00BF06E7">
        <w:t>по управлению имуществом Курской области</w:t>
      </w:r>
      <w:r>
        <w:t xml:space="preserve"> (Д.А. Савин) совместно с главами муниципальных районов и городских округов </w:t>
      </w:r>
      <w:r w:rsidRPr="00BF06E7">
        <w:t>Курской области</w:t>
      </w:r>
      <w:r>
        <w:t xml:space="preserve"> провести анализ проделанной работы по выявлению и установлению правообладателей ранее учтенных земельных участков на территориях муниципальных образований и представить Губернатору </w:t>
      </w:r>
      <w:r w:rsidRPr="007A5DB9">
        <w:t>Курской области</w:t>
      </w:r>
      <w:r>
        <w:t xml:space="preserve"> итоговую информацию по данному вопросу в установленном порядке.</w:t>
      </w:r>
    </w:p>
    <w:p w:rsidR="00D136FB" w:rsidRPr="007A5DB9" w:rsidRDefault="00D136FB" w:rsidP="00D136FB">
      <w:pPr>
        <w:ind w:firstLine="709"/>
        <w:rPr>
          <w:b/>
        </w:rPr>
      </w:pPr>
      <w:r w:rsidRPr="007A5DB9">
        <w:rPr>
          <w:b/>
        </w:rPr>
        <w:t>Срок: до 24 мая 2022 г.</w:t>
      </w:r>
    </w:p>
    <w:p w:rsidR="00D136FB" w:rsidRDefault="00D136FB" w:rsidP="00D136FB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745AB2">
        <w:rPr>
          <w:b/>
        </w:rPr>
        <w:t>О результатах выполнения государственных программ Курской области за 2021 год и об оценке эффективности их реализации</w:t>
      </w:r>
    </w:p>
    <w:p w:rsidR="00D136FB" w:rsidRDefault="00D136FB" w:rsidP="00D136FB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D136FB" w:rsidRDefault="00D136FB" w:rsidP="00D136FB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46CD">
        <w:rPr>
          <w:color w:val="000000"/>
          <w:sz w:val="28"/>
          <w:szCs w:val="28"/>
        </w:rPr>
        <w:t>1. Органам исполнительной власти Курской области - ответственным исполнителям государственных программ Курской области с участием соисполнителей и участников государственных программ</w:t>
      </w:r>
      <w:r>
        <w:rPr>
          <w:color w:val="000000"/>
          <w:sz w:val="28"/>
          <w:szCs w:val="28"/>
        </w:rPr>
        <w:t xml:space="preserve"> обеспечить: </w:t>
      </w:r>
    </w:p>
    <w:p w:rsidR="00D136FB" w:rsidRPr="00D346CD" w:rsidRDefault="00D136FB" w:rsidP="00D136FB">
      <w:pPr>
        <w:pStyle w:val="a4"/>
        <w:tabs>
          <w:tab w:val="left" w:pos="2895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своевременное и полное освоение</w:t>
      </w:r>
      <w:r w:rsidRPr="00D346CD">
        <w:rPr>
          <w:sz w:val="28"/>
          <w:szCs w:val="28"/>
        </w:rPr>
        <w:t xml:space="preserve"> бюджетных ассигнований из областного бюджета</w:t>
      </w:r>
      <w:r>
        <w:rPr>
          <w:sz w:val="28"/>
          <w:szCs w:val="28"/>
        </w:rPr>
        <w:t xml:space="preserve"> </w:t>
      </w:r>
      <w:r w:rsidRPr="00D346CD">
        <w:rPr>
          <w:sz w:val="28"/>
          <w:szCs w:val="28"/>
        </w:rPr>
        <w:t xml:space="preserve">(с учетом межбюджетных трансфертов из федерального бюджета), предусмотренных на реализацию государственных программ, в том числе региональных проектов, </w:t>
      </w:r>
      <w:r>
        <w:rPr>
          <w:sz w:val="28"/>
          <w:szCs w:val="28"/>
        </w:rPr>
        <w:t>обеспечивающих достижение</w:t>
      </w:r>
      <w:r w:rsidRPr="00D346CD">
        <w:rPr>
          <w:sz w:val="28"/>
          <w:szCs w:val="28"/>
        </w:rPr>
        <w:t xml:space="preserve"> показателей и результатов федеральных проектов, входящих </w:t>
      </w:r>
      <w:r>
        <w:rPr>
          <w:sz w:val="28"/>
          <w:szCs w:val="28"/>
        </w:rPr>
        <w:t>в состав национальных проектов;</w:t>
      </w:r>
    </w:p>
    <w:p w:rsidR="00D136FB" w:rsidRPr="00BA069E" w:rsidRDefault="00D136FB" w:rsidP="00D136FB">
      <w:pPr>
        <w:pStyle w:val="a6"/>
        <w:suppressAutoHyphens/>
        <w:spacing w:after="0"/>
        <w:ind w:left="0" w:firstLine="709"/>
      </w:pPr>
      <w:r w:rsidRPr="00D346CD">
        <w:t>достижение установленных государственными программами Курской области це</w:t>
      </w:r>
      <w:r>
        <w:t>левых показателей (индикаторов), в том числе показателей,</w:t>
      </w:r>
      <w:r>
        <w:rPr>
          <w:color w:val="000000"/>
        </w:rPr>
        <w:t xml:space="preserve"> характеризующих национальные цели развития Российской Федерации в соответствии с Указом Президента Российской Федерации от 21 июля 2020 г. № 474 «О национальных целях развития Российской Федерации на </w:t>
      </w:r>
      <w:r>
        <w:rPr>
          <w:color w:val="000000"/>
        </w:rPr>
        <w:lastRenderedPageBreak/>
        <w:t xml:space="preserve">период до 2030 года», Указом </w:t>
      </w:r>
      <w:r w:rsidRPr="00BA069E">
        <w:t xml:space="preserve">Президента Российской </w:t>
      </w:r>
      <w:r>
        <w:t>Федерации от 4 февраля 2021 г.</w:t>
      </w:r>
      <w:r w:rsidRPr="00BA069E">
        <w:t xml:space="preserve">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</w:t>
      </w:r>
      <w:r>
        <w:t xml:space="preserve"> </w:t>
      </w:r>
      <w:r w:rsidRPr="00BA069E">
        <w:t>субъектов Российской Федерации»</w:t>
      </w:r>
      <w:r>
        <w:t>;</w:t>
      </w:r>
    </w:p>
    <w:p w:rsidR="00D136FB" w:rsidRDefault="00D136FB" w:rsidP="00D136FB">
      <w:pPr>
        <w:pStyle w:val="a6"/>
        <w:suppressAutoHyphens/>
        <w:spacing w:after="0"/>
        <w:ind w:left="0" w:firstLine="709"/>
      </w:pPr>
      <w:r w:rsidRPr="00D346CD">
        <w:t xml:space="preserve">выполнение </w:t>
      </w:r>
      <w:r>
        <w:t xml:space="preserve">структурных элементов подпрограмм </w:t>
      </w:r>
      <w:r w:rsidRPr="00D346CD">
        <w:t>и контрольных событий государственных программ Курской области</w:t>
      </w:r>
      <w:r>
        <w:t>;</w:t>
      </w:r>
    </w:p>
    <w:p w:rsidR="00D136FB" w:rsidRPr="00D346CD" w:rsidRDefault="00D136FB" w:rsidP="00D136FB">
      <w:pPr>
        <w:pStyle w:val="a4"/>
        <w:ind w:left="0" w:firstLine="709"/>
        <w:jc w:val="both"/>
        <w:rPr>
          <w:sz w:val="28"/>
          <w:szCs w:val="28"/>
        </w:rPr>
      </w:pPr>
      <w:r w:rsidRPr="00E32A9C">
        <w:rPr>
          <w:color w:val="000000"/>
          <w:sz w:val="28"/>
          <w:szCs w:val="28"/>
        </w:rPr>
        <w:t>соответствие показателей государственных</w:t>
      </w:r>
      <w:r w:rsidRPr="00D346CD">
        <w:rPr>
          <w:sz w:val="28"/>
          <w:szCs w:val="28"/>
        </w:rPr>
        <w:t xml:space="preserve"> программ Курской обл</w:t>
      </w:r>
      <w:r>
        <w:rPr>
          <w:sz w:val="28"/>
          <w:szCs w:val="28"/>
        </w:rPr>
        <w:t xml:space="preserve">асти </w:t>
      </w:r>
      <w:r w:rsidRPr="00D346CD">
        <w:rPr>
          <w:sz w:val="28"/>
          <w:szCs w:val="28"/>
        </w:rPr>
        <w:t xml:space="preserve">государственным </w:t>
      </w:r>
      <w:r>
        <w:rPr>
          <w:sz w:val="28"/>
          <w:szCs w:val="28"/>
        </w:rPr>
        <w:t>программам Российской Федерации</w:t>
      </w:r>
      <w:r w:rsidRPr="00D346CD">
        <w:rPr>
          <w:sz w:val="28"/>
          <w:szCs w:val="28"/>
        </w:rPr>
        <w:t>;</w:t>
      </w:r>
    </w:p>
    <w:p w:rsidR="00D136FB" w:rsidRPr="00D346CD" w:rsidRDefault="00D136FB" w:rsidP="00D136FB">
      <w:pPr>
        <w:tabs>
          <w:tab w:val="left" w:pos="2895"/>
        </w:tabs>
        <w:suppressAutoHyphens/>
        <w:ind w:firstLine="709"/>
      </w:pPr>
      <w:r w:rsidRPr="00D346CD">
        <w:t>ежеквартально</w:t>
      </w:r>
      <w:r>
        <w:t>е проведение</w:t>
      </w:r>
      <w:r w:rsidRPr="00D346CD">
        <w:t xml:space="preserve"> мониторинг</w:t>
      </w:r>
      <w:r>
        <w:t>а</w:t>
      </w:r>
      <w:r w:rsidRPr="00D346CD">
        <w:t xml:space="preserve"> реализации государственных программ Курской области в целях достижения установленны</w:t>
      </w:r>
      <w:r>
        <w:t>х значений целевых показателей.</w:t>
      </w:r>
    </w:p>
    <w:p w:rsidR="00D136FB" w:rsidRPr="00D346CD" w:rsidRDefault="00D136FB" w:rsidP="00D136FB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46CD">
        <w:rPr>
          <w:b/>
          <w:color w:val="000000"/>
          <w:sz w:val="28"/>
          <w:szCs w:val="28"/>
        </w:rPr>
        <w:t>Срок: постоянно</w:t>
      </w:r>
      <w:r>
        <w:rPr>
          <w:color w:val="000000"/>
          <w:sz w:val="28"/>
          <w:szCs w:val="28"/>
        </w:rPr>
        <w:t>;</w:t>
      </w:r>
    </w:p>
    <w:p w:rsidR="00D136FB" w:rsidRPr="00D346CD" w:rsidRDefault="00D136FB" w:rsidP="00D136FB">
      <w:pPr>
        <w:pStyle w:val="a4"/>
        <w:ind w:left="0" w:firstLine="709"/>
        <w:jc w:val="both"/>
        <w:rPr>
          <w:color w:val="000000"/>
          <w:sz w:val="28"/>
          <w:szCs w:val="28"/>
        </w:rPr>
      </w:pPr>
      <w:r w:rsidRPr="00D346CD">
        <w:rPr>
          <w:sz w:val="28"/>
          <w:szCs w:val="28"/>
        </w:rPr>
        <w:t>в</w:t>
      </w:r>
      <w:r w:rsidRPr="00D346CD">
        <w:rPr>
          <w:color w:val="000000"/>
          <w:sz w:val="28"/>
          <w:szCs w:val="28"/>
        </w:rPr>
        <w:t xml:space="preserve"> соответствии с установленным порядком своевременное утверждение планов реализации и детальных планов-графиков реализации государственных программ Курской области на текущий финансовый </w:t>
      </w:r>
      <w:r>
        <w:rPr>
          <w:color w:val="000000"/>
          <w:sz w:val="28"/>
          <w:szCs w:val="28"/>
        </w:rPr>
        <w:br/>
      </w:r>
      <w:r w:rsidRPr="00D346C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 w:rsidRPr="00D346CD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3</w:t>
      </w:r>
      <w:r w:rsidRPr="00D346CD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4</w:t>
      </w:r>
      <w:r w:rsidRPr="00D346CD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 </w:t>
      </w:r>
      <w:r w:rsidRPr="00D346CD">
        <w:rPr>
          <w:color w:val="000000"/>
          <w:sz w:val="28"/>
          <w:szCs w:val="28"/>
        </w:rPr>
        <w:t>с оптимальным уровнем детализации мероприятий, позволяющим осуществлять эффективное управление, в том числе проводить на необходимом уровне мониторинг выполнения запланированных мероприятий и контрольных событий.</w:t>
      </w:r>
    </w:p>
    <w:p w:rsidR="00D136FB" w:rsidRPr="00D346CD" w:rsidRDefault="00D136FB" w:rsidP="00D136F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D346CD">
        <w:rPr>
          <w:b/>
          <w:sz w:val="28"/>
          <w:szCs w:val="28"/>
        </w:rPr>
        <w:t>Срок: до 1 мая 202</w:t>
      </w:r>
      <w:r>
        <w:rPr>
          <w:b/>
          <w:sz w:val="28"/>
          <w:szCs w:val="28"/>
        </w:rPr>
        <w:t>2</w:t>
      </w:r>
      <w:r w:rsidRPr="00D346CD">
        <w:rPr>
          <w:b/>
          <w:sz w:val="28"/>
          <w:szCs w:val="28"/>
        </w:rPr>
        <w:t xml:space="preserve"> г.;</w:t>
      </w:r>
    </w:p>
    <w:p w:rsidR="00D136FB" w:rsidRPr="00D346CD" w:rsidRDefault="00D136FB" w:rsidP="00D136FB">
      <w:pPr>
        <w:pStyle w:val="a6"/>
        <w:widowControl w:val="0"/>
        <w:spacing w:after="0"/>
        <w:ind w:left="0" w:firstLine="709"/>
        <w:rPr>
          <w:color w:val="000000"/>
        </w:rPr>
      </w:pPr>
      <w:r w:rsidRPr="00D346CD">
        <w:rPr>
          <w:color w:val="000000"/>
        </w:rPr>
        <w:t xml:space="preserve">эффективное управление и мониторинг выполнения запланированных мероприятий и контрольных событий </w:t>
      </w:r>
      <w:r>
        <w:rPr>
          <w:color w:val="000000"/>
        </w:rPr>
        <w:t xml:space="preserve">и представление </w:t>
      </w:r>
      <w:r w:rsidRPr="00D346CD">
        <w:rPr>
          <w:color w:val="000000"/>
        </w:rPr>
        <w:t>в комитет по экономике и развитию Курской области отчет</w:t>
      </w:r>
      <w:r>
        <w:rPr>
          <w:color w:val="000000"/>
        </w:rPr>
        <w:t>ов</w:t>
      </w:r>
      <w:r w:rsidRPr="00D346CD">
        <w:rPr>
          <w:color w:val="000000"/>
        </w:rPr>
        <w:t xml:space="preserve"> и ины</w:t>
      </w:r>
      <w:r>
        <w:rPr>
          <w:color w:val="000000"/>
        </w:rPr>
        <w:t>х</w:t>
      </w:r>
      <w:r w:rsidRPr="00D346CD">
        <w:rPr>
          <w:color w:val="000000"/>
        </w:rPr>
        <w:t xml:space="preserve"> материал</w:t>
      </w:r>
      <w:r>
        <w:rPr>
          <w:color w:val="000000"/>
        </w:rPr>
        <w:t>ов</w:t>
      </w:r>
      <w:r w:rsidRPr="00D346CD">
        <w:rPr>
          <w:color w:val="000000"/>
        </w:rPr>
        <w:t xml:space="preserve"> о ходе реализации государственных программ Курской области</w:t>
      </w:r>
      <w:r w:rsidRPr="004A6C77">
        <w:rPr>
          <w:color w:val="000000"/>
        </w:rPr>
        <w:t xml:space="preserve"> </w:t>
      </w:r>
      <w:r w:rsidRPr="00D346CD">
        <w:rPr>
          <w:color w:val="000000"/>
        </w:rPr>
        <w:t>в установленные сроки.</w:t>
      </w:r>
    </w:p>
    <w:p w:rsidR="00D136FB" w:rsidRDefault="00D136FB" w:rsidP="00D136F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D346CD">
        <w:rPr>
          <w:b/>
          <w:sz w:val="28"/>
          <w:szCs w:val="28"/>
        </w:rPr>
        <w:t>Срок: до 20 июля 202</w:t>
      </w:r>
      <w:r>
        <w:rPr>
          <w:b/>
          <w:sz w:val="28"/>
          <w:szCs w:val="28"/>
        </w:rPr>
        <w:t>2</w:t>
      </w:r>
      <w:r w:rsidRPr="00D346CD">
        <w:rPr>
          <w:b/>
          <w:sz w:val="28"/>
          <w:szCs w:val="28"/>
        </w:rPr>
        <w:t xml:space="preserve"> г., до 20 октября 202</w:t>
      </w:r>
      <w:r>
        <w:rPr>
          <w:b/>
          <w:sz w:val="28"/>
          <w:szCs w:val="28"/>
        </w:rPr>
        <w:t>2</w:t>
      </w:r>
      <w:r w:rsidRPr="00D346CD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;</w:t>
      </w:r>
    </w:p>
    <w:p w:rsidR="00D136FB" w:rsidRPr="006C20E5" w:rsidRDefault="00D136FB" w:rsidP="00D136FB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переход в 2022 году к новому этапу реализации государственных программ Курской области согласно перечню государственных программ, утвержденному распоряжением Администрации Курской области </w:t>
      </w:r>
      <w:r>
        <w:rPr>
          <w:color w:val="000000"/>
          <w:sz w:val="28"/>
          <w:szCs w:val="28"/>
        </w:rPr>
        <w:br/>
        <w:t>от 24.10.2012 № 931-ра (в редакции распоряжения Администрации Курской области от 30.03.2022 № 176-ра).</w:t>
      </w:r>
    </w:p>
    <w:p w:rsidR="00D136FB" w:rsidRDefault="00D136FB" w:rsidP="00D136F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D346C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рок: до 1 октября 2022 г.</w:t>
      </w:r>
    </w:p>
    <w:p w:rsidR="00D136FB" w:rsidRPr="00D346CD" w:rsidRDefault="00D136FB" w:rsidP="00D136FB">
      <w:pPr>
        <w:pStyle w:val="a6"/>
        <w:widowControl w:val="0"/>
        <w:suppressAutoHyphens/>
        <w:spacing w:after="0"/>
        <w:ind w:left="0" w:firstLine="709"/>
      </w:pPr>
      <w:r>
        <w:t>2</w:t>
      </w:r>
      <w:r w:rsidRPr="00D346CD">
        <w:t>. Комитету по экономике и развитию Курской области</w:t>
      </w:r>
      <w:r w:rsidRPr="00D346CD">
        <w:br/>
        <w:t>(Л.Г. Осипов) осуществлять мониторинг реализации государственных программ Курской области и информировать Администрацию Курской области о выполнении</w:t>
      </w:r>
      <w:r>
        <w:t xml:space="preserve"> мероприятий и</w:t>
      </w:r>
      <w:r w:rsidRPr="00D346CD">
        <w:t xml:space="preserve"> контрольных событий государственных программ за первое полугодие и 9 месяцев 202</w:t>
      </w:r>
      <w:r>
        <w:t>2</w:t>
      </w:r>
      <w:r w:rsidRPr="00D346CD">
        <w:t xml:space="preserve"> года.</w:t>
      </w:r>
    </w:p>
    <w:p w:rsidR="00D136FB" w:rsidRPr="00D346CD" w:rsidRDefault="00D136FB" w:rsidP="00D136FB">
      <w:pPr>
        <w:pStyle w:val="a4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D346CD">
        <w:rPr>
          <w:b/>
          <w:sz w:val="28"/>
          <w:szCs w:val="28"/>
        </w:rPr>
        <w:t>Срок: до 1 августа 202</w:t>
      </w:r>
      <w:r>
        <w:rPr>
          <w:b/>
          <w:sz w:val="28"/>
          <w:szCs w:val="28"/>
        </w:rPr>
        <w:t>2</w:t>
      </w:r>
      <w:r w:rsidRPr="00D346CD">
        <w:rPr>
          <w:b/>
          <w:sz w:val="28"/>
          <w:szCs w:val="28"/>
        </w:rPr>
        <w:t xml:space="preserve"> г., до 1 ноября 202</w:t>
      </w:r>
      <w:r>
        <w:rPr>
          <w:b/>
          <w:sz w:val="28"/>
          <w:szCs w:val="28"/>
        </w:rPr>
        <w:t>2</w:t>
      </w:r>
      <w:r w:rsidRPr="00D346CD">
        <w:rPr>
          <w:b/>
          <w:sz w:val="28"/>
          <w:szCs w:val="28"/>
        </w:rPr>
        <w:t xml:space="preserve"> г.</w:t>
      </w:r>
    </w:p>
    <w:p w:rsidR="00D136FB" w:rsidRDefault="00D136FB" w:rsidP="00D136FB">
      <w:pPr>
        <w:ind w:right="-86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307FD5">
        <w:rPr>
          <w:b/>
        </w:rPr>
        <w:t>Об исполнении бюджета территориального фонда обязательного медицинского страхования Курской области за 2021 год</w:t>
      </w:r>
    </w:p>
    <w:p w:rsidR="00D136FB" w:rsidRDefault="00D136FB" w:rsidP="00D136FB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D136FB" w:rsidRPr="00F13EE6" w:rsidRDefault="00D136FB" w:rsidP="00D136FB">
      <w:r w:rsidRPr="00F13EE6">
        <w:tab/>
        <w:t>1. Одобрить представленный территориальным фондом обязательного медицинского страхования Курской области (далее - территориальный фонд) согласованный с комитетом финансов Курской области проект закона Курской области «Об исполнении бюджета территориального фонда обязательного медицинского страхования Курской области за 2021 год» с основными параметрами:</w:t>
      </w:r>
    </w:p>
    <w:p w:rsidR="00D136FB" w:rsidRPr="00F13EE6" w:rsidRDefault="00D136FB" w:rsidP="00D136FB">
      <w:pPr>
        <w:ind w:firstLine="720"/>
      </w:pPr>
      <w:r w:rsidRPr="00F13EE6">
        <w:t>1) общий объем доходов бюджета территориального фонда в сумме 16 529 291,2 тыс. рублей, в том числе за счет субвенций Федерального фонда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в сумме 14 477 238,6 тыс. рублей;</w:t>
      </w:r>
    </w:p>
    <w:p w:rsidR="00D136FB" w:rsidRPr="00F13EE6" w:rsidRDefault="00D136FB" w:rsidP="00D136FB">
      <w:pPr>
        <w:ind w:firstLine="720"/>
      </w:pPr>
      <w:r w:rsidRPr="00F13EE6">
        <w:t xml:space="preserve">2) общий объем расходов бюджета </w:t>
      </w:r>
      <w:r>
        <w:t xml:space="preserve">территориального фонда в сумме </w:t>
      </w:r>
      <w:r w:rsidRPr="00F13EE6">
        <w:t>16 579 874,2 тыс. рублей;</w:t>
      </w:r>
    </w:p>
    <w:p w:rsidR="00D136FB" w:rsidRPr="00F13EE6" w:rsidRDefault="00D136FB" w:rsidP="00D136FB">
      <w:pPr>
        <w:ind w:firstLine="720"/>
      </w:pPr>
      <w:r w:rsidRPr="00F13EE6">
        <w:t>3) изменение остатков средств на счетах территориального фонда (дефицит) в сумме 50 583,0 тыс. рублей.</w:t>
      </w:r>
    </w:p>
    <w:p w:rsidR="00D136FB" w:rsidRPr="00F13EE6" w:rsidRDefault="00D136FB" w:rsidP="00D136FB">
      <w:r w:rsidRPr="00F13EE6">
        <w:tab/>
        <w:t>2. Территориальному фонду обязательного медицинского страхования Курской области (А.В. Курцев) представить Губернатору Курской области пакет документов, необходимых для внесения в Курскую областную Думу проекта закона Курской области «Об исполнении бюджета территориального фонда обязательного медицинского страхования Курской области за 2021 год».</w:t>
      </w:r>
    </w:p>
    <w:p w:rsidR="00D136FB" w:rsidRDefault="00D136FB" w:rsidP="00D136FB">
      <w:pPr>
        <w:ind w:firstLine="708"/>
        <w:rPr>
          <w:b/>
        </w:rPr>
      </w:pPr>
      <w:r w:rsidRPr="00F13EE6">
        <w:rPr>
          <w:b/>
        </w:rPr>
        <w:t>Срок: до</w:t>
      </w:r>
      <w:r>
        <w:rPr>
          <w:b/>
        </w:rPr>
        <w:t xml:space="preserve"> 5</w:t>
      </w:r>
      <w:r w:rsidRPr="00F13EE6">
        <w:rPr>
          <w:b/>
        </w:rPr>
        <w:t xml:space="preserve"> мая 2021 г.</w:t>
      </w:r>
    </w:p>
    <w:p w:rsidR="00D136FB" w:rsidRDefault="00D136FB" w:rsidP="00D136FB">
      <w:pPr>
        <w:ind w:right="-1" w:firstLine="851"/>
        <w:rPr>
          <w:b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8A417C">
        <w:rPr>
          <w:b/>
        </w:rPr>
        <w:t>Об организации проведения государственной итоговой аттестации в общеобразовательных организациях Курской области в 2022 году</w:t>
      </w:r>
    </w:p>
    <w:p w:rsidR="00D136FB" w:rsidRDefault="00D136FB" w:rsidP="00D136FB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D136FB" w:rsidRDefault="00D136FB" w:rsidP="00D136FB">
      <w:pPr>
        <w:ind w:right="-143" w:firstLine="709"/>
      </w:pPr>
      <w:r w:rsidRPr="00FB02BB">
        <w:t xml:space="preserve">Комитету образования и науки Курской области </w:t>
      </w:r>
      <w:bookmarkStart w:id="0" w:name="_GoBack"/>
      <w:bookmarkEnd w:id="0"/>
      <w:r w:rsidRPr="00FB02BB">
        <w:t xml:space="preserve">(Н.А. </w:t>
      </w:r>
      <w:proofErr w:type="spellStart"/>
      <w:r>
        <w:t>Бастрикова</w:t>
      </w:r>
      <w:proofErr w:type="spellEnd"/>
      <w:r w:rsidRPr="00FB02BB">
        <w:t>) совместно с главами муниципальных районов и городских округов</w:t>
      </w:r>
      <w:r>
        <w:t xml:space="preserve"> </w:t>
      </w:r>
      <w:r w:rsidRPr="00C36C6A">
        <w:t>Курской области</w:t>
      </w:r>
      <w:r w:rsidRPr="00FB02BB">
        <w:t xml:space="preserve">, организациями, участвующими в </w:t>
      </w:r>
      <w:r>
        <w:t>подготовке и</w:t>
      </w:r>
      <w:r w:rsidRPr="00FB02BB">
        <w:t xml:space="preserve"> проведени</w:t>
      </w:r>
      <w:r>
        <w:t>и</w:t>
      </w:r>
      <w:r w:rsidRPr="00FB02BB">
        <w:t xml:space="preserve"> государственной итоговой аттестации по образовательным программам основного общего и среднего общего образования, обеспечить подготовку и проведение в 202</w:t>
      </w:r>
      <w:r>
        <w:t>2</w:t>
      </w:r>
      <w:r w:rsidRPr="00FB02BB">
        <w:t xml:space="preserve"> году государственной итоговой аттестации с соблюдением требований нормативных правовых документов и инструктивно-методических</w:t>
      </w:r>
      <w:r>
        <w:t xml:space="preserve"> материалов, а также в соответствии с протоколом заседания Администрации Курской области от 23 ноября 2021 года № 14.</w:t>
      </w:r>
    </w:p>
    <w:p w:rsidR="00556714" w:rsidRPr="00D136FB" w:rsidRDefault="00D136FB" w:rsidP="00D136FB">
      <w:pPr>
        <w:pStyle w:val="a4"/>
        <w:tabs>
          <w:tab w:val="left" w:pos="142"/>
        </w:tabs>
        <w:spacing w:line="276" w:lineRule="auto"/>
        <w:ind w:left="709"/>
        <w:jc w:val="both"/>
        <w:rPr>
          <w:sz w:val="28"/>
          <w:szCs w:val="28"/>
        </w:rPr>
      </w:pPr>
      <w:r w:rsidRPr="00FB02BB">
        <w:rPr>
          <w:b/>
          <w:sz w:val="28"/>
          <w:szCs w:val="28"/>
        </w:rPr>
        <w:t>Срок: до 1</w:t>
      </w:r>
      <w:r>
        <w:rPr>
          <w:b/>
          <w:sz w:val="28"/>
          <w:szCs w:val="28"/>
        </w:rPr>
        <w:t xml:space="preserve"> октября 2022 г.</w:t>
      </w:r>
    </w:p>
    <w:sectPr w:rsidR="00556714" w:rsidRPr="00D136FB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556714"/>
    <w:rsid w:val="007C4518"/>
    <w:rsid w:val="00A811F3"/>
    <w:rsid w:val="00BE3E5D"/>
    <w:rsid w:val="00C13745"/>
    <w:rsid w:val="00D136FB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D136FB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D136FB"/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136FB"/>
    <w:pPr>
      <w:spacing w:after="120"/>
      <w:ind w:left="283"/>
    </w:pPr>
    <w:rPr>
      <w:rFonts w:cs="Times New Roman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36FB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2017-04-03T14:45:00Z</dcterms:created>
  <dcterms:modified xsi:type="dcterms:W3CDTF">2022-04-29T06:04:00Z</dcterms:modified>
</cp:coreProperties>
</file>