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D0" w:rsidRPr="002714BD" w:rsidRDefault="008017D0" w:rsidP="002714BD">
      <w:pPr>
        <w:ind w:left="5387"/>
        <w:jc w:val="both"/>
        <w:textAlignment w:val="baseline"/>
        <w:outlineLvl w:val="0"/>
        <w:rPr>
          <w:sz w:val="28"/>
        </w:rPr>
      </w:pPr>
    </w:p>
    <w:p w:rsidR="002714BD" w:rsidRPr="002714BD" w:rsidRDefault="002714BD" w:rsidP="002714BD">
      <w:pPr>
        <w:pStyle w:val="ConsPlusNormal"/>
        <w:ind w:left="5387"/>
        <w:jc w:val="center"/>
        <w:outlineLvl w:val="0"/>
      </w:pPr>
      <w:r w:rsidRPr="002714BD">
        <w:t>Утверждено</w:t>
      </w:r>
    </w:p>
    <w:p w:rsidR="002714BD" w:rsidRPr="002714BD" w:rsidRDefault="002714BD" w:rsidP="002714BD">
      <w:pPr>
        <w:pStyle w:val="ConsPlusNormal"/>
        <w:ind w:left="5387"/>
        <w:jc w:val="center"/>
      </w:pPr>
      <w:r w:rsidRPr="002714BD">
        <w:t>постановлением</w:t>
      </w:r>
    </w:p>
    <w:p w:rsidR="002714BD" w:rsidRPr="002714BD" w:rsidRDefault="002714BD" w:rsidP="002714BD">
      <w:pPr>
        <w:pStyle w:val="ConsPlusNormal"/>
        <w:ind w:left="5387"/>
        <w:jc w:val="center"/>
      </w:pPr>
      <w:r w:rsidRPr="002714BD">
        <w:t>Губернатора Курской области</w:t>
      </w:r>
    </w:p>
    <w:p w:rsidR="002714BD" w:rsidRPr="002714BD" w:rsidRDefault="002714BD" w:rsidP="002714BD">
      <w:pPr>
        <w:ind w:left="5387"/>
        <w:contextualSpacing/>
        <w:jc w:val="center"/>
      </w:pPr>
      <w:r w:rsidRPr="002714BD">
        <w:t>от 8 апреля 2014 г. N 162-пг</w:t>
      </w:r>
      <w:r w:rsidRPr="002714BD">
        <w:t xml:space="preserve"> </w:t>
      </w:r>
    </w:p>
    <w:p w:rsidR="002714BD" w:rsidRPr="002714BD" w:rsidRDefault="002714BD" w:rsidP="002714BD">
      <w:pPr>
        <w:ind w:left="5387"/>
        <w:contextualSpacing/>
        <w:jc w:val="center"/>
      </w:pPr>
      <w:proofErr w:type="gramStart"/>
      <w:r w:rsidRPr="002714BD">
        <w:t>(в редакции постановления Губернатора Курской области</w:t>
      </w:r>
      <w:proofErr w:type="gramEnd"/>
    </w:p>
    <w:p w:rsidR="002714BD" w:rsidRPr="002714BD" w:rsidRDefault="002714BD" w:rsidP="002714BD">
      <w:pPr>
        <w:ind w:left="5387"/>
        <w:contextualSpacing/>
        <w:jc w:val="center"/>
      </w:pPr>
      <w:r w:rsidRPr="002714BD">
        <w:t>от 07.11.2022 № 332-пг)</w:t>
      </w:r>
    </w:p>
    <w:p w:rsidR="002714BD" w:rsidRPr="002714BD" w:rsidRDefault="002714BD" w:rsidP="002714BD">
      <w:pPr>
        <w:pStyle w:val="ConsPlusNormal"/>
        <w:jc w:val="right"/>
      </w:pPr>
    </w:p>
    <w:p w:rsidR="002714BD" w:rsidRPr="002714BD" w:rsidRDefault="002714BD" w:rsidP="002714BD">
      <w:pPr>
        <w:pStyle w:val="ConsPlusNormal"/>
        <w:ind w:firstLine="540"/>
        <w:jc w:val="both"/>
      </w:pPr>
    </w:p>
    <w:p w:rsidR="002714BD" w:rsidRPr="002714BD" w:rsidRDefault="002714BD" w:rsidP="002714BD">
      <w:pPr>
        <w:pStyle w:val="ConsPlusTitle"/>
        <w:spacing w:line="276" w:lineRule="auto"/>
        <w:contextualSpacing/>
        <w:jc w:val="center"/>
        <w:rPr>
          <w:rFonts w:ascii="Times New Roman" w:hAnsi="Times New Roman" w:cs="Times New Roman"/>
          <w:sz w:val="28"/>
          <w:szCs w:val="28"/>
        </w:rPr>
      </w:pPr>
      <w:bookmarkStart w:id="0" w:name="Par38"/>
      <w:bookmarkEnd w:id="0"/>
      <w:r w:rsidRPr="002714BD">
        <w:rPr>
          <w:rFonts w:ascii="Times New Roman" w:hAnsi="Times New Roman" w:cs="Times New Roman"/>
          <w:sz w:val="28"/>
          <w:szCs w:val="28"/>
        </w:rPr>
        <w:t>ПОЛОЖЕНИЕ</w:t>
      </w:r>
    </w:p>
    <w:p w:rsidR="001A0AB2" w:rsidRDefault="001A0AB2" w:rsidP="001A0AB2">
      <w:pPr>
        <w:pStyle w:val="ConsPlusTitle"/>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о</w:t>
      </w:r>
      <w:r w:rsidR="002714BD" w:rsidRPr="002714BD">
        <w:rPr>
          <w:rFonts w:ascii="Times New Roman" w:hAnsi="Times New Roman" w:cs="Times New Roman"/>
          <w:sz w:val="28"/>
          <w:szCs w:val="28"/>
        </w:rPr>
        <w:t xml:space="preserve"> </w:t>
      </w:r>
      <w:r w:rsidRPr="001A0AB2">
        <w:rPr>
          <w:rFonts w:ascii="Times New Roman" w:hAnsi="Times New Roman" w:cs="Times New Roman"/>
          <w:sz w:val="28"/>
          <w:szCs w:val="28"/>
        </w:rPr>
        <w:t xml:space="preserve">Межведомственной комиссии по вопросам привлечения и использования иностранных работников на территории </w:t>
      </w:r>
    </w:p>
    <w:p w:rsidR="002714BD" w:rsidRPr="002714BD" w:rsidRDefault="001A0AB2" w:rsidP="001A0AB2">
      <w:pPr>
        <w:pStyle w:val="ConsPlusTitle"/>
        <w:spacing w:line="276" w:lineRule="auto"/>
        <w:contextualSpacing/>
        <w:jc w:val="center"/>
        <w:rPr>
          <w:rFonts w:ascii="Times New Roman" w:hAnsi="Times New Roman" w:cs="Times New Roman"/>
          <w:sz w:val="28"/>
          <w:szCs w:val="28"/>
        </w:rPr>
      </w:pPr>
      <w:r w:rsidRPr="001A0AB2">
        <w:rPr>
          <w:rFonts w:ascii="Times New Roman" w:hAnsi="Times New Roman" w:cs="Times New Roman"/>
          <w:sz w:val="28"/>
          <w:szCs w:val="28"/>
        </w:rPr>
        <w:t>Курской области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1. </w:t>
      </w:r>
      <w:proofErr w:type="gramStart"/>
      <w:r w:rsidRPr="002714BD">
        <w:rPr>
          <w:sz w:val="28"/>
          <w:szCs w:val="28"/>
        </w:rPr>
        <w:t>Межведомственная комиссия по вопросам привлечения и использования иностранных работников на территории Курской области (далее - Межведомственная комиссия) является коллегиальным органом, образованным в целях подготовки предложений по определению потребности в привлечении в Курскую область иностранных работников, об увеличении (уменьшении) размера определенной потребности в привлечении в Курскую область иностранных работников, в том числе по приоритетным профессионально-квалификационным группам.</w:t>
      </w:r>
      <w:proofErr w:type="gramEnd"/>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2. Межведомственная комиссия в своей деятельности руководствуется </w:t>
      </w:r>
      <w:hyperlink r:id="rId8" w:history="1">
        <w:r w:rsidRPr="002714BD">
          <w:rPr>
            <w:color w:val="0000FF"/>
            <w:sz w:val="28"/>
            <w:szCs w:val="28"/>
          </w:rPr>
          <w:t>Конституцией</w:t>
        </w:r>
      </w:hyperlink>
      <w:r w:rsidRPr="002714BD">
        <w:rPr>
          <w:sz w:val="28"/>
          <w:szCs w:val="28"/>
        </w:rPr>
        <w:t xml:space="preserve"> Российской Федерации, международными договорами и ратифицированными международными соглашениями (протоколами) в сфере трудовой миграции, федеральными конституционными законами, федеральными законами, актами Президента Российской Федерации, актами Правительства Российской Федерации, приказами Министерства труда и социальной защиты Российской Федерации, </w:t>
      </w:r>
      <w:r w:rsidR="001A0AB2" w:rsidRPr="001A0AB2">
        <w:rPr>
          <w:sz w:val="28"/>
          <w:szCs w:val="28"/>
        </w:rPr>
        <w:t>законодательством Курской области</w:t>
      </w:r>
      <w:r w:rsidRPr="002714BD">
        <w:rPr>
          <w:sz w:val="28"/>
          <w:szCs w:val="28"/>
        </w:rPr>
        <w:t>, а также настоящим Положением.</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3. Основными задачами Межведомственной комиссии являются:</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а) определение потребности в привлечении в Курскую область иностранных работников, в том числе по приоритетным профессионально-квалификационным группам;</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б) повышение эффективности использования иностранной рабочей силы на территории Курской области и обеспечение приоритетного права на трудоустройство граждан Российской Федерации;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в) организация взаимодействия заинтересованных федеральных органов исполнительной власти и </w:t>
      </w:r>
      <w:r w:rsidR="001A0AB2" w:rsidRPr="001A0AB2">
        <w:rPr>
          <w:sz w:val="28"/>
          <w:szCs w:val="28"/>
        </w:rPr>
        <w:t>органов исполнительной власти Курской области</w:t>
      </w:r>
      <w:r w:rsidRPr="002714BD">
        <w:rPr>
          <w:sz w:val="28"/>
          <w:szCs w:val="28"/>
        </w:rPr>
        <w:t xml:space="preserve"> по вопросам привлечения и использования иностранных работников.</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4. Межведомственная комиссия для выполнения возложенных на нее задач осуществляет следующие функции: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а) рассматривает заявки работодателя, заказчика работ (услуг) о потребности в привлечении иностранных работников для замещения вакантных и создаваемых рабочих мест либо выполнения работ (оказания услуг) на предстоящий год (далее - заявка работодателя о потребности на предстоящий год);</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lastRenderedPageBreak/>
        <w:t>б) рассматривает заявки работодателя, заказчика работ (услуг) об увеличении размера определенной на текущий год потребности в привлечении иностранных работников для замещения вакантных и создаваемых рабочих мест либо выполнения работ (далее - заявка работодателя об увеличении потребности);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в) рассматривает заявки работодателя, заказчика работ (услуг) об уменьшении размера определенной на текущий год потребности в привлечении иностранных работников для замещения вакантных и создаваемых рабочих мест либо выполнения работ (далее - заявка работодателя об уменьшении потребности);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г) при принятии решений по заявкам работодателей о потребности на предстоящий год, об увеличении потребности, об уменьшении потребности руководствуется </w:t>
      </w:r>
      <w:hyperlink r:id="rId9" w:history="1">
        <w:r w:rsidRPr="002714BD">
          <w:rPr>
            <w:color w:val="0000FF"/>
            <w:sz w:val="28"/>
            <w:szCs w:val="28"/>
          </w:rPr>
          <w:t>Правилами</w:t>
        </w:r>
      </w:hyperlink>
      <w:r w:rsidRPr="002714BD">
        <w:rPr>
          <w:sz w:val="28"/>
          <w:szCs w:val="28"/>
        </w:rPr>
        <w:t xml:space="preserve"> определения органами государственной власти субъекта Российской Федерации потребности в привлечении иностранных работников, утвержденными приказом Министерства труда и социальной защиты Российской Федерации от 23 января 2014 года N 27н;</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д) взаимодействует с заинтересованными федеральными органами исполнительной власти Курской области, </w:t>
      </w:r>
      <w:r w:rsidR="001A0AB2" w:rsidRPr="001A0AB2">
        <w:rPr>
          <w:sz w:val="28"/>
          <w:szCs w:val="28"/>
        </w:rPr>
        <w:t>органами исполнительной власти Курской области</w:t>
      </w:r>
      <w:r w:rsidRPr="002714BD">
        <w:rPr>
          <w:sz w:val="28"/>
          <w:szCs w:val="28"/>
        </w:rPr>
        <w:t xml:space="preserve"> по вопросам привлечения и использования иностранных работников;</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е) организует взаимодействие с </w:t>
      </w:r>
      <w:r w:rsidR="001A0AB2" w:rsidRPr="001A0AB2">
        <w:rPr>
          <w:sz w:val="28"/>
          <w:szCs w:val="28"/>
        </w:rPr>
        <w:t>органами исполнительной власти Курской области</w:t>
      </w:r>
      <w:r w:rsidRPr="002714BD">
        <w:rPr>
          <w:sz w:val="28"/>
          <w:szCs w:val="28"/>
        </w:rPr>
        <w:t xml:space="preserve"> в части информирования работодателей, заказчиков работ (услуг) по вопросам привлечения и использования иностранных работников.</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5. Межведомственная комиссия имеет право:</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а) заслушивать на своих заседаниях должностных лиц федеральных органов исполнительной власти, </w:t>
      </w:r>
      <w:r w:rsidR="001A0AB2" w:rsidRPr="001A0AB2">
        <w:rPr>
          <w:sz w:val="28"/>
          <w:szCs w:val="28"/>
        </w:rPr>
        <w:t>органов исполнительной власти Курской области</w:t>
      </w:r>
      <w:r w:rsidRPr="002714BD">
        <w:rPr>
          <w:sz w:val="28"/>
          <w:szCs w:val="28"/>
        </w:rPr>
        <w:t xml:space="preserve"> по вопросам, отнесенным к компетенции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б) привлекать в установленном порядке для участия в работе Межведомственной комиссии представителей федеральных органов исполнительной власти, </w:t>
      </w:r>
      <w:r w:rsidR="001A0AB2" w:rsidRPr="001A0AB2">
        <w:rPr>
          <w:sz w:val="28"/>
          <w:szCs w:val="28"/>
        </w:rPr>
        <w:t>органов исполнительной власти Курской области</w:t>
      </w:r>
      <w:r w:rsidRPr="002714BD">
        <w:rPr>
          <w:sz w:val="28"/>
          <w:szCs w:val="28"/>
        </w:rPr>
        <w:t>, органов местного самоуправления, научных и иных организаций, а также экспертов по вопросам, относящимся к компетенции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в) запрашивать в установленном порядке у федеральных органов исполнительной власти, </w:t>
      </w:r>
      <w:r w:rsidR="001A0AB2" w:rsidRPr="001A0AB2">
        <w:rPr>
          <w:sz w:val="28"/>
          <w:szCs w:val="28"/>
        </w:rPr>
        <w:t>органов исполнительной власти Курской области</w:t>
      </w:r>
      <w:r w:rsidRPr="002714BD">
        <w:rPr>
          <w:sz w:val="28"/>
          <w:szCs w:val="28"/>
        </w:rPr>
        <w:t>, органов местного самоуправления, организаций справочные, аналитические, статистические и иные материалы и информацию по вопросам, относящимся к компетенции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г) направлять </w:t>
      </w:r>
      <w:r w:rsidR="001A0AB2" w:rsidRPr="001A0AB2">
        <w:rPr>
          <w:sz w:val="28"/>
          <w:szCs w:val="28"/>
        </w:rPr>
        <w:t>органам исполнительной власти Курской области</w:t>
      </w:r>
      <w:r w:rsidRPr="002714BD">
        <w:rPr>
          <w:sz w:val="28"/>
          <w:szCs w:val="28"/>
        </w:rPr>
        <w:t xml:space="preserve"> методические рекомендации по вопросам, относящимся к компетенции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6. Межведомственная комиссия для выполнения возложенных на нее задач использует:</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а) результаты мониторинга ситуации на рынке труда в Российской Федерации, в том числе в Курской области;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lastRenderedPageBreak/>
        <w:t>б) результаты оценки эффективности использования иностранной рабочей силы;</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в) данные государственной статистической отчетности и государственных статистических наблюдений;</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г) данные прогнозов баланса трудовых ресурсов и отчетных балансов трудовых ресурсов;</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д) сведения, содержащиеся в регистре получателей государственных услуг в сфере занятости населения;</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е) информационно-аналитические материалы федеральных органов исполнительной власти, </w:t>
      </w:r>
      <w:r w:rsidR="001A0AB2" w:rsidRPr="001A0AB2">
        <w:rPr>
          <w:sz w:val="28"/>
          <w:szCs w:val="28"/>
        </w:rPr>
        <w:t>органов исполнительной власти Курской области</w:t>
      </w:r>
      <w:bookmarkStart w:id="1" w:name="_GoBack"/>
      <w:bookmarkEnd w:id="1"/>
      <w:r w:rsidRPr="002714BD">
        <w:rPr>
          <w:sz w:val="28"/>
          <w:szCs w:val="28"/>
        </w:rPr>
        <w:t xml:space="preserve"> по вопросам, отнесенным к компетенции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7. Межведомственная комиссия формируется в составе председателя Межведомственной комиссии, заместителей председателя Межведомственной комиссии и членов Межведомственной комиссии, один из которых выполняет функции секретаря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Состав Межведомственной комиссии утверждается постановлением Губернатора Курской области.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8. В состав Межведомственной комиссии включаются представители территориальных органов федеральных органов исполнительной власти, заинтересованных органов исполнительной власти Курской области.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На заседание Межведомственной комиссии в случае необходимости приглашаются представители органов исполнительной власти Курской области, органов местного самоуправления, объединений профессиональных союзов, объединений работодателей и иных представительных органов работников и работодателей.</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9. Председатель Межведомственной комиссии - заместитель Губернатора Курской области: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а) </w:t>
      </w:r>
      <w:proofErr w:type="gramStart"/>
      <w:r w:rsidRPr="002714BD">
        <w:rPr>
          <w:sz w:val="28"/>
          <w:szCs w:val="28"/>
        </w:rPr>
        <w:t>организует деятельность Межведомственной комиссии и обеспечивает</w:t>
      </w:r>
      <w:proofErr w:type="gramEnd"/>
      <w:r w:rsidRPr="002714BD">
        <w:rPr>
          <w:sz w:val="28"/>
          <w:szCs w:val="28"/>
        </w:rPr>
        <w:t xml:space="preserve"> контроль исполнения ее решений;</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б) назначает дату и время проведения заседаний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в) руководит заседаниями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10. Заместитель председателя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а) осуществляет функции председателя Межведомственной комиссии в его отсутствие;</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б) выполняет поручения председателя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11. Секретарь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а) организует проведение заседаний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lastRenderedPageBreak/>
        <w:t>б) формирует повестку дня заседаний Межведомственной комиссии, организует подготовку материалов к заседаниям и решений Федеральной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в) информирует членов Межведомственной комиссии о дате, месте и времени проведения заседаний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г) формирует проекты протоколов заседаний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д) информирует членов Межведомственной комиссии о решениях, принятых на заседаниях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е) выполняет иные поручения председателя Межведомственной комиссии и его заместителей.</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12. Члены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 xml:space="preserve">а) </w:t>
      </w:r>
      <w:proofErr w:type="gramStart"/>
      <w:r w:rsidRPr="002714BD">
        <w:rPr>
          <w:sz w:val="28"/>
          <w:szCs w:val="28"/>
        </w:rPr>
        <w:t>присутствуют на заседаниях Межведомственной комиссии и участвуют</w:t>
      </w:r>
      <w:proofErr w:type="gramEnd"/>
      <w:r w:rsidRPr="002714BD">
        <w:rPr>
          <w:sz w:val="28"/>
          <w:szCs w:val="28"/>
        </w:rPr>
        <w:t xml:space="preserve"> в обсуждении рассматриваемых вопросов и выработке решений;</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б) представляют предложения к проекту повестки дня заседания Межведомственной комиссии и свое мнение по рассматриваемым вопросам на имя председателя Межведомственной комиссии в письменном виде не менее чем за три рабочих дня до дня заседания, размещают информацию в информационно-телекоммуникационной сети "Интернет" (www.migrakvota.gov.ru);</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в) в случае отсутствия на заседании Межведомственной комиссии имеют право заблаговременно представить на имя председателя Межведомственной комиссии мнение о рассматриваемых на заседании Межведомственной комиссии вопросах.</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13. Члены Межведомственной комиссии обладают равными правами при обсуждении рассматриваемых на заседании Межведомственной комиссии вопросов. Решения Межведомственной комиссии принимаются большинством голосов присутствующих на заседании членов Межведомственной комиссии. При равенстве голосов решающим является голос председателя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14. Заседания Межведомственной комиссии проводятся по мере необходимости.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15. Заседание Межведомственной комиссии считается правомочным, если на нем присутствует более половины ее состава.</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16. Заседания Межведомственной комиссии проводит председатель или по его поручению заместитель председателя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17. Решения Межведомственной комиссии оформляются протоколами, которые подписываются председателем Межведомственной комиссии или в его отсутствие заместителем председателя Межведомственной комиссии.</w:t>
      </w:r>
    </w:p>
    <w:p w:rsidR="002714BD" w:rsidRPr="002714BD" w:rsidRDefault="002714BD" w:rsidP="002714BD">
      <w:pPr>
        <w:pStyle w:val="ConsPlusNormal"/>
        <w:spacing w:line="276" w:lineRule="auto"/>
        <w:ind w:firstLine="540"/>
        <w:contextualSpacing/>
        <w:jc w:val="both"/>
        <w:rPr>
          <w:sz w:val="28"/>
          <w:szCs w:val="28"/>
        </w:rPr>
      </w:pPr>
      <w:r w:rsidRPr="002714BD">
        <w:rPr>
          <w:sz w:val="28"/>
          <w:szCs w:val="28"/>
        </w:rPr>
        <w:t>18. Организационно-техническое обеспечение деятельности Межведомственной комиссии осуществляет комитет по труду и занятости населения Курской области.</w:t>
      </w:r>
    </w:p>
    <w:p w:rsidR="00A11693" w:rsidRPr="002714BD" w:rsidRDefault="00A11693" w:rsidP="002714BD">
      <w:pPr>
        <w:spacing w:line="276" w:lineRule="auto"/>
        <w:contextualSpacing/>
        <w:jc w:val="center"/>
        <w:textAlignment w:val="baseline"/>
        <w:outlineLvl w:val="0"/>
        <w:rPr>
          <w:sz w:val="28"/>
          <w:szCs w:val="28"/>
        </w:rPr>
      </w:pPr>
    </w:p>
    <w:sectPr w:rsidR="00A11693" w:rsidRPr="002714BD" w:rsidSect="002714BD">
      <w:headerReference w:type="default" r:id="rId10"/>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61" w:rsidRDefault="00A15C61" w:rsidP="00BA6318">
      <w:r>
        <w:separator/>
      </w:r>
    </w:p>
  </w:endnote>
  <w:endnote w:type="continuationSeparator" w:id="0">
    <w:p w:rsidR="00A15C61" w:rsidRDefault="00A15C61" w:rsidP="00BA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61" w:rsidRDefault="00A15C61" w:rsidP="00BA6318">
      <w:r>
        <w:separator/>
      </w:r>
    </w:p>
  </w:footnote>
  <w:footnote w:type="continuationSeparator" w:id="0">
    <w:p w:rsidR="00A15C61" w:rsidRDefault="00A15C61" w:rsidP="00BA6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909345"/>
      <w:docPartObj>
        <w:docPartGallery w:val="Page Numbers (Top of Page)"/>
        <w:docPartUnique/>
      </w:docPartObj>
    </w:sdtPr>
    <w:sdtEndPr/>
    <w:sdtContent>
      <w:p w:rsidR="00A15C61" w:rsidRDefault="00A15C61">
        <w:pPr>
          <w:pStyle w:val="a3"/>
          <w:jc w:val="center"/>
        </w:pPr>
        <w:r>
          <w:fldChar w:fldCharType="begin"/>
        </w:r>
        <w:r>
          <w:instrText>PAGE   \* MERGEFORMAT</w:instrText>
        </w:r>
        <w:r>
          <w:fldChar w:fldCharType="separate"/>
        </w:r>
        <w:r w:rsidR="001A0AB2">
          <w:rPr>
            <w:noProof/>
          </w:rPr>
          <w:t>5</w:t>
        </w:r>
        <w:r>
          <w:fldChar w:fldCharType="end"/>
        </w:r>
      </w:p>
    </w:sdtContent>
  </w:sdt>
  <w:p w:rsidR="00A15C61" w:rsidRDefault="00A15C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199"/>
    <w:multiLevelType w:val="multilevel"/>
    <w:tmpl w:val="873CA7DC"/>
    <w:lvl w:ilvl="0">
      <w:start w:val="4"/>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45F291D"/>
    <w:multiLevelType w:val="multilevel"/>
    <w:tmpl w:val="399094AE"/>
    <w:lvl w:ilvl="0">
      <w:start w:val="1"/>
      <w:numFmt w:val="decimal"/>
      <w:lvlText w:val="4.6%1."/>
      <w:lvlJc w:val="left"/>
      <w:pPr>
        <w:ind w:left="360" w:hanging="360"/>
      </w:pPr>
      <w:rPr>
        <w:rFonts w:hint="default"/>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E06BAA"/>
    <w:multiLevelType w:val="hybridMultilevel"/>
    <w:tmpl w:val="531CBB54"/>
    <w:lvl w:ilvl="0" w:tplc="557A803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25238C"/>
    <w:multiLevelType w:val="hybridMultilevel"/>
    <w:tmpl w:val="AA46CB2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F5D58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D3198C"/>
    <w:multiLevelType w:val="hybridMultilevel"/>
    <w:tmpl w:val="6BD67308"/>
    <w:lvl w:ilvl="0" w:tplc="AABC7300">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03A73"/>
    <w:multiLevelType w:val="hybridMultilevel"/>
    <w:tmpl w:val="9CF61F84"/>
    <w:lvl w:ilvl="0" w:tplc="6F06C296">
      <w:start w:val="4"/>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E152289"/>
    <w:multiLevelType w:val="hybridMultilevel"/>
    <w:tmpl w:val="49769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742DDD"/>
    <w:multiLevelType w:val="hybridMultilevel"/>
    <w:tmpl w:val="4DBA3156"/>
    <w:lvl w:ilvl="0" w:tplc="680ADCFE">
      <w:start w:val="4"/>
      <w:numFmt w:val="decimal"/>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447D2E46"/>
    <w:multiLevelType w:val="hybridMultilevel"/>
    <w:tmpl w:val="B2D408E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46695F5B"/>
    <w:multiLevelType w:val="hybridMultilevel"/>
    <w:tmpl w:val="80CA3B50"/>
    <w:lvl w:ilvl="0" w:tplc="557A803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2C6F63"/>
    <w:multiLevelType w:val="hybridMultilevel"/>
    <w:tmpl w:val="D48C87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51F30C44"/>
    <w:multiLevelType w:val="hybridMultilevel"/>
    <w:tmpl w:val="984AE43C"/>
    <w:lvl w:ilvl="0" w:tplc="557A803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5E13F2"/>
    <w:multiLevelType w:val="multilevel"/>
    <w:tmpl w:val="C83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E5311B"/>
    <w:multiLevelType w:val="hybridMultilevel"/>
    <w:tmpl w:val="433019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60BB3491"/>
    <w:multiLevelType w:val="multilevel"/>
    <w:tmpl w:val="ACDE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586A89"/>
    <w:multiLevelType w:val="hybridMultilevel"/>
    <w:tmpl w:val="8C1EEDEC"/>
    <w:lvl w:ilvl="0" w:tplc="17C067D2">
      <w:start w:val="1"/>
      <w:numFmt w:val="decimal"/>
      <w:lvlText w:val="4.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6821CF"/>
    <w:multiLevelType w:val="hybridMultilevel"/>
    <w:tmpl w:val="9BD60482"/>
    <w:lvl w:ilvl="0" w:tplc="680ADCFE">
      <w:start w:val="4"/>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B718F9"/>
    <w:multiLevelType w:val="hybridMultilevel"/>
    <w:tmpl w:val="546AD8B6"/>
    <w:lvl w:ilvl="0" w:tplc="77D23ECC">
      <w:start w:val="1"/>
      <w:numFmt w:val="decimal"/>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753545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C936C49"/>
    <w:multiLevelType w:val="multilevel"/>
    <w:tmpl w:val="F34E9D08"/>
    <w:lvl w:ilvl="0">
      <w:start w:val="1"/>
      <w:numFmt w:val="decimal"/>
      <w:lvlText w:val="%1."/>
      <w:lvlJc w:val="left"/>
      <w:pPr>
        <w:ind w:left="1275" w:hanging="1275"/>
      </w:pPr>
      <w:rPr>
        <w:rFonts w:hint="default"/>
      </w:rPr>
    </w:lvl>
    <w:lvl w:ilvl="1">
      <w:start w:val="1"/>
      <w:numFmt w:val="decimal"/>
      <w:lvlText w:val="%1.%2."/>
      <w:lvlJc w:val="left"/>
      <w:pPr>
        <w:ind w:left="1983"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7DBA1F63"/>
    <w:multiLevelType w:val="hybridMultilevel"/>
    <w:tmpl w:val="8ADCB7AE"/>
    <w:lvl w:ilvl="0" w:tplc="557A803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20"/>
  </w:num>
  <w:num w:numId="5">
    <w:abstractNumId w:val="7"/>
  </w:num>
  <w:num w:numId="6">
    <w:abstractNumId w:val="14"/>
  </w:num>
  <w:num w:numId="7">
    <w:abstractNumId w:val="3"/>
  </w:num>
  <w:num w:numId="8">
    <w:abstractNumId w:val="9"/>
  </w:num>
  <w:num w:numId="9">
    <w:abstractNumId w:val="17"/>
  </w:num>
  <w:num w:numId="10">
    <w:abstractNumId w:val="6"/>
  </w:num>
  <w:num w:numId="11">
    <w:abstractNumId w:val="19"/>
  </w:num>
  <w:num w:numId="12">
    <w:abstractNumId w:val="1"/>
  </w:num>
  <w:num w:numId="13">
    <w:abstractNumId w:val="18"/>
  </w:num>
  <w:num w:numId="14">
    <w:abstractNumId w:val="8"/>
  </w:num>
  <w:num w:numId="15">
    <w:abstractNumId w:val="16"/>
  </w:num>
  <w:num w:numId="16">
    <w:abstractNumId w:val="2"/>
  </w:num>
  <w:num w:numId="17">
    <w:abstractNumId w:val="12"/>
  </w:num>
  <w:num w:numId="18">
    <w:abstractNumId w:val="21"/>
  </w:num>
  <w:num w:numId="19">
    <w:abstractNumId w:val="10"/>
  </w:num>
  <w:num w:numId="20">
    <w:abstractNumId w:val="5"/>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D0"/>
    <w:rsid w:val="0000479F"/>
    <w:rsid w:val="00075BEA"/>
    <w:rsid w:val="000C0BF2"/>
    <w:rsid w:val="00122C65"/>
    <w:rsid w:val="001A0AB2"/>
    <w:rsid w:val="001E417F"/>
    <w:rsid w:val="00206595"/>
    <w:rsid w:val="00251B52"/>
    <w:rsid w:val="002714BD"/>
    <w:rsid w:val="00323667"/>
    <w:rsid w:val="00485B60"/>
    <w:rsid w:val="00494A9D"/>
    <w:rsid w:val="004D06DB"/>
    <w:rsid w:val="005120D8"/>
    <w:rsid w:val="005D21AA"/>
    <w:rsid w:val="00612A88"/>
    <w:rsid w:val="006207D5"/>
    <w:rsid w:val="0064572A"/>
    <w:rsid w:val="00660C27"/>
    <w:rsid w:val="006E5119"/>
    <w:rsid w:val="00721DE8"/>
    <w:rsid w:val="00781CB2"/>
    <w:rsid w:val="007D6262"/>
    <w:rsid w:val="008017D0"/>
    <w:rsid w:val="00842F8A"/>
    <w:rsid w:val="00851727"/>
    <w:rsid w:val="00923A0D"/>
    <w:rsid w:val="0093444F"/>
    <w:rsid w:val="00982280"/>
    <w:rsid w:val="00A11693"/>
    <w:rsid w:val="00A15C61"/>
    <w:rsid w:val="00AE0E71"/>
    <w:rsid w:val="00AF74F9"/>
    <w:rsid w:val="00B07B01"/>
    <w:rsid w:val="00B1312E"/>
    <w:rsid w:val="00B4038A"/>
    <w:rsid w:val="00B50F1D"/>
    <w:rsid w:val="00BA30D4"/>
    <w:rsid w:val="00BA6318"/>
    <w:rsid w:val="00C36E88"/>
    <w:rsid w:val="00C45732"/>
    <w:rsid w:val="00C534B6"/>
    <w:rsid w:val="00C60DA9"/>
    <w:rsid w:val="00C73F46"/>
    <w:rsid w:val="00CA3ED4"/>
    <w:rsid w:val="00CD6D95"/>
    <w:rsid w:val="00CF480D"/>
    <w:rsid w:val="00D60A73"/>
    <w:rsid w:val="00D95BBB"/>
    <w:rsid w:val="00D97F1E"/>
    <w:rsid w:val="00DE14D2"/>
    <w:rsid w:val="00E03B61"/>
    <w:rsid w:val="00E06A43"/>
    <w:rsid w:val="00E34AF1"/>
    <w:rsid w:val="00E768DA"/>
    <w:rsid w:val="00F02E60"/>
    <w:rsid w:val="00FA27B5"/>
    <w:rsid w:val="00FA5AED"/>
    <w:rsid w:val="00FC5279"/>
    <w:rsid w:val="00FD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4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318"/>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BA6318"/>
  </w:style>
  <w:style w:type="paragraph" w:styleId="a5">
    <w:name w:val="footer"/>
    <w:basedOn w:val="a"/>
    <w:link w:val="a6"/>
    <w:uiPriority w:val="99"/>
    <w:unhideWhenUsed/>
    <w:rsid w:val="00BA6318"/>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BA6318"/>
  </w:style>
  <w:style w:type="paragraph" w:styleId="a7">
    <w:name w:val="List Paragraph"/>
    <w:basedOn w:val="a"/>
    <w:uiPriority w:val="34"/>
    <w:qFormat/>
    <w:rsid w:val="00660C2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DE14D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14BD"/>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4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318"/>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BA6318"/>
  </w:style>
  <w:style w:type="paragraph" w:styleId="a5">
    <w:name w:val="footer"/>
    <w:basedOn w:val="a"/>
    <w:link w:val="a6"/>
    <w:uiPriority w:val="99"/>
    <w:unhideWhenUsed/>
    <w:rsid w:val="00BA6318"/>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BA6318"/>
  </w:style>
  <w:style w:type="paragraph" w:styleId="a7">
    <w:name w:val="List Paragraph"/>
    <w:basedOn w:val="a"/>
    <w:uiPriority w:val="34"/>
    <w:qFormat/>
    <w:rsid w:val="00660C2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DE14D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14BD"/>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18.01.20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160058&amp;date=18.01.2022&amp;dst=10001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1400</Words>
  <Characters>7982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ymatvienko</dc:creator>
  <cp:lastModifiedBy>Татаренкова И.И.</cp:lastModifiedBy>
  <cp:revision>17</cp:revision>
  <cp:lastPrinted>2022-10-25T08:09:00Z</cp:lastPrinted>
  <dcterms:created xsi:type="dcterms:W3CDTF">2022-10-06T14:09:00Z</dcterms:created>
  <dcterms:modified xsi:type="dcterms:W3CDTF">2022-12-05T09:55:00Z</dcterms:modified>
</cp:coreProperties>
</file>