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73A97">
        <w:rPr>
          <w:sz w:val="28"/>
          <w:szCs w:val="28"/>
        </w:rPr>
        <w:t>01.12.2025</w:t>
      </w:r>
      <w:r>
        <w:rPr>
          <w:sz w:val="28"/>
          <w:szCs w:val="28"/>
        </w:rPr>
        <w:t xml:space="preserve">  № </w:t>
      </w:r>
      <w:r w:rsidR="00173A97">
        <w:rPr>
          <w:sz w:val="28"/>
          <w:szCs w:val="28"/>
        </w:rPr>
        <w:t>179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5C5F5F" w:rsidRPr="00A471C7" w:rsidRDefault="00A471C7" w:rsidP="00A471C7">
      <w:pPr>
        <w:jc w:val="center"/>
        <w:rPr>
          <w:b/>
          <w:sz w:val="27"/>
          <w:szCs w:val="27"/>
        </w:rPr>
      </w:pPr>
      <w:r w:rsidRPr="00A471C7">
        <w:rPr>
          <w:b/>
          <w:sz w:val="27"/>
          <w:szCs w:val="27"/>
        </w:rPr>
        <w:t>О</w:t>
      </w:r>
      <w:r w:rsidR="00CA5981">
        <w:rPr>
          <w:b/>
          <w:sz w:val="27"/>
          <w:szCs w:val="27"/>
        </w:rPr>
        <w:t xml:space="preserve"> внесении изменений в приказ от </w:t>
      </w:r>
      <w:r w:rsidR="00173A97">
        <w:rPr>
          <w:b/>
          <w:sz w:val="27"/>
          <w:szCs w:val="27"/>
        </w:rPr>
        <w:t xml:space="preserve">28.12.2024 </w:t>
      </w:r>
      <w:r w:rsidR="00173A97" w:rsidRPr="00173A97">
        <w:rPr>
          <w:b/>
          <w:sz w:val="27"/>
          <w:szCs w:val="27"/>
        </w:rPr>
        <w:t xml:space="preserve">№ 223 </w:t>
      </w:r>
      <w:r w:rsidR="00CA5981">
        <w:rPr>
          <w:b/>
          <w:sz w:val="27"/>
          <w:szCs w:val="27"/>
        </w:rPr>
        <w:t>«</w:t>
      </w:r>
      <w:r w:rsidR="00173A97" w:rsidRPr="00173A97">
        <w:rPr>
          <w:b/>
          <w:sz w:val="27"/>
          <w:szCs w:val="27"/>
        </w:rPr>
        <w:t>Об утверждении  Плана мероприятий по противодействию коррупции в Министерстве промышленности, торговли и предпринимательства Курской области на 2025-2027 годы</w:t>
      </w:r>
      <w:r w:rsidR="00CA5981">
        <w:rPr>
          <w:b/>
          <w:sz w:val="27"/>
          <w:szCs w:val="27"/>
        </w:rPr>
        <w:t>»</w:t>
      </w:r>
      <w:r w:rsidRPr="00A471C7">
        <w:rPr>
          <w:b/>
          <w:sz w:val="27"/>
          <w:szCs w:val="27"/>
        </w:rPr>
        <w:t xml:space="preserve"> </w:t>
      </w:r>
    </w:p>
    <w:p w:rsidR="00BC38C2" w:rsidRDefault="00BC38C2" w:rsidP="00CA5981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203E99" w:rsidRPr="00C82A01" w:rsidRDefault="00173A97" w:rsidP="00CA5981">
      <w:pPr>
        <w:tabs>
          <w:tab w:val="left" w:pos="709"/>
        </w:tabs>
        <w:jc w:val="both"/>
        <w:rPr>
          <w:rFonts w:eastAsia="Calibri"/>
          <w:sz w:val="27"/>
          <w:szCs w:val="27"/>
          <w:lang w:eastAsia="en-US"/>
        </w:rPr>
      </w:pPr>
      <w:r w:rsidRPr="00C82A01">
        <w:rPr>
          <w:sz w:val="27"/>
          <w:szCs w:val="27"/>
        </w:rPr>
        <w:tab/>
        <w:t xml:space="preserve">В целях реализации Федерального закона от 25.12.2008 № 273-ФЗ «О противодействии коррупции», Закона Курской области от  11.10.2008 № 85-ЗКО «О противодействии коррупции в Курской области», постановления Правительства Курской области от 05.12.2024 № 1023-пп «Об утверждении областной антикоррупционной программы «План противодействия коррупции в Курской области на 2025-2027 годы», </w:t>
      </w:r>
      <w:r w:rsidR="005836DA">
        <w:rPr>
          <w:sz w:val="27"/>
          <w:szCs w:val="27"/>
        </w:rPr>
        <w:t xml:space="preserve">в соответствии с </w:t>
      </w:r>
      <w:r w:rsidR="00CA5981" w:rsidRPr="00C82A01">
        <w:rPr>
          <w:sz w:val="27"/>
          <w:szCs w:val="27"/>
        </w:rPr>
        <w:t>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</w:t>
      </w:r>
      <w:r w:rsidRPr="00C82A01">
        <w:rPr>
          <w:sz w:val="27"/>
          <w:szCs w:val="27"/>
        </w:rPr>
        <w:t xml:space="preserve">, </w:t>
      </w:r>
      <w:r w:rsidR="00CA5981" w:rsidRPr="00C82A01">
        <w:rPr>
          <w:sz w:val="27"/>
          <w:szCs w:val="27"/>
        </w:rPr>
        <w:t xml:space="preserve">и в связи с кадровыми изменениями </w:t>
      </w:r>
      <w:r w:rsidR="00203E99" w:rsidRPr="00C82A01">
        <w:rPr>
          <w:rFonts w:eastAsia="Calibri"/>
          <w:sz w:val="27"/>
          <w:szCs w:val="27"/>
          <w:lang w:eastAsia="en-US"/>
        </w:rPr>
        <w:t>ПРИКАЗЫВАЮ:</w:t>
      </w:r>
    </w:p>
    <w:p w:rsidR="008006C9" w:rsidRPr="00C82A01" w:rsidRDefault="005836DA" w:rsidP="00173A97">
      <w:pPr>
        <w:ind w:firstLine="708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1.</w:t>
      </w:r>
      <w:r w:rsidR="00CA5981" w:rsidRPr="00C82A01">
        <w:rPr>
          <w:rFonts w:eastAsia="Calibri"/>
          <w:sz w:val="27"/>
          <w:szCs w:val="27"/>
          <w:lang w:eastAsia="en-US"/>
        </w:rPr>
        <w:t xml:space="preserve">Внести в раздел «Ответственный исполнитель» </w:t>
      </w:r>
      <w:r w:rsidR="00203E99" w:rsidRPr="00C82A01">
        <w:rPr>
          <w:rFonts w:eastAsia="Calibri"/>
          <w:sz w:val="27"/>
          <w:szCs w:val="27"/>
          <w:lang w:eastAsia="en-US"/>
        </w:rPr>
        <w:t>План</w:t>
      </w:r>
      <w:r w:rsidR="00CA5981" w:rsidRPr="00C82A01">
        <w:rPr>
          <w:rFonts w:eastAsia="Calibri"/>
          <w:sz w:val="27"/>
          <w:szCs w:val="27"/>
          <w:lang w:eastAsia="en-US"/>
        </w:rPr>
        <w:t>а</w:t>
      </w:r>
      <w:r w:rsidR="00203E99" w:rsidRPr="00C82A01">
        <w:rPr>
          <w:rFonts w:eastAsia="Calibri"/>
          <w:sz w:val="27"/>
          <w:szCs w:val="27"/>
          <w:lang w:eastAsia="en-US"/>
        </w:rPr>
        <w:t xml:space="preserve"> мероприятий по противодействию коррупции в Министерстве</w:t>
      </w:r>
      <w:r w:rsidR="00173A97" w:rsidRPr="00C82A01">
        <w:rPr>
          <w:rFonts w:eastAsia="Calibri"/>
          <w:sz w:val="27"/>
          <w:szCs w:val="27"/>
          <w:lang w:eastAsia="en-US"/>
        </w:rPr>
        <w:t xml:space="preserve"> промышленности, торговли </w:t>
      </w:r>
      <w:r w:rsidR="00203E99" w:rsidRPr="00C82A01">
        <w:rPr>
          <w:rFonts w:eastAsia="Calibri"/>
          <w:sz w:val="27"/>
          <w:szCs w:val="27"/>
          <w:lang w:eastAsia="en-US"/>
        </w:rPr>
        <w:t>и предпринима</w:t>
      </w:r>
      <w:r w:rsidR="00173A97" w:rsidRPr="00C82A01">
        <w:rPr>
          <w:rFonts w:eastAsia="Calibri"/>
          <w:sz w:val="27"/>
          <w:szCs w:val="27"/>
          <w:lang w:eastAsia="en-US"/>
        </w:rPr>
        <w:t>тельства Курской области на 2025</w:t>
      </w:r>
      <w:r w:rsidR="00203E99" w:rsidRPr="00C82A01">
        <w:rPr>
          <w:rFonts w:eastAsia="Calibri"/>
          <w:sz w:val="27"/>
          <w:szCs w:val="27"/>
          <w:lang w:eastAsia="en-US"/>
        </w:rPr>
        <w:t xml:space="preserve"> - 202</w:t>
      </w:r>
      <w:r w:rsidR="00173A97" w:rsidRPr="00C82A01">
        <w:rPr>
          <w:rFonts w:eastAsia="Calibri"/>
          <w:sz w:val="27"/>
          <w:szCs w:val="27"/>
          <w:lang w:eastAsia="en-US"/>
        </w:rPr>
        <w:t>7</w:t>
      </w:r>
      <w:r w:rsidR="00203E99" w:rsidRPr="00C82A01">
        <w:rPr>
          <w:rFonts w:eastAsia="Calibri"/>
          <w:sz w:val="27"/>
          <w:szCs w:val="27"/>
          <w:lang w:eastAsia="en-US"/>
        </w:rPr>
        <w:t xml:space="preserve"> годы</w:t>
      </w:r>
      <w:r w:rsidR="00CA5981" w:rsidRPr="00C82A01">
        <w:rPr>
          <w:rFonts w:eastAsia="Calibri"/>
          <w:sz w:val="27"/>
          <w:szCs w:val="27"/>
          <w:lang w:eastAsia="en-US"/>
        </w:rPr>
        <w:t>, утвержденн</w:t>
      </w:r>
      <w:r w:rsidR="008006C9" w:rsidRPr="00C82A01">
        <w:rPr>
          <w:rFonts w:eastAsia="Calibri"/>
          <w:sz w:val="27"/>
          <w:szCs w:val="27"/>
          <w:lang w:eastAsia="en-US"/>
        </w:rPr>
        <w:t>ого</w:t>
      </w:r>
      <w:r w:rsidR="00CA5981" w:rsidRPr="00C82A01">
        <w:rPr>
          <w:rFonts w:eastAsia="Calibri"/>
          <w:sz w:val="27"/>
          <w:szCs w:val="27"/>
          <w:lang w:eastAsia="en-US"/>
        </w:rPr>
        <w:t xml:space="preserve"> приказом от </w:t>
      </w:r>
      <w:r w:rsidR="00173A97" w:rsidRPr="00C82A01">
        <w:rPr>
          <w:rFonts w:eastAsia="Calibri"/>
          <w:sz w:val="27"/>
          <w:szCs w:val="27"/>
          <w:lang w:eastAsia="en-US"/>
        </w:rPr>
        <w:t>28.12.2022 № 223</w:t>
      </w:r>
      <w:r w:rsidR="008006C9" w:rsidRPr="00C82A01">
        <w:rPr>
          <w:rFonts w:eastAsia="Calibri"/>
          <w:sz w:val="27"/>
          <w:szCs w:val="27"/>
          <w:lang w:eastAsia="en-US"/>
        </w:rPr>
        <w:t xml:space="preserve"> </w:t>
      </w:r>
      <w:r w:rsidR="00173A97" w:rsidRPr="00C82A01">
        <w:rPr>
          <w:sz w:val="27"/>
          <w:szCs w:val="27"/>
        </w:rPr>
        <w:t>«Об утверждении  Плана мероприятий по противодействию коррупции в Министерстве промышленности, торговли и предпринимательства Курской области на 2025-2027 годы»</w:t>
      </w:r>
      <w:r w:rsidR="008006C9" w:rsidRPr="00C82A01">
        <w:rPr>
          <w:rFonts w:eastAsia="Calibri"/>
          <w:sz w:val="27"/>
          <w:szCs w:val="27"/>
          <w:lang w:eastAsia="en-US"/>
        </w:rPr>
        <w:t xml:space="preserve"> (далее -План), следующие изменения: </w:t>
      </w:r>
    </w:p>
    <w:p w:rsidR="003D47A0" w:rsidRPr="00C82A01" w:rsidRDefault="00C82A01" w:rsidP="00173A97">
      <w:pPr>
        <w:tabs>
          <w:tab w:val="left" w:pos="709"/>
          <w:tab w:val="left" w:pos="1134"/>
        </w:tabs>
        <w:jc w:val="both"/>
        <w:rPr>
          <w:rFonts w:eastAsia="Calibri"/>
          <w:sz w:val="27"/>
          <w:szCs w:val="27"/>
          <w:lang w:eastAsia="en-US"/>
        </w:rPr>
      </w:pPr>
      <w:r w:rsidRPr="00C82A01">
        <w:rPr>
          <w:rFonts w:eastAsia="Calibri"/>
          <w:sz w:val="27"/>
          <w:szCs w:val="27"/>
          <w:lang w:eastAsia="en-US"/>
        </w:rPr>
        <w:tab/>
      </w:r>
      <w:r w:rsidR="00173A97" w:rsidRPr="00C82A01">
        <w:rPr>
          <w:rFonts w:eastAsia="Calibri"/>
          <w:sz w:val="27"/>
          <w:szCs w:val="27"/>
          <w:lang w:eastAsia="en-US"/>
        </w:rPr>
        <w:t>1.</w:t>
      </w:r>
      <w:r w:rsidR="005836DA">
        <w:rPr>
          <w:rFonts w:eastAsia="Calibri"/>
          <w:sz w:val="27"/>
          <w:szCs w:val="27"/>
          <w:lang w:eastAsia="en-US"/>
        </w:rPr>
        <w:t>1.</w:t>
      </w:r>
      <w:r w:rsidR="008006C9" w:rsidRPr="00C82A01">
        <w:rPr>
          <w:rFonts w:eastAsia="Calibri"/>
          <w:sz w:val="27"/>
          <w:szCs w:val="27"/>
          <w:lang w:eastAsia="en-US"/>
        </w:rPr>
        <w:t xml:space="preserve"> Слова «</w:t>
      </w:r>
      <w:r w:rsidR="00173A97" w:rsidRPr="00C82A01">
        <w:rPr>
          <w:rFonts w:eastAsia="Calibri"/>
          <w:sz w:val="27"/>
          <w:szCs w:val="27"/>
          <w:lang w:eastAsia="en-US"/>
        </w:rPr>
        <w:t>А.А.Воронцов</w:t>
      </w:r>
      <w:r w:rsidR="008006C9" w:rsidRPr="00C82A01">
        <w:rPr>
          <w:rFonts w:eastAsia="Calibri"/>
          <w:sz w:val="27"/>
          <w:szCs w:val="27"/>
          <w:lang w:eastAsia="en-US"/>
        </w:rPr>
        <w:t>» заменить словами «</w:t>
      </w:r>
      <w:r w:rsidR="00173A97" w:rsidRPr="00C82A01">
        <w:rPr>
          <w:rFonts w:eastAsia="Calibri"/>
          <w:sz w:val="27"/>
          <w:szCs w:val="27"/>
          <w:lang w:eastAsia="en-US"/>
        </w:rPr>
        <w:t>А.С.Митрофанов»</w:t>
      </w:r>
      <w:r w:rsidR="005836DA">
        <w:rPr>
          <w:rFonts w:eastAsia="Calibri"/>
          <w:sz w:val="27"/>
          <w:szCs w:val="27"/>
          <w:lang w:eastAsia="en-US"/>
        </w:rPr>
        <w:t>;</w:t>
      </w:r>
      <w:r w:rsidR="00173A97" w:rsidRPr="00C82A01">
        <w:rPr>
          <w:rFonts w:eastAsia="Calibri"/>
          <w:sz w:val="27"/>
          <w:szCs w:val="27"/>
          <w:lang w:eastAsia="en-US"/>
        </w:rPr>
        <w:t xml:space="preserve"> </w:t>
      </w:r>
    </w:p>
    <w:p w:rsidR="00C82A01" w:rsidRDefault="00C82A01" w:rsidP="00C82A01">
      <w:pPr>
        <w:tabs>
          <w:tab w:val="left" w:pos="709"/>
        </w:tabs>
        <w:jc w:val="both"/>
        <w:rPr>
          <w:rFonts w:eastAsia="Calibri"/>
          <w:sz w:val="27"/>
          <w:szCs w:val="27"/>
          <w:lang w:eastAsia="en-US"/>
        </w:rPr>
      </w:pPr>
      <w:r w:rsidRPr="00C82A01">
        <w:rPr>
          <w:rFonts w:eastAsia="Calibri"/>
          <w:sz w:val="27"/>
          <w:szCs w:val="27"/>
          <w:lang w:eastAsia="en-US"/>
        </w:rPr>
        <w:tab/>
      </w:r>
      <w:r w:rsidR="005836DA">
        <w:rPr>
          <w:rFonts w:eastAsia="Calibri"/>
          <w:sz w:val="27"/>
          <w:szCs w:val="27"/>
          <w:lang w:eastAsia="en-US"/>
        </w:rPr>
        <w:t>1.</w:t>
      </w:r>
      <w:r w:rsidRPr="00C82A01">
        <w:rPr>
          <w:rFonts w:eastAsia="Calibri"/>
          <w:sz w:val="27"/>
          <w:szCs w:val="27"/>
          <w:lang w:eastAsia="en-US"/>
        </w:rPr>
        <w:t>2. Исключить сло</w:t>
      </w:r>
      <w:r w:rsidR="005836DA">
        <w:rPr>
          <w:rFonts w:eastAsia="Calibri"/>
          <w:sz w:val="27"/>
          <w:szCs w:val="27"/>
          <w:lang w:eastAsia="en-US"/>
        </w:rPr>
        <w:t>ва «Н.И. Сушко», «Г.В.Бабаскин»;</w:t>
      </w:r>
    </w:p>
    <w:p w:rsidR="005836DA" w:rsidRPr="00C82A01" w:rsidRDefault="005836DA" w:rsidP="00C82A01">
      <w:pPr>
        <w:tabs>
          <w:tab w:val="left" w:pos="709"/>
        </w:tabs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ab/>
        <w:t>1.3. И</w:t>
      </w:r>
      <w:r w:rsidRPr="00C82A01">
        <w:rPr>
          <w:rFonts w:eastAsia="Calibri"/>
          <w:sz w:val="27"/>
          <w:szCs w:val="27"/>
          <w:lang w:eastAsia="en-US"/>
        </w:rPr>
        <w:t xml:space="preserve">зложить </w:t>
      </w:r>
      <w:r>
        <w:rPr>
          <w:rFonts w:eastAsia="Calibri"/>
          <w:sz w:val="27"/>
          <w:szCs w:val="27"/>
          <w:lang w:eastAsia="en-US"/>
        </w:rPr>
        <w:t xml:space="preserve">План </w:t>
      </w:r>
      <w:r w:rsidRPr="00C82A01">
        <w:rPr>
          <w:rFonts w:eastAsia="Calibri"/>
          <w:sz w:val="27"/>
          <w:szCs w:val="27"/>
          <w:lang w:eastAsia="en-US"/>
        </w:rPr>
        <w:t>в новой прилагаемой редакции.</w:t>
      </w:r>
    </w:p>
    <w:p w:rsidR="00C82A01" w:rsidRPr="00C82A01" w:rsidRDefault="005836DA" w:rsidP="00C82A01">
      <w:pPr>
        <w:tabs>
          <w:tab w:val="left" w:pos="709"/>
        </w:tabs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ab/>
        <w:t>2</w:t>
      </w:r>
      <w:r w:rsidR="00203E99" w:rsidRPr="00C82A01">
        <w:rPr>
          <w:sz w:val="27"/>
          <w:szCs w:val="27"/>
        </w:rPr>
        <w:t>.Управлению экономики, финансов и кадровой работы ознакомить</w:t>
      </w:r>
      <w:r w:rsidR="00C82A01" w:rsidRPr="00C82A01">
        <w:rPr>
          <w:sz w:val="27"/>
          <w:szCs w:val="27"/>
        </w:rPr>
        <w:t xml:space="preserve"> причастных лиц</w:t>
      </w:r>
      <w:r w:rsidR="00203E99" w:rsidRPr="00C82A01">
        <w:rPr>
          <w:sz w:val="27"/>
          <w:szCs w:val="27"/>
        </w:rPr>
        <w:t xml:space="preserve"> с настоящим приказом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203E99" w:rsidRPr="00C82A01" w:rsidRDefault="005836DA" w:rsidP="00C82A01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</w:t>
      </w:r>
      <w:r w:rsidR="00203E99" w:rsidRPr="00C82A01">
        <w:rPr>
          <w:rFonts w:eastAsia="Calibri"/>
          <w:sz w:val="27"/>
          <w:szCs w:val="27"/>
          <w:lang w:eastAsia="en-US"/>
        </w:rPr>
        <w:t xml:space="preserve">. Контроль за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="00203E99" w:rsidRPr="00C82A01">
        <w:rPr>
          <w:sz w:val="27"/>
          <w:szCs w:val="27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203E99" w:rsidRPr="00C82A01">
        <w:rPr>
          <w:rFonts w:eastAsia="Calibri"/>
          <w:sz w:val="27"/>
          <w:szCs w:val="27"/>
          <w:lang w:eastAsia="en-US"/>
        </w:rPr>
        <w:t>.</w:t>
      </w:r>
    </w:p>
    <w:p w:rsidR="00C82A01" w:rsidRPr="00C82A01" w:rsidRDefault="00C82A01" w:rsidP="00C82A01">
      <w:pPr>
        <w:tabs>
          <w:tab w:val="left" w:pos="709"/>
        </w:tabs>
        <w:jc w:val="both"/>
        <w:rPr>
          <w:sz w:val="27"/>
          <w:szCs w:val="27"/>
        </w:rPr>
      </w:pPr>
    </w:p>
    <w:p w:rsidR="00C82A01" w:rsidRPr="00C82A01" w:rsidRDefault="00C82A01" w:rsidP="00C82A01">
      <w:pPr>
        <w:tabs>
          <w:tab w:val="left" w:pos="709"/>
        </w:tabs>
        <w:jc w:val="both"/>
        <w:rPr>
          <w:sz w:val="27"/>
          <w:szCs w:val="27"/>
        </w:rPr>
      </w:pPr>
    </w:p>
    <w:p w:rsidR="00F61B02" w:rsidRPr="00C82A01" w:rsidRDefault="00F61B02" w:rsidP="00C82A01">
      <w:pPr>
        <w:keepNext/>
        <w:tabs>
          <w:tab w:val="left" w:pos="8364"/>
        </w:tabs>
        <w:outlineLvl w:val="1"/>
        <w:rPr>
          <w:bCs/>
          <w:sz w:val="27"/>
          <w:szCs w:val="27"/>
        </w:rPr>
      </w:pPr>
      <w:r w:rsidRPr="00C82A01">
        <w:rPr>
          <w:bCs/>
          <w:sz w:val="27"/>
          <w:szCs w:val="27"/>
        </w:rPr>
        <w:t>И.о.министра</w:t>
      </w:r>
      <w:r w:rsidR="00203E99" w:rsidRPr="00C82A01">
        <w:rPr>
          <w:bCs/>
          <w:sz w:val="27"/>
          <w:szCs w:val="27"/>
        </w:rPr>
        <w:t xml:space="preserve">                         </w:t>
      </w:r>
      <w:r w:rsidR="00D62899" w:rsidRPr="00C82A01">
        <w:rPr>
          <w:bCs/>
          <w:sz w:val="27"/>
          <w:szCs w:val="27"/>
        </w:rPr>
        <w:t xml:space="preserve">              </w:t>
      </w:r>
      <w:r w:rsidR="00203E99" w:rsidRPr="00C82A01">
        <w:rPr>
          <w:bCs/>
          <w:sz w:val="27"/>
          <w:szCs w:val="27"/>
        </w:rPr>
        <w:t xml:space="preserve">                             </w:t>
      </w:r>
      <w:r w:rsidRPr="00C82A01">
        <w:rPr>
          <w:bCs/>
          <w:sz w:val="27"/>
          <w:szCs w:val="27"/>
        </w:rPr>
        <w:t xml:space="preserve">       </w:t>
      </w:r>
      <w:r w:rsidR="00C82A01">
        <w:rPr>
          <w:bCs/>
          <w:sz w:val="27"/>
          <w:szCs w:val="27"/>
        </w:rPr>
        <w:t xml:space="preserve">         </w:t>
      </w:r>
      <w:r w:rsidRPr="00C82A01">
        <w:rPr>
          <w:bCs/>
          <w:sz w:val="27"/>
          <w:szCs w:val="27"/>
        </w:rPr>
        <w:t xml:space="preserve">           </w:t>
      </w:r>
      <w:r w:rsidR="00C82A01">
        <w:rPr>
          <w:bCs/>
          <w:sz w:val="27"/>
          <w:szCs w:val="27"/>
        </w:rPr>
        <w:t>А.В.Ветров</w:t>
      </w: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D62899" w:rsidRPr="00203E99" w:rsidRDefault="00D62899" w:rsidP="00203E99">
      <w:pPr>
        <w:tabs>
          <w:tab w:val="left" w:pos="8364"/>
        </w:tabs>
        <w:jc w:val="both"/>
        <w:rPr>
          <w:sz w:val="20"/>
          <w:szCs w:val="20"/>
        </w:rPr>
      </w:pPr>
    </w:p>
    <w:p w:rsidR="00F61B02" w:rsidRPr="00203E99" w:rsidRDefault="00F61B02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Утвержден</w:t>
      </w:r>
    </w:p>
    <w:p w:rsidR="00F61B02" w:rsidRPr="00203E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приказом </w:t>
      </w:r>
      <w:r>
        <w:rPr>
          <w:rFonts w:eastAsia="Calibri"/>
          <w:sz w:val="28"/>
          <w:szCs w:val="28"/>
          <w:lang w:eastAsia="en-US"/>
        </w:rPr>
        <w:t>Министерства</w:t>
      </w:r>
    </w:p>
    <w:p w:rsidR="00F61B02" w:rsidRPr="00203E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промышленности, торговли и </w:t>
      </w:r>
    </w:p>
    <w:p w:rsidR="00F61B02" w:rsidRPr="00203E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>предпринимательства</w:t>
      </w:r>
    </w:p>
    <w:p w:rsidR="00F61B02" w:rsidRPr="00203E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 Курской области</w:t>
      </w:r>
    </w:p>
    <w:p w:rsidR="00F61B02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203E99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28 декабря</w:t>
      </w:r>
      <w:r w:rsidRPr="00203E99">
        <w:rPr>
          <w:rFonts w:eastAsia="Calibri"/>
          <w:sz w:val="28"/>
          <w:szCs w:val="28"/>
          <w:lang w:eastAsia="en-US"/>
        </w:rPr>
        <w:t xml:space="preserve">  202</w:t>
      </w:r>
      <w:r>
        <w:rPr>
          <w:rFonts w:eastAsia="Calibri"/>
          <w:sz w:val="28"/>
          <w:szCs w:val="28"/>
          <w:lang w:eastAsia="en-US"/>
        </w:rPr>
        <w:t>4</w:t>
      </w:r>
      <w:r w:rsidRPr="00203E99">
        <w:rPr>
          <w:rFonts w:eastAsia="Calibri"/>
          <w:sz w:val="28"/>
          <w:szCs w:val="28"/>
          <w:lang w:eastAsia="en-US"/>
        </w:rPr>
        <w:t xml:space="preserve"> № 2</w:t>
      </w:r>
      <w:r>
        <w:rPr>
          <w:rFonts w:eastAsia="Calibri"/>
          <w:sz w:val="28"/>
          <w:szCs w:val="28"/>
          <w:lang w:eastAsia="en-US"/>
        </w:rPr>
        <w:t>23</w:t>
      </w:r>
    </w:p>
    <w:p w:rsidR="00F61B02" w:rsidRPr="00203E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ред. от 01.12.2025 № 179)</w:t>
      </w:r>
    </w:p>
    <w:p w:rsidR="00F61B02" w:rsidRDefault="00F61B02" w:rsidP="00F61B02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F61B02" w:rsidRPr="00F61B02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61B02">
        <w:rPr>
          <w:rFonts w:eastAsia="Calibri"/>
          <w:b/>
          <w:bCs/>
          <w:sz w:val="28"/>
          <w:szCs w:val="28"/>
          <w:lang w:eastAsia="en-US"/>
        </w:rPr>
        <w:t xml:space="preserve">План мероприятий по противодействию коррупции в </w:t>
      </w:r>
    </w:p>
    <w:p w:rsidR="00F61B02" w:rsidRPr="00F61B02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61B02">
        <w:rPr>
          <w:rFonts w:eastAsia="Calibri"/>
          <w:b/>
          <w:bCs/>
          <w:sz w:val="28"/>
          <w:szCs w:val="28"/>
          <w:lang w:eastAsia="en-US"/>
        </w:rPr>
        <w:t>Министерстве промышленности, торговли и предпринимательства Курской области на 2025-2027 годы</w:t>
      </w:r>
    </w:p>
    <w:p w:rsidR="00F61B02" w:rsidRPr="00F61B02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28"/>
        <w:gridCol w:w="790"/>
        <w:gridCol w:w="16"/>
        <w:gridCol w:w="3391"/>
        <w:gridCol w:w="16"/>
        <w:gridCol w:w="2317"/>
        <w:gridCol w:w="16"/>
        <w:gridCol w:w="1431"/>
        <w:gridCol w:w="16"/>
        <w:gridCol w:w="1994"/>
      </w:tblGrid>
      <w:tr w:rsidR="00F61B02" w:rsidRPr="00F61B02" w:rsidTr="00F61B02">
        <w:trPr>
          <w:trHeight w:val="20"/>
          <w:jc w:val="right"/>
        </w:trPr>
        <w:tc>
          <w:tcPr>
            <w:tcW w:w="834" w:type="dxa"/>
            <w:gridSpan w:val="3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F61B02">
              <w:t>№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F61B02">
              <w:t>п/п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Наименование мероприятия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Ожидаемый результат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 xml:space="preserve">Срок 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реализации</w:t>
            </w:r>
          </w:p>
        </w:tc>
        <w:tc>
          <w:tcPr>
            <w:tcW w:w="2010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Ответственный исполнитель</w:t>
            </w: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F61B02">
              <w:t>1. Координационные мероприятия механизмов противодействия коррупции</w:t>
            </w: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1.1. Правовое обеспечение в сфере противодействия коррупции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FFFFFF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1.1.1.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Разработка и утверждение планов мероприятий по противодействию </w:t>
            </w:r>
            <w:r w:rsidR="003F4BBB">
              <w:rPr>
                <w:rFonts w:eastAsia="Calibri"/>
                <w:lang w:eastAsia="en-US"/>
              </w:rPr>
              <w:t>коррупции на 2025-2027</w:t>
            </w:r>
            <w:r w:rsidRPr="00F61B02">
              <w:rPr>
                <w:rFonts w:eastAsia="Calibri"/>
                <w:lang w:eastAsia="en-US"/>
              </w:rPr>
              <w:t xml:space="preserve"> годы в Министерстве  и подведомственных организациях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Совершенствование правовых, организационных и иных механизмов  противодействия коррупции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1 квартал 2025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И.Г. Гурова 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А.С.Митрофанов 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 (с указанием количества проведенных экспертиз)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 И.И.Трощинская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Министерство, по вопросам исполнения законодательства о противодействии коррупции в соответствии с утвержденным 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Выполнение требований законодательства в государственных </w:t>
            </w:r>
            <w:r w:rsidRPr="00F61B02">
              <w:rPr>
                <w:rFonts w:eastAsia="Calibri"/>
                <w:lang w:eastAsia="en-US"/>
              </w:rPr>
              <w:t xml:space="preserve">учреждениях Курской области, функции и полномочия учредителя которых осуществляет </w:t>
            </w:r>
            <w:r w:rsidRPr="00F61B02">
              <w:rPr>
                <w:rFonts w:eastAsia="Calibri"/>
                <w:lang w:eastAsia="en-US"/>
              </w:rPr>
              <w:lastRenderedPageBreak/>
              <w:t>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lastRenderedPageBreak/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lastRenderedPageBreak/>
              <w:t>1.2. Организационное обеспечение антикоррупционных мероприятий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1.2.1.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rPr>
                <w:i/>
              </w:rPr>
            </w:pPr>
            <w:r w:rsidRPr="00F61B02">
              <w:t xml:space="preserve">Представление информации о реализации планов мероприятий по противодействию коррупции Министерства на 2025 - 2027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31.11.2025,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31.11.2026,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31.11.2027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1.2.2.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Представление информации о реализации планов мероприятий по противодействию коррупции  на 2025 - 2027 годы в Министерство 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руководителем подведомственной организации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31.11.2025,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31.11.2026,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31.11.2027</w:t>
            </w:r>
          </w:p>
        </w:tc>
        <w:tc>
          <w:tcPr>
            <w:tcW w:w="1994" w:type="dxa"/>
            <w:shd w:val="clear" w:color="auto" w:fill="auto"/>
          </w:tcPr>
          <w:p w:rsid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А.С.Митрофанов</w:t>
            </w:r>
          </w:p>
          <w:p w:rsidR="00F61B02" w:rsidRPr="00F61B02" w:rsidRDefault="00F61B02" w:rsidP="00C82A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F61B02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1.3.1.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государственных гражданских служащих Министерства промышленности, торговли и предпринимательства Курской области и членов их семей, а также руководителя государственного учреждения Курской области, подведомственного Министерству, и членов их семей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исполнения обязанностей, предусмотренных действующим законодательством</w:t>
            </w:r>
            <w:r w:rsidRPr="00F61B02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А.В.Ветров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1.3.2.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Министерства промышленности, торговли и </w:t>
            </w:r>
            <w:r w:rsidRPr="00F61B02">
              <w:lastRenderedPageBreak/>
              <w:t xml:space="preserve">предпринимательства Курской области и членов их семей, а также руководителя государственного учреждения Курской области, подведомственного Министерству и членов их семей в информационно-коммуникационной сети "Интернет", по компетенции, с учетом требований Указа Президента Российской Федерации от 29 декабря 2022 года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>Осуществление мер, направленных на реализацию действующего антикоррупционного законодательств</w:t>
            </w:r>
            <w:r w:rsidR="00DA1C08">
              <w:t>а</w:t>
            </w:r>
            <w:bookmarkStart w:id="0" w:name="_GoBack"/>
            <w:bookmarkEnd w:id="0"/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А.Я.Виноградов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lastRenderedPageBreak/>
              <w:t>1.3.3.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Анализ сведений о доходах, расходах, об имуществе и обязательствах имущественного характера, предоставляемых государственными гражданскими служащими Курской области, замещающих должности в Министерстве 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autoSpaceDE w:val="0"/>
              <w:autoSpaceDN w:val="0"/>
              <w:adjustRightInd w:val="0"/>
            </w:pPr>
            <w:r w:rsidRPr="00F61B02">
              <w:t>Осуществление мер, направленных на реализацию действующего антикоррупционного законодательства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 Опарова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1.3.4.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Анализ сведений о доходах, об имуществе и обязательствах имущественного характера, предоставляемых руководителем  учреждения, подведомственного Министерству промышленности, торговли и предпринимательства Курской области, а также членов его семьи(супруга и несовершеннолетних детей)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:rsidTr="00F61B02">
        <w:tblPrEx>
          <w:tblBorders>
            <w:insideH w:val="nil"/>
          </w:tblBorders>
        </w:tblPrEx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Обеспечение деятельности комиссии по соблюдению требований к служебному поведению и урегулированию </w:t>
            </w:r>
            <w:r w:rsidRPr="00F61B02">
              <w:lastRenderedPageBreak/>
              <w:t>конфликта интересов в Министерстве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М.С.Носова  (контроль) 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:rsidTr="00F61B02">
        <w:tblPrEx>
          <w:tblBorders>
            <w:insideH w:val="nil"/>
          </w:tblBorders>
        </w:tblPrEx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lastRenderedPageBreak/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Анализ сведений, содержащихся в анкетах, предоставляемых для поступления на государственную службу Курской области,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Осуществление мер по предупреждению коррупции в отношении лиц, замещающих государственные должности Курской области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1.3.7.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Ознакомление граждан при поступлении на государственную гражданскую службу Курской области в Министерство промышленности, торговли и предпринимательства Курской области с законодательством о противодействии коррупции  и государственных гражданских служащих Министерства промышленности, торговли и предпринимательства Курской области при увольнении с памяткой об ограничениях при заключении ими трудового  или гражданского-правового договора после ухода с государственной службы, по компетенции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  <w:r w:rsidRPr="00F61B02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:rsidR="00F61B02" w:rsidRPr="00F61B02" w:rsidRDefault="00C82A01" w:rsidP="00F61B02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F61B02" w:rsidRPr="00F61B02">
              <w:t>-202</w:t>
            </w:r>
            <w: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1B02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2.1.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</w:t>
            </w:r>
            <w:r w:rsidRPr="00F61B02">
              <w:lastRenderedPageBreak/>
              <w:t>сфере закупок, товаров, работ, услуг для обеспечения государственных и муниципальных услуг», по компетенции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>Обеспечение 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 w:rsidRPr="00F61B02"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 w:rsidRPr="00F61B02">
              <w:t>А.В.Черных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 w:rsidRPr="00F61B02"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3.1. Повышение уровня правовой грамотности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3.1.1.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Проведение учебно-методических семинаров по вопросам соблюдения ограничений, запретов и обязанностей, установленных действующим антикоррупционным законодательством,  для государственных гражданских служащих Министерства промышленности, торговли и предпринимательства Курской области, по компетенции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Повышение правового сознания, правовой культуры государственных гражданских служащих Курской области, формирование отрицательного отношения к коррупции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А.В.Ветров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 И.И.Трощинская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bottom w:val="nil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3.1.2.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М.С.Носова  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tcBorders>
              <w:top w:val="single" w:sz="4" w:space="0" w:color="auto"/>
            </w:tcBorders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3.2. Обеспечение взаимодействия с представителями общественности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3.2.1.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Привлечение представителей общественности, в том числе Общественной палаты Курской области, к участию в работе </w:t>
            </w:r>
            <w:r w:rsidRPr="00F61B02">
              <w:lastRenderedPageBreak/>
              <w:t>советов, комиссий, рабочих групп Министерства промышленности, торговли и предпринимательства Курской области, с указанием тематики и количества проведенных мероприятий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  <w:r w:rsidRPr="00F61B02">
              <w:lastRenderedPageBreak/>
              <w:t xml:space="preserve">Экспертно-консультативная деятельность и обеспечение </w:t>
            </w:r>
            <w:r w:rsidRPr="00F61B02">
              <w:lastRenderedPageBreak/>
              <w:t>общественного контроля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lastRenderedPageBreak/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А.В.Ветров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lastRenderedPageBreak/>
              <w:t>О.А.Кононова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lastRenderedPageBreak/>
              <w:t>3.2.2.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Оценка уровня коррупции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А.В.Ветров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О.А.Кононова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И.И.Трощинская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Е.С.Шломина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Т.В.Ягнешко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3.2.3.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Привлечение внимания общественности к профилактике коррупции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М.С.Носова  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F61B02" w:rsidRPr="00F61B02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3.3. Обеспечение открытости органов исполнительной власти</w:t>
            </w:r>
          </w:p>
        </w:tc>
      </w:tr>
      <w:tr w:rsidR="00F61B02" w:rsidRPr="00F61B02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3.3.1.</w:t>
            </w:r>
          </w:p>
        </w:tc>
        <w:tc>
          <w:tcPr>
            <w:tcW w:w="340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в Министерстве и подведомственной организации</w:t>
            </w:r>
          </w:p>
        </w:tc>
        <w:tc>
          <w:tcPr>
            <w:tcW w:w="2333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М.С.Носова  (контроль)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И.Г.Гурова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Е.В.Опарова</w:t>
            </w:r>
          </w:p>
          <w:p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А.С.Митрофанов</w:t>
            </w:r>
          </w:p>
        </w:tc>
      </w:tr>
    </w:tbl>
    <w:p w:rsidR="00F61B02" w:rsidRPr="00F61B02" w:rsidRDefault="00F61B02" w:rsidP="00F61B02">
      <w:pPr>
        <w:ind w:right="-1"/>
        <w:jc w:val="both"/>
        <w:rPr>
          <w:rFonts w:eastAsia="Calibri"/>
          <w:sz w:val="27"/>
          <w:szCs w:val="27"/>
        </w:rPr>
      </w:pPr>
    </w:p>
    <w:sectPr w:rsidR="00F61B02" w:rsidRPr="00F61B02" w:rsidSect="00C82A01">
      <w:headerReference w:type="even" r:id="rId9"/>
      <w:headerReference w:type="defaul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04" w:rsidRDefault="001B5404">
      <w:r>
        <w:separator/>
      </w:r>
    </w:p>
  </w:endnote>
  <w:endnote w:type="continuationSeparator" w:id="0">
    <w:p w:rsidR="001B5404" w:rsidRDefault="001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04" w:rsidRDefault="001B5404">
      <w:r>
        <w:separator/>
      </w:r>
    </w:p>
  </w:footnote>
  <w:footnote w:type="continuationSeparator" w:id="0">
    <w:p w:rsidR="001B5404" w:rsidRDefault="001B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1C08">
      <w:rPr>
        <w:rStyle w:val="aa"/>
        <w:noProof/>
      </w:rPr>
      <w:t>4</w:t>
    </w:r>
    <w:r>
      <w:rPr>
        <w:rStyle w:val="aa"/>
      </w:rPr>
      <w:fldChar w:fldCharType="end"/>
    </w:r>
  </w:p>
  <w:p w:rsidR="00794E21" w:rsidRDefault="00794E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8BF"/>
    <w:multiLevelType w:val="multilevel"/>
    <w:tmpl w:val="63567350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9E"/>
    <w:rsid w:val="000032B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9760A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3A97"/>
    <w:rsid w:val="00174E02"/>
    <w:rsid w:val="00181A24"/>
    <w:rsid w:val="00186579"/>
    <w:rsid w:val="001A1C49"/>
    <w:rsid w:val="001A55D2"/>
    <w:rsid w:val="001B5404"/>
    <w:rsid w:val="001C5FBB"/>
    <w:rsid w:val="001D5F24"/>
    <w:rsid w:val="001E449E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D47A0"/>
    <w:rsid w:val="003E38FC"/>
    <w:rsid w:val="003F4BBB"/>
    <w:rsid w:val="00400F14"/>
    <w:rsid w:val="00407CE9"/>
    <w:rsid w:val="00410268"/>
    <w:rsid w:val="004210E9"/>
    <w:rsid w:val="00423394"/>
    <w:rsid w:val="004318D9"/>
    <w:rsid w:val="00441C96"/>
    <w:rsid w:val="0045213B"/>
    <w:rsid w:val="00467C9F"/>
    <w:rsid w:val="00480D7C"/>
    <w:rsid w:val="00480FC0"/>
    <w:rsid w:val="004A63DF"/>
    <w:rsid w:val="004C4EE1"/>
    <w:rsid w:val="004D63E3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5ABC"/>
    <w:rsid w:val="005836DA"/>
    <w:rsid w:val="0058376B"/>
    <w:rsid w:val="00592E2D"/>
    <w:rsid w:val="005C5F5F"/>
    <w:rsid w:val="005C6995"/>
    <w:rsid w:val="005D7D11"/>
    <w:rsid w:val="005E3CD8"/>
    <w:rsid w:val="005E6627"/>
    <w:rsid w:val="005F6599"/>
    <w:rsid w:val="005F67E0"/>
    <w:rsid w:val="006056B7"/>
    <w:rsid w:val="00610394"/>
    <w:rsid w:val="006161EB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F5F11"/>
    <w:rsid w:val="006F7A9D"/>
    <w:rsid w:val="007226D9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06C9"/>
    <w:rsid w:val="00804F80"/>
    <w:rsid w:val="008113A5"/>
    <w:rsid w:val="00823287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712BE"/>
    <w:rsid w:val="00971524"/>
    <w:rsid w:val="00982289"/>
    <w:rsid w:val="00995E2D"/>
    <w:rsid w:val="009A33B5"/>
    <w:rsid w:val="009A7034"/>
    <w:rsid w:val="009D3B53"/>
    <w:rsid w:val="009E32D3"/>
    <w:rsid w:val="00A11640"/>
    <w:rsid w:val="00A137E8"/>
    <w:rsid w:val="00A34DCE"/>
    <w:rsid w:val="00A471C7"/>
    <w:rsid w:val="00A55649"/>
    <w:rsid w:val="00A753DF"/>
    <w:rsid w:val="00A76B30"/>
    <w:rsid w:val="00A81206"/>
    <w:rsid w:val="00A82055"/>
    <w:rsid w:val="00A8334F"/>
    <w:rsid w:val="00A941A1"/>
    <w:rsid w:val="00A95D86"/>
    <w:rsid w:val="00AA60F8"/>
    <w:rsid w:val="00AB2C29"/>
    <w:rsid w:val="00AB3B99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792A"/>
    <w:rsid w:val="00B71250"/>
    <w:rsid w:val="00B7136B"/>
    <w:rsid w:val="00B80855"/>
    <w:rsid w:val="00BC38C2"/>
    <w:rsid w:val="00BF18FE"/>
    <w:rsid w:val="00BF5A3A"/>
    <w:rsid w:val="00C0793B"/>
    <w:rsid w:val="00C14DF5"/>
    <w:rsid w:val="00C15C45"/>
    <w:rsid w:val="00C35985"/>
    <w:rsid w:val="00C369AB"/>
    <w:rsid w:val="00C45F54"/>
    <w:rsid w:val="00C47578"/>
    <w:rsid w:val="00C663A0"/>
    <w:rsid w:val="00C71531"/>
    <w:rsid w:val="00C71A10"/>
    <w:rsid w:val="00C73AD2"/>
    <w:rsid w:val="00C76CEE"/>
    <w:rsid w:val="00C82A01"/>
    <w:rsid w:val="00C837EF"/>
    <w:rsid w:val="00C9203A"/>
    <w:rsid w:val="00CA2ABD"/>
    <w:rsid w:val="00CA5981"/>
    <w:rsid w:val="00CB1E1E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A1C08"/>
    <w:rsid w:val="00DC1C55"/>
    <w:rsid w:val="00DC764F"/>
    <w:rsid w:val="00DF7752"/>
    <w:rsid w:val="00E12043"/>
    <w:rsid w:val="00E65825"/>
    <w:rsid w:val="00EA68ED"/>
    <w:rsid w:val="00EB1938"/>
    <w:rsid w:val="00EC2705"/>
    <w:rsid w:val="00EC6E6C"/>
    <w:rsid w:val="00ED1E81"/>
    <w:rsid w:val="00ED67D0"/>
    <w:rsid w:val="00EE291C"/>
    <w:rsid w:val="00F03474"/>
    <w:rsid w:val="00F119B6"/>
    <w:rsid w:val="00F3239A"/>
    <w:rsid w:val="00F416D6"/>
    <w:rsid w:val="00F468E8"/>
    <w:rsid w:val="00F57BA3"/>
    <w:rsid w:val="00F61B02"/>
    <w:rsid w:val="00F6337B"/>
    <w:rsid w:val="00F82834"/>
    <w:rsid w:val="00F84028"/>
    <w:rsid w:val="00FB34AF"/>
    <w:rsid w:val="00FB6ACD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/>
      <w:sz w:val="16"/>
      <w:szCs w:val="16"/>
    </w:rPr>
  </w:style>
  <w:style w:type="table" w:styleId="a5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/>
      <w:sz w:val="16"/>
      <w:szCs w:val="16"/>
    </w:rPr>
  </w:style>
  <w:style w:type="table" w:styleId="a5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2A99-933D-4314-8926-4FD24F78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12760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Nehaeva_M</dc:creator>
  <cp:lastModifiedBy>referent-econom</cp:lastModifiedBy>
  <cp:revision>8</cp:revision>
  <cp:lastPrinted>2025-12-04T12:16:00Z</cp:lastPrinted>
  <dcterms:created xsi:type="dcterms:W3CDTF">2025-12-04T08:45:00Z</dcterms:created>
  <dcterms:modified xsi:type="dcterms:W3CDTF">2025-12-04T12:51:00Z</dcterms:modified>
</cp:coreProperties>
</file>