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6702F5">
        <w:tc>
          <w:tcPr>
            <w:tcW w:w="12" w:type="dxa"/>
          </w:tcPr>
          <w:p w:rsidR="006702F5" w:rsidRDefault="006702F5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1"/>
              <w:gridCol w:w="893"/>
              <w:gridCol w:w="991"/>
              <w:gridCol w:w="2464"/>
              <w:gridCol w:w="2418"/>
              <w:gridCol w:w="1036"/>
              <w:gridCol w:w="1601"/>
            </w:tblGrid>
            <w:tr w:rsidR="00A01862" w:rsidTr="00A01862">
              <w:trPr>
                <w:trHeight w:val="289"/>
              </w:trPr>
              <w:tc>
                <w:tcPr>
                  <w:tcW w:w="510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24"/>
                  </w:tblGrid>
                  <w:tr w:rsidR="006702F5">
                    <w:trPr>
                      <w:trHeight w:hRule="exact" w:val="288"/>
                    </w:trPr>
                    <w:tc>
                      <w:tcPr>
                        <w:tcW w:w="1552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ОТЧЕТ О ФИНАНСОВЫХ РЕЗУЛЬТАТАХ ДЕЯТЕЛЬНОСТИ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5"/>
                  </w:tblGrid>
                  <w:tr w:rsidR="006702F5">
                    <w:trPr>
                      <w:trHeight w:hRule="exact" w:val="204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КОДЫ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6702F5">
                    <w:trPr>
                      <w:trHeight w:hRule="exact" w:val="180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Форма по ОКУД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5"/>
                  </w:tblGrid>
                  <w:tr w:rsidR="006702F5">
                    <w:trPr>
                      <w:trHeight w:hRule="exact" w:val="180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0503121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 01 января 2022 г.</w:t>
                  </w: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6702F5">
                    <w:trPr>
                      <w:trHeight w:hRule="exact" w:val="224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Дата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5"/>
                  </w:tblGrid>
                  <w:tr w:rsidR="006702F5">
                    <w:trPr>
                      <w:trHeight w:hRule="exact" w:val="224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01.01.2022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A01862" w:rsidTr="00A01862"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Главный распорядитель,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распорядитель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,п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олучатель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бюджетных средств,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ГРБС</w:t>
                  </w:r>
                </w:p>
              </w:tc>
            </w:tr>
            <w:tr w:rsidR="00A01862" w:rsidTr="00A01862"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88"/>
                  </w:tblGrid>
                  <w:tr w:rsidR="006702F5">
                    <w:trPr>
                      <w:trHeight w:hRule="exact" w:val="240"/>
                    </w:trPr>
                    <w:tc>
                      <w:tcPr>
                        <w:tcW w:w="59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главный администратор, администратор доходов бюджета,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76"/>
                  </w:tblGrid>
                  <w:tr w:rsidR="006702F5">
                    <w:trPr>
                      <w:trHeight w:hRule="exact" w:val="240"/>
                    </w:trPr>
                    <w:tc>
                      <w:tcPr>
                        <w:tcW w:w="38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ОКПО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5"/>
                  </w:tblGrid>
                  <w:tr w:rsidR="006702F5">
                    <w:trPr>
                      <w:trHeight w:hRule="exact" w:val="240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03490364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A01862" w:rsidTr="00A01862">
              <w:tc>
                <w:tcPr>
                  <w:tcW w:w="51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88"/>
                  </w:tblGrid>
                  <w:tr w:rsidR="006702F5">
                    <w:trPr>
                      <w:trHeight w:hRule="exact" w:val="189"/>
                    </w:trPr>
                    <w:tc>
                      <w:tcPr>
                        <w:tcW w:w="598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главный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администратор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,а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дминистратор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источников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6702F5">
                    <w:trPr>
                      <w:trHeight w:hRule="exact" w:val="189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ИНН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5"/>
                  </w:tblGrid>
                  <w:tr w:rsidR="006702F5">
                    <w:trPr>
                      <w:trHeight w:hRule="exact" w:val="189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4632074621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A01862" w:rsidTr="00A01862">
              <w:trPr>
                <w:trHeight w:val="199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6702F5">
                    <w:trPr>
                      <w:trHeight w:hRule="exact" w:val="197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финансирования дефицита бюджета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Комитет по труду и занятости населения Курской области</w:t>
                  </w: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6702F5">
                    <w:trPr>
                      <w:trHeight w:hRule="exact" w:val="197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Глава по БК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5"/>
                  </w:tblGrid>
                  <w:tr w:rsidR="006702F5">
                    <w:trPr>
                      <w:trHeight w:hRule="exact" w:val="197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824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A01862" w:rsidTr="00A01862">
              <w:trPr>
                <w:trHeight w:val="362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6702F5">
                    <w:trPr>
                      <w:trHeight w:hRule="exact" w:val="360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 бюджет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а(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публично-правового образования)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6702F5">
                    <w:trPr>
                      <w:trHeight w:hRule="exact" w:val="360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ОКТМО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5"/>
                  </w:tblGrid>
                  <w:tr w:rsidR="006702F5">
                    <w:trPr>
                      <w:trHeight w:hRule="exact" w:val="360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38000000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6702F5">
                    <w:trPr>
                      <w:trHeight w:hRule="exact" w:val="200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Периодичность: годовая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22"/>
                  </w:tblGrid>
                  <w:tr w:rsidR="006702F5">
                    <w:trPr>
                      <w:trHeight w:hRule="exact" w:val="184"/>
                    </w:trPr>
                    <w:tc>
                      <w:tcPr>
                        <w:tcW w:w="50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Единица измерения: руб.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9"/>
                  </w:tblGrid>
                  <w:tr w:rsidR="006702F5">
                    <w:trPr>
                      <w:trHeight w:hRule="exact" w:val="184"/>
                    </w:trPr>
                    <w:tc>
                      <w:tcPr>
                        <w:tcW w:w="38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ОКЕИ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single" w:sz="15" w:space="0" w:color="000000"/>
                    <w:bottom w:val="single" w:sz="15" w:space="0" w:color="000000"/>
                    <w:right w:val="single" w:sz="31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5"/>
                  </w:tblGrid>
                  <w:tr w:rsidR="006702F5">
                    <w:trPr>
                      <w:trHeight w:hRule="exact" w:val="184"/>
                    </w:trPr>
                    <w:tc>
                      <w:tcPr>
                        <w:tcW w:w="164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Доходы (стр.020+стр.030+стр.040+стр.050+стр.060+стр.070+стр.090+стр.100+стр.110)</w:t>
                  </w:r>
                  <w:proofErr w:type="gramEnd"/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472 289 802,70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472 289 802,70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Налоговые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Налоги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Государственная пошлина, сборы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Таможенные платежи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Обязательные страховые взносы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собственности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Доходы от операционной аренды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финансовой аренды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Проценты по депозитам, остаткам денежных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Проценты по предоставленным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Проценты по иным финансовым инструментам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Дивиденды от объектов инвестирования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Доходы от предоставления неисключительных прав на результаты интеллектуальной деятельности и средства индивидуализации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доходы от собственности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129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Доли в прибылях (убытках) объектов инвестирования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12A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концессионной платы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12K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12T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оказания платных услуг (работ), компенсаций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6 837 411,50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6 837 411,50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оказания платных услуг (работ)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оказания услуг по программе обязательного медицинского страхования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Плата за предоставление информации из государственных источников (реестров)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компенсации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6 837 411,50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6 837 411,50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по условным арендным платежам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предстоящей компенсации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по выполненным этапам работ по договору строительного подряда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возмещений Фондом социального страхования Российской Федерации расходов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139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Штрафы, пени, неустойки, возмещения ущерба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5 415,17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5 415,17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Доходы от штрафных санкций за нарушение законодательства о закупках и нарушение условий контрактов (договоров)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5 415,17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5 415,17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штрафных санкций  по долговым обязательствам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Страховые возмещения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Возмещение ущерба имуществу (за исключением страховых возмещений)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доходы от сумм принудительного изъятия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денежные поступления текущего характера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452 637 820,21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452 637 820,21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Поступления текущего характера от других бюджетов бюджетной системы Российской Федерации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452 637 820,21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452 637 820,21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бюджетным и автономным учреждениям от сектора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в бюджеты бюджетной системы Российской Федерации от бюджетных и автономных 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от 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от наднациональных организаций и правительств иностранных государств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 от международных организаций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(перечисления) по урегулированию расчетов между бюджетами бюджетной системы Российской Федерации по распределенным доходам и безвозмездные поступления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5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159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0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6702F5" w:rsidRDefault="006702F5">
            <w:pPr>
              <w:spacing w:after="0" w:line="240" w:lineRule="auto"/>
            </w:pPr>
          </w:p>
        </w:tc>
      </w:tr>
    </w:tbl>
    <w:p w:rsidR="006702F5" w:rsidRDefault="00F213F4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6702F5">
        <w:tc>
          <w:tcPr>
            <w:tcW w:w="12" w:type="dxa"/>
          </w:tcPr>
          <w:p w:rsidR="006702F5" w:rsidRDefault="006702F5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1"/>
              <w:gridCol w:w="966"/>
              <w:gridCol w:w="1080"/>
              <w:gridCol w:w="2758"/>
              <w:gridCol w:w="2724"/>
              <w:gridCol w:w="1487"/>
            </w:tblGrid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"2"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"2"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денежные поступления капитального характера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Поступления капитального характера от других бюджетов бюджетной системы Российской Федерации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бюджетным и автономным учреждениям от сектора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в бюджеты бюджетной системы Российской Федерации от бюджетных и автономных 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иных резидентов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наднациональных организаций и правительств иностранных государств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международных организаций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Поступления капитального характера от нерезидентов (за исключением наднациональных организаций и правительств иностранных государств, международных  организаций)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операций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1 206 707,63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1 206 707,63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Курсовые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разницы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выбытия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Чрезвычайные доходы от операций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Выпадающие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Курсовые разницы по результатам пересчета бухгалтерской (финансовой) отчетности загранучреждений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оценки активов и обязательств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1 206 707,63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1 206 707,63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Изменения в капитале объекта инвестирования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(убытки) от деятельности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17T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Результат инфляционной корректировки активов и обязательств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17Z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14 015 863,45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14 015 863,45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Невыясненные поступления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Доходы от безвозмездного права пользования активом, предоставленным организациями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( 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Доходы от безвозмездного права пользования активом, предоставленным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организациями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lastRenderedPageBreak/>
                          <w:t>100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13 766 690,76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13 766 690,76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Доходы от безвозмездного права пользования активом, предоставленным сектором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от безвозмездного права пользования активом, предоставленным иными лицами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доходы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189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249 172,69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249 172,69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Прочие доходы от увеличения стоимости имущества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концедента</w:t>
                  </w:r>
                  <w:proofErr w:type="spellEnd"/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18K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доходы (убытки) от деятельности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18T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в сектор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сектора государственного управления и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организаций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физических лиц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текущего характера от нерезидентов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капитального характера от сектора государственного управления и организаций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капитального характера от организаций (за исключением сектора государственного управления и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капитального характера от физических лиц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Безвозмездные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поступления в сектор государственного управления капитального характера от нерезидентов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Прочие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неденежные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безвозмездные поступления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199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Расходы (стр.160+стр.170+стр.190+стр.210+стр.230+стр.240+стр.250+стр.260+стр.270)</w:t>
                  </w:r>
                  <w:proofErr w:type="gramEnd"/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697 563 643,08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697 563 643,08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167 857 728,52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167 857 728,52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Заработная плата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129 674 686,73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129 674 686,73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несоциальные выплаты персоналу в денежной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83 222,60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83 222,60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38 099 819,19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38 099 819,19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несоциальные выплаты персоналу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Оплата работ, услуг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58 897 484,09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58 897 484,09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Услуги связи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2 816 190,00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2 816 190,00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Транспортные услуги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1 993,20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1 993,20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Коммунальные услуги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3 457 490,66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3 457 490,66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Арендная плата за пользование имуществом (за исключением земельных участков и других обособленных природных объектов)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7 621 712,74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7 621 712,74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17 771 873,74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17 771 873,74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работы, услуги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27 147 010,01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27 147 010,01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Страхование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81 213,74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81 213,74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Услуги, работы для целей капитальных вложений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Арендная плата за пользование земельными участками и другими обособленными природными объектами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229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Обслуживание внутреннего долга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Обслуживание внешнего долга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Обслуживание долговых обязательств учреждений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Процентные расходы по обязательствам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текущего характера 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451 088,57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451 088,57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Безвозмездные перечисления (передачи) текущего характера сектора государственного управления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финансовым организациям государственного сектора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451 088,57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451 088,57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нефинансовым организациям государственного сектора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финансовым организациям государственного сектора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иным финансовым организациям (за исключением финансовых организаций государственного сектора)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нефинансовым организациям государственного сектора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249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24A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Безвозмездные перечисления некоммерческим организациям и физическим лицам - производителям товаров, работ и услуг на продукцию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24B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бюджетам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23 308 609,20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23 308 609,20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другим бюджетам бюджетной системы Российской Федерации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23 308 609,20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23 308 609,20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наднациональным организациям и правительствам иностранных государств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международным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капитального характера другим бюджетам бюджетной системы Российской Федерации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капитального характера наднациональным организациям и правительствам иностранных государств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Перечисления капитального характера международным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Социальное обеспечение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429 178 981,21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429 178 981,21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Пенсии, пособия и выплаты по пенсионному, социальному и медицинскому страхованию населения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Пособия по социальной помощи населению в денежной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427 767 125,94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427 767 125,94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Пособия по социальной помощи населению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Пенсии, пособия, выплачиваемые работодателями, нанимателями бывшим работникам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Пособия по социальной помощи, выплачиваемые работодателями, нанимателями бывшим работникам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Социальные пособия и компенсации персоналу в денежной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1 411 855,27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1 411 855,27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Социальные компенсации персоналу в натуральной форме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6702F5" w:rsidRDefault="006702F5">
            <w:pPr>
              <w:spacing w:after="0" w:line="240" w:lineRule="auto"/>
            </w:pPr>
          </w:p>
        </w:tc>
      </w:tr>
    </w:tbl>
    <w:p w:rsidR="006702F5" w:rsidRDefault="00F213F4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6702F5">
        <w:tc>
          <w:tcPr>
            <w:tcW w:w="12" w:type="dxa"/>
          </w:tcPr>
          <w:p w:rsidR="006702F5" w:rsidRDefault="006702F5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31"/>
              <w:gridCol w:w="966"/>
              <w:gridCol w:w="1080"/>
              <w:gridCol w:w="2758"/>
              <w:gridCol w:w="2724"/>
              <w:gridCol w:w="1487"/>
            </w:tblGrid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"3"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"3"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Расходы по операциям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12 028 399,81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12 028 399,81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Амортизация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7 534 349,64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7 534 349,64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Расходование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4 494 050,17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4 494 050,17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Чрезвычайные расходы по операциям с активами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Убытки от обесценения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Безвозмездные перечисления капитального характера государственным (муниципальным) учреждениям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финансовым организациям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нефинансовым организациям государственного сектора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Прочие расходы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5 841 351,68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5 841 351,68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Налоги, пошлины и сборы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583 985,27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583 985,27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Штрафы за нарушение законодательства о налогах и сборах, законодательства о страховых взносах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Штрафы за нарушение законодательства о закупках и нарушение условий контрактов (договоров)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Штрафные санкции по долговым обязательствам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Другие экономические санкции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выплаты текущего характера физическим лицам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5 257 366,41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5 257 366,41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выплаты текущего характера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выплаты капитального характера физическим лицам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Иные выплаты капитального характера организациям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299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Расходы по возмещению убытков (расходов) от деятельности простого товарищества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29T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Чистый операционный результат (стр.301-стр.302), (стр.310+стр.410)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225 273 840,38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225 273 840,38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Операционный результат до налогообложения (стр.010-стр.150)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225 273 840,38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225 273 840,38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Налог на прибыль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Операции с нефинансовыми активами (стр.320+стр.330+стр.350+стр.360+стр.370+стр.380+стр.390+стр.400)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5 995 806,46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5 995 806,46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основных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7 121 848,79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7 121 848,79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10 151 033,35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10 151 033,35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основных средств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41Х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17 272 882,14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17 272 882,14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нематериальных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нематериальных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нематериальных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42Х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непроизведенных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2 523 113,55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2 523 113,55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непроизведенных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1 206 707,63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1 206 707,63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непроизведенных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43Х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1 316 405,92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1 316 405,92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74 547,23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 74 547,23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4 419 502,94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4 419 502,94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лекарственных препаратов и материалов, применяемых в медицинских целях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продуктов питания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горюче-смазочных материалов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строительных материалов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мягкого инвентаря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прочих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материальных запасов для целей капитальных вложений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прочих материальных запасов однократного применения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349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6702F5" w:rsidRDefault="006702F5">
            <w:pPr>
              <w:spacing w:after="0" w:line="240" w:lineRule="auto"/>
            </w:pPr>
          </w:p>
        </w:tc>
      </w:tr>
    </w:tbl>
    <w:p w:rsidR="006702F5" w:rsidRDefault="00F213F4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6702F5">
        <w:tc>
          <w:tcPr>
            <w:tcW w:w="12" w:type="dxa"/>
          </w:tcPr>
          <w:p w:rsidR="006702F5" w:rsidRDefault="006702F5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966"/>
              <w:gridCol w:w="1080"/>
              <w:gridCol w:w="2758"/>
              <w:gridCol w:w="2724"/>
              <w:gridCol w:w="1487"/>
            </w:tblGrid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"4"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"4"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материальных запасов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4 494 050,17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4 494 050,17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Уменьшение стоимости лекарственных препаратов и материалов, применяемых в медицинских целях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продуктов питания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горюче-смазочных материалов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443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строительных материалов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мягкого инвентаря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445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прочих оборотных ценностей (материалов)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446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материальных запасов для целей капитальных вложений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447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прочих материальных запасов однократного применения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449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прав пользования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17 730 065,55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17 730 065,55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прав пользования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26 448 703,70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26 448 703,70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прав пользования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8 718 638,15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8 718 638,15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изменение затрат на изготовление готовой продукции, выполнение работ, услуг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390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391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затрат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392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Расходы будущих периодов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400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2 014 749,52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2 014 749,52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Операции с финансовыми активами и обязательствами (стр.420-стр.510)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231 269 646,84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231 269 646,84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Операции с финансовыми активами (стр.430+стр.440+стр.450+стр.460+стр.470+стр.480)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781 342 498,47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-18 833,18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781 361 331,65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денежных средств и их эквивалентов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231 867 795,44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-18 833,18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231 886 628,62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поступление денежных средств и их эквивалентов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468 796 729,17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739 731,14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469 536 460,31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выбытие денежных средств и их эквивалентов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432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700 664 524,61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758 564,32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701 423 088,93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ценных бумаг, кроме акций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ценных бумаг, кроме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уменьшение стоимости ценных бумаг, кроме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стоимости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акций и иных финансовых инструментов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6702F5" w:rsidRDefault="006702F5">
            <w:pPr>
              <w:spacing w:after="0" w:line="240" w:lineRule="auto"/>
            </w:pPr>
          </w:p>
        </w:tc>
      </w:tr>
    </w:tbl>
    <w:p w:rsidR="006702F5" w:rsidRDefault="00F213F4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04"/>
      </w:tblGrid>
      <w:tr w:rsidR="006702F5">
        <w:tc>
          <w:tcPr>
            <w:tcW w:w="12" w:type="dxa"/>
          </w:tcPr>
          <w:p w:rsidR="006702F5" w:rsidRDefault="006702F5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966"/>
              <w:gridCol w:w="1080"/>
              <w:gridCol w:w="2758"/>
              <w:gridCol w:w="2724"/>
              <w:gridCol w:w="1487"/>
            </w:tblGrid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"5"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"5"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предоставление заимствований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задолженности по предоставленным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задолженности по предоставленным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462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поступление иных финансовых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470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стоимости иных финансовых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471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стоимости иных финансовых активов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472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прочей дебиторской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549 474 703,03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549 474 703,03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прочей дебиторской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1 517 105 568,93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1 517 105 568,93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прочей дебиторской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2 066 580 271,96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2 066 580 271,96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11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Операции с обязательствами (стр.520+стр.530+стр.540+стр.550+стр.560)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550 072 851,63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-18 833,18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550 091 684,81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задолженности по внутренним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увеличение задолженности по внутренним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задолженности по внутренним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810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задолженности по внешним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задолженности по внешним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задолженности по внешним привлеченным заимствованиям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820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Чистое увеличение прочей кредиторской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7 588 362,89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-18 833,18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7 569 529,71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 в том числе: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увеличение прочей кредиторской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541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724 873 005,67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739 731,14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725 612 736,81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уменьшение прочей кредиторской задолженности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830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717 284 642,78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758 564,32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718 043 207,10</w:t>
                  </w:r>
                </w:p>
              </w:tc>
            </w:tr>
          </w:tbl>
          <w:p w:rsidR="006702F5" w:rsidRDefault="006702F5">
            <w:pPr>
              <w:spacing w:after="0" w:line="240" w:lineRule="auto"/>
            </w:pPr>
          </w:p>
        </w:tc>
      </w:tr>
    </w:tbl>
    <w:p w:rsidR="006702F5" w:rsidRDefault="00F213F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450"/>
        <w:gridCol w:w="154"/>
      </w:tblGrid>
      <w:tr w:rsidR="00A01862" w:rsidTr="00A01862">
        <w:tc>
          <w:tcPr>
            <w:tcW w:w="12" w:type="dxa"/>
          </w:tcPr>
          <w:p w:rsidR="006702F5" w:rsidRDefault="006702F5">
            <w:pPr>
              <w:pStyle w:val="EmptyCellLayoutStyle"/>
              <w:spacing w:after="0" w:line="240" w:lineRule="auto"/>
            </w:pPr>
          </w:p>
        </w:tc>
        <w:tc>
          <w:tcPr>
            <w:tcW w:w="1560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966"/>
              <w:gridCol w:w="1080"/>
              <w:gridCol w:w="2758"/>
              <w:gridCol w:w="2724"/>
              <w:gridCol w:w="1487"/>
            </w:tblGrid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"6"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Наименование показателя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строки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по КОСГУ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Бюджетная деятельность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Средства во временном распоряжении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  <w:vAlign w:val="center"/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"02" \f C \l "1" </w:instrText>
                  </w:r>
                  <w:r>
                    <w:fldChar w:fldCharType="end"/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"6"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Итого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56" w:type="dxa"/>
                    <w:left w:w="56" w:type="dxa"/>
                    <w:bottom w:w="56" w:type="dxa"/>
                    <w:right w:w="56" w:type="dxa"/>
                  </w:tcMar>
                </w:tcPr>
                <w:p w:rsidR="006702F5" w:rsidRDefault="00F213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Доходы будущих периодов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550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558 480 800,00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  558 480 800,00</w:t>
                  </w:r>
                </w:p>
              </w:tc>
            </w:tr>
            <w:tr w:rsidR="00A01862" w:rsidTr="00A01862">
              <w:tc>
                <w:tcPr>
                  <w:tcW w:w="51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Резервы предстоящих расходов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6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8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560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99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X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2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819 585,48</w:t>
                  </w:r>
                </w:p>
              </w:tc>
              <w:tc>
                <w:tcPr>
                  <w:tcW w:w="27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44"/>
                  </w:tblGrid>
                  <w:tr w:rsidR="006702F5">
                    <w:trPr>
                      <w:trHeight w:hRule="exact" w:val="278"/>
                    </w:trPr>
                    <w:tc>
                      <w:tcPr>
                        <w:tcW w:w="26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702F5" w:rsidRDefault="00F213F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1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2F5" w:rsidRDefault="00F213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  819 585,48</w:t>
                  </w:r>
                </w:p>
              </w:tc>
            </w:tr>
          </w:tbl>
          <w:p w:rsidR="006702F5" w:rsidRDefault="006702F5">
            <w:pPr>
              <w:spacing w:after="0" w:line="240" w:lineRule="auto"/>
            </w:pPr>
          </w:p>
        </w:tc>
      </w:tr>
      <w:tr w:rsidR="006702F5">
        <w:trPr>
          <w:trHeight w:val="64"/>
        </w:trPr>
        <w:tc>
          <w:tcPr>
            <w:tcW w:w="12" w:type="dxa"/>
          </w:tcPr>
          <w:p w:rsidR="006702F5" w:rsidRDefault="006702F5">
            <w:pPr>
              <w:pStyle w:val="EmptyCellLayoutStyle"/>
              <w:spacing w:after="0" w:line="240" w:lineRule="auto"/>
            </w:pPr>
          </w:p>
        </w:tc>
        <w:tc>
          <w:tcPr>
            <w:tcW w:w="15450" w:type="dxa"/>
          </w:tcPr>
          <w:p w:rsidR="006702F5" w:rsidRDefault="006702F5"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 w:rsidR="006702F5" w:rsidRDefault="006702F5">
            <w:pPr>
              <w:pStyle w:val="EmptyCellLayoutStyle"/>
              <w:spacing w:after="0" w:line="240" w:lineRule="auto"/>
            </w:pPr>
          </w:p>
        </w:tc>
      </w:tr>
      <w:tr w:rsidR="00A01862" w:rsidTr="00A01862">
        <w:tc>
          <w:tcPr>
            <w:tcW w:w="15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0"/>
              <w:gridCol w:w="5743"/>
            </w:tblGrid>
            <w:tr w:rsidR="006702F5">
              <w:tc>
                <w:tcPr>
                  <w:tcW w:w="9714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A01862" w:rsidRDefault="00F213F4" w:rsidP="00A0186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ЭП Руководитель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Кулагина Елена Валентиновна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r w:rsidR="00A01862">
                    <w:rPr>
                      <w:rFonts w:ascii="Arial" w:eastAsia="Arial" w:hAnsi="Arial"/>
                      <w:color w:val="000000"/>
                    </w:rPr>
                    <w:t>председатель  комитета</w:t>
                  </w:r>
                </w:p>
                <w:p w:rsidR="006702F5" w:rsidRDefault="00F213F4" w:rsidP="00A018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t>Отпечаток сертификата: 14D94D804F900FFE5C134D0576CD80E873886826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6D6DE3DAAE882C060E6B15F88B8485A3AD1CCB75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подписания:22.02.2022 8:56:47</w:t>
                  </w: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6702F5">
              <w:tc>
                <w:tcPr>
                  <w:tcW w:w="9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6702F5">
              <w:tc>
                <w:tcPr>
                  <w:tcW w:w="9714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A01862" w:rsidRDefault="00F213F4" w:rsidP="00A0186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ГлБух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r w:rsidR="00A01862">
                    <w:rPr>
                      <w:rFonts w:ascii="Arial" w:eastAsia="Arial" w:hAnsi="Arial"/>
                      <w:color w:val="000000"/>
                    </w:rPr>
                    <w:t>начальник управления бюджетного планирования и финансирования</w:t>
                  </w:r>
                </w:p>
                <w:p w:rsidR="006702F5" w:rsidRDefault="00F213F4" w:rsidP="00A01862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A2544D5073072E5D2B59E2266FA13B4E44FAC0AD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2DAD1B9FAD702EBA0A17A25BFD429A32DE2AC3D4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подписания:22.02.2022 7:40:32</w:t>
                  </w: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</w:tr>
            <w:tr w:rsidR="006702F5">
              <w:tc>
                <w:tcPr>
                  <w:tcW w:w="9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  <w:tc>
                <w:tcPr>
                  <w:tcW w:w="5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6702F5" w:rsidRDefault="006702F5">
                  <w:pPr>
                    <w:spacing w:after="0" w:line="240" w:lineRule="auto"/>
                  </w:pPr>
                </w:p>
              </w:tc>
            </w:tr>
          </w:tbl>
          <w:p w:rsidR="006702F5" w:rsidRDefault="006702F5">
            <w:pPr>
              <w:spacing w:after="0" w:line="240" w:lineRule="auto"/>
            </w:pPr>
          </w:p>
        </w:tc>
        <w:tc>
          <w:tcPr>
            <w:tcW w:w="154" w:type="dxa"/>
          </w:tcPr>
          <w:p w:rsidR="006702F5" w:rsidRDefault="006702F5">
            <w:pPr>
              <w:pStyle w:val="EmptyCellLayoutStyle"/>
              <w:spacing w:after="0" w:line="240" w:lineRule="auto"/>
            </w:pPr>
          </w:p>
        </w:tc>
      </w:tr>
    </w:tbl>
    <w:p w:rsidR="006702F5" w:rsidRDefault="006702F5">
      <w:pPr>
        <w:spacing w:after="0" w:line="240" w:lineRule="auto"/>
      </w:pPr>
    </w:p>
    <w:sectPr w:rsidR="006702F5">
      <w:pgSz w:w="16832" w:h="11911" w:orient="landscape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F5"/>
    <w:rsid w:val="006702F5"/>
    <w:rsid w:val="00A0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3577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SKIFSRVОсновной_бланк_формы_121__форма_121__ДМС_052_Комитет_по_труду_и_занятости_населения_Курской_области_26cd8b544ab04e09be740788813ef433</vt:lpstr>
    </vt:vector>
  </TitlesOfParts>
  <Company/>
  <LinksUpToDate>false</LinksUpToDate>
  <CharactersWithSpaces>23922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SKIFSRVОсновной_бланк_формы_121__форма_121__ДМС_052_Комитет_по_труду_и_занятости_населения_Курской_области_26cd8b544ab04e09be740788813ef433</dc:title>
  <dc:creator>Семизарова Светлана Николаевна Финтех ©</dc:creator>
  <cp:lastModifiedBy>Яковенко Н.В.</cp:lastModifiedBy>
  <cp:revision>2</cp:revision>
  <dcterms:created xsi:type="dcterms:W3CDTF">2022-02-22T07:19:00Z</dcterms:created>
  <dcterms:modified xsi:type="dcterms:W3CDTF">2022-02-22T07:19:00Z</dcterms:modified>
</cp:coreProperties>
</file>