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3F7E51" w:rsidRPr="003F7E51" w:rsidTr="00071A6F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34CA" w:rsidRPr="003F7E51" w:rsidRDefault="003634CA" w:rsidP="003F7E51">
            <w:pPr>
              <w:pStyle w:val="ConsPlusNormal"/>
              <w:outlineLvl w:val="0"/>
            </w:pPr>
            <w:r w:rsidRPr="003F7E51">
              <w:t>5 июля 1997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34CA" w:rsidRPr="003F7E51" w:rsidRDefault="003634CA" w:rsidP="003F7E51">
            <w:pPr>
              <w:pStyle w:val="ConsPlusNormal"/>
              <w:jc w:val="right"/>
              <w:outlineLvl w:val="0"/>
            </w:pPr>
            <w:r w:rsidRPr="003F7E51">
              <w:t>N 15-ЗКО</w:t>
            </w:r>
          </w:p>
        </w:tc>
      </w:tr>
    </w:tbl>
    <w:p w:rsidR="003634CA" w:rsidRPr="003F7E51" w:rsidRDefault="003634CA" w:rsidP="003F7E51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</w:pPr>
      <w:r w:rsidRPr="003F7E51">
        <w:t>КУРСКАЯ ОБЛАСТЬ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ЗАКОН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 xml:space="preserve">О ЗАЩИТЕ НАСЕЛЕНИЯ И ТЕРРИТОРИИ КУРСКОЙ ОБЛАСТИ </w:t>
      </w:r>
      <w:proofErr w:type="gramStart"/>
      <w:r w:rsidRPr="003F7E51">
        <w:t>ОТ</w:t>
      </w:r>
      <w:proofErr w:type="gramEnd"/>
    </w:p>
    <w:p w:rsidR="003634CA" w:rsidRPr="003F7E51" w:rsidRDefault="003634CA" w:rsidP="003F7E51">
      <w:pPr>
        <w:pStyle w:val="ConsPlusTitle"/>
        <w:jc w:val="center"/>
      </w:pPr>
      <w:r w:rsidRPr="003F7E51">
        <w:t xml:space="preserve">ЧРЕЗВЫЧАЙНЫХ СИТУАЦИЙ </w:t>
      </w:r>
      <w:proofErr w:type="gramStart"/>
      <w:r w:rsidRPr="003F7E51">
        <w:t>ПРИРОДНОГО</w:t>
      </w:r>
      <w:proofErr w:type="gramEnd"/>
    </w:p>
    <w:p w:rsidR="003634CA" w:rsidRPr="003F7E51" w:rsidRDefault="003634CA" w:rsidP="003F7E51">
      <w:pPr>
        <w:pStyle w:val="ConsPlusTitle"/>
        <w:jc w:val="center"/>
      </w:pPr>
      <w:r w:rsidRPr="003F7E51">
        <w:t>И ТЕХНОГЕННОГО ХАРАКТЕРА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jc w:val="right"/>
      </w:pPr>
      <w:proofErr w:type="gramStart"/>
      <w:r w:rsidRPr="003F7E51">
        <w:t>Принят</w:t>
      </w:r>
      <w:proofErr w:type="gramEnd"/>
    </w:p>
    <w:p w:rsidR="003634CA" w:rsidRPr="003F7E51" w:rsidRDefault="003634CA" w:rsidP="003F7E51">
      <w:pPr>
        <w:pStyle w:val="ConsPlusNormal"/>
        <w:jc w:val="right"/>
      </w:pPr>
      <w:r w:rsidRPr="003F7E51">
        <w:t>Курской областной Думой</w:t>
      </w:r>
    </w:p>
    <w:p w:rsidR="003634CA" w:rsidRPr="003F7E51" w:rsidRDefault="003634CA" w:rsidP="003F7E51">
      <w:pPr>
        <w:pStyle w:val="ConsPlusNormal"/>
        <w:jc w:val="right"/>
      </w:pPr>
      <w:r w:rsidRPr="003F7E51">
        <w:t>25 июня 1997 года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proofErr w:type="gramStart"/>
      <w:r w:rsidRPr="003F7E51">
        <w:t xml:space="preserve">Настоящий Закон в соответствии с </w:t>
      </w:r>
      <w:hyperlink r:id="rId5">
        <w:r w:rsidRPr="003F7E51">
          <w:t>Конституцией</w:t>
        </w:r>
      </w:hyperlink>
      <w:r w:rsidRPr="003F7E51">
        <w:t xml:space="preserve"> Российской Федерации, Федеральным </w:t>
      </w:r>
      <w:hyperlink r:id="rId6">
        <w:r w:rsidRPr="003F7E51">
          <w:t>законом</w:t>
        </w:r>
      </w:hyperlink>
      <w:r w:rsidRPr="003F7E51">
        <w:t xml:space="preserve"> от 21 декабря 1994 года N 68-ФЗ "О защите населения и территорий от чрезвычайных ситуаций природного и техногенного характера", другими федеральными законами и иными нормативными правовыми актами Российской Федерации, </w:t>
      </w:r>
      <w:hyperlink r:id="rId7">
        <w:r w:rsidRPr="003F7E51">
          <w:t>Уставом</w:t>
        </w:r>
      </w:hyperlink>
      <w:r w:rsidRPr="003F7E51">
        <w:t xml:space="preserve"> Курской области регулирует отношения в области защиты населения и территории Курской области от чрезвычайных ситуаций природного и техногенного характера (далее</w:t>
      </w:r>
      <w:proofErr w:type="gramEnd"/>
      <w:r w:rsidRPr="003F7E51">
        <w:t xml:space="preserve"> - чрезвычайные ситуации) межмуниципального и регионального характера.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Действие настоящего Закона распространяется на отношения, возникающие в процессе деятельности органов государственной власти Курской области, органов местного самоуправления, а также предприятий, учреждений и организаций, независимо от их организационно-правовой формы, должностных лиц и населения в области защиты населения, обеспечения безопасности жизнедеятельности и территории от чрезвычайных ситуаций.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>Глава I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ОБЩИЕ ПОЛОЖЕНИЯ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1. Исключена. - </w:t>
      </w:r>
      <w:hyperlink r:id="rId8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2. Утратила силу. - </w:t>
      </w:r>
      <w:hyperlink r:id="rId9">
        <w:r w:rsidRPr="003F7E51">
          <w:t>Закон</w:t>
        </w:r>
      </w:hyperlink>
      <w:r w:rsidRPr="003F7E51">
        <w:t xml:space="preserve"> Курской области от 18.12.2024 N 114-ЗКО.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>Статья 3. Цели настоящего Закона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bookmarkStart w:id="0" w:name="P43"/>
      <w:bookmarkEnd w:id="0"/>
      <w:r w:rsidRPr="003F7E51">
        <w:t>1. Целями настоящего Закона в соответствии с законодательством Российской Федерации являются: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предупреждение возникновения и развития чрезвычайных ситуаций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снижение размеров ущерба и потерь от чрезвычайных ситуаций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ликвидация чрезвычайных ситуаций межмуниципального и регионального </w:t>
      </w:r>
      <w:r w:rsidRPr="003F7E51">
        <w:lastRenderedPageBreak/>
        <w:t>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разграничение полномочий органов государственной власти Курской области в области защиты населения и территории от чрезвычайных ситуаций.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2. Не связанные с перечисленными в </w:t>
      </w:r>
      <w:hyperlink w:anchor="P43">
        <w:r w:rsidRPr="003F7E51">
          <w:t>части 1</w:t>
        </w:r>
      </w:hyperlink>
      <w:r w:rsidRPr="003F7E51">
        <w:t xml:space="preserve"> настоящей статьи целями отношения по восстановлению территорий, пострадавших в результате чрезвычайных ситуаций межмуниципального и регионального характера, настоящим Законом не регулируются.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>Статья 4. Территориальная подсистема Курской области единой государственной системы предупреждения и ликвидации 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1. На территории Курской области для предупреждения и ликвидации чрезвычайных ситуаций создается территориальная подсистема Курской области единой государственной системы предупреждения и ликвидации чрезвычайных ситуаций (далее - территориальная подсистема РСЧС).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2. Организация, состав сил и средств территориальной подсистемы РСЧС, а также порядок ее деятельности определяется положением о ней, утверждаемым в установленном порядке Правительством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3. Координационным органом территориальной подсистемы РСЧС на областном уровне является комиссия по предупреждению и ликвидации чрезвычайных ситуаций и обеспечению пожарной безопасности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Образование, реорганизация и упразднение комиссии по предупреждению и ликвидации чрезвычайных ситуаций и обеспечению пожарной безопасности Курской области, определение ее компетенции, персонального состава осуществляются Правительством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Комиссию по предупреждению и ликвидации чрезвычайных ситуаций и обеспечению пожарной безопасности Курской области возглавляет Губернатор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Комиссия по предупреждению и ликвидации чрезвычайных ситуаций и обеспечению пожарной безопасности Курской области осуществляет координацию деятельности органов управления и сил исполнительных органов Курской области, органов местного самоуправления и организаций по предупреждению и ликвидации чрезвычайных ситуаций на региональном уровне единой государственной системы предупреждения и ликвидации чрезвычайных ситуаций.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4. Перечень сил постоянной готовности территориальной подсистемы РСЧС областного уровня утверждается Правительством Курской области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в соответствии с установленным законодательством Российской Федерации порядком.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Состав и структуру сил постоянной готовности определяет Правительство Курской области исходя из возложенных на нее задач по предупреждению и ликвидации чрезвычайных ситуаций межмуниципального и регионального характера.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5. Информация в области защиты населения и территории от </w:t>
      </w:r>
      <w:r w:rsidRPr="003F7E51">
        <w:lastRenderedPageBreak/>
        <w:t>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1. </w:t>
      </w:r>
      <w:proofErr w:type="gramStart"/>
      <w:r w:rsidRPr="003F7E51">
        <w:t>Правительство Курской области обязано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</w:t>
      </w:r>
      <w:proofErr w:type="gramEnd"/>
      <w:r w:rsidRPr="003F7E51">
        <w:t xml:space="preserve"> защиты населения от них.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Порядок обеспечения населения, федеральных органов государственной власти, органов государственной власти Курской области, органов местного самоуправления и организаций в Курской области информацией в области защиты населения и территории от чрезвычайных ситуаций устанавливается Правительством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2. Для приема сообщений о чрезвычайных ситуациях, в том числе вызванных пожарами, в телефонных сетях населенных пунктов Курской области устанавливаются единые номера - 01 и (или) 112.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6. Исключена. - </w:t>
      </w:r>
      <w:hyperlink r:id="rId10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>Статья 7. Руководство силами и средствами, привлеченными к ликвидации чрезвычайных ситуаций межмуниципального и регионального характера, определение границ зон чрезвычайных ситуаций межмуниципального и регионального характера и зон экстренного оповещения населения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1. </w:t>
      </w:r>
      <w:proofErr w:type="gramStart"/>
      <w:r w:rsidRPr="003F7E51">
        <w:t>В соответствии с законодательством Российской Федерации руководство ликвидацией чрезвычайной ситуации межмуниципального и регионального характера силами и средствами организаций, органов местного самоуправления и исполнительных органов Курской области, на территории которой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осуществляет руководитель ликвидации</w:t>
      </w:r>
      <w:proofErr w:type="gramEnd"/>
      <w:r w:rsidRPr="003F7E51">
        <w:t xml:space="preserve"> чрезвычайной ситуации межмуниципального и регионального характера.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Руководитель ликвидации чрезвычайной ситуации межмуниципального и регионального характера определяется Губернатором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2. В соответствии с законодательством Российской Федерации границы зон чрезвычайных ситуаций межмуниципального и регионального характера определяются назначенным руководителем ликвидации чрезвычайной ситуации межмуниципального и регионального характера на основе классификации чрезвычайных ситуаций, установленной Правительством Российской Федерации, по согласованию с Правительством Курской области и органами местного самоуправления, на территории которых сложилась чрезвычайная ситуация.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3. </w:t>
      </w:r>
      <w:proofErr w:type="gramStart"/>
      <w:r w:rsidRPr="003F7E51">
        <w:t xml:space="preserve">В соответствии с законодательством Российской Федерации границы зон экстренного оповещения населения определяются нормативными правовыми актами Правительства Курской области по согласованию с территориальными органами </w:t>
      </w:r>
      <w:r w:rsidRPr="003F7E51">
        <w:lastRenderedPageBreak/>
        <w:t>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  <w:proofErr w:type="gramEnd"/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8. Исключена. - </w:t>
      </w:r>
      <w:hyperlink r:id="rId11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>Глава II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ПОЛНОМОЧИЯ ОРГАНОВ ГОСУДАРСТВЕННОЙ ВЛАСТИ КУРСКОЙ</w:t>
      </w:r>
    </w:p>
    <w:p w:rsidR="003634CA" w:rsidRPr="003F7E51" w:rsidRDefault="003634CA" w:rsidP="003F7E51">
      <w:pPr>
        <w:pStyle w:val="ConsPlusTitle"/>
        <w:jc w:val="center"/>
      </w:pPr>
      <w:r w:rsidRPr="003F7E51">
        <w:t>ОБЛАСТИ ПО ЗАЩИТЕ НАСЕЛЕНИЯ И ТЕРРИТОРИИ</w:t>
      </w:r>
    </w:p>
    <w:p w:rsidR="003634CA" w:rsidRPr="003F7E51" w:rsidRDefault="003634CA" w:rsidP="003F7E51">
      <w:pPr>
        <w:pStyle w:val="ConsPlusTitle"/>
        <w:jc w:val="center"/>
      </w:pPr>
      <w:r w:rsidRPr="003F7E51">
        <w:t>ОТ ЧРЕЗВЫЧАЙНЫХ СИТУАЦИЙ</w:t>
      </w:r>
    </w:p>
    <w:p w:rsidR="00071A6F" w:rsidRPr="003F7E51" w:rsidRDefault="00071A6F" w:rsidP="003F7E51">
      <w:pPr>
        <w:pStyle w:val="ConsPlusTitle"/>
        <w:ind w:firstLine="540"/>
        <w:jc w:val="both"/>
        <w:outlineLvl w:val="2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>Статья 9. Полномочия Курской областной Думы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Курская областная Дума: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принимает в соответствии с законодательством Российской Федерации нормативные правовые акты в области защиты населения и территории от чрезвычайных ситуаций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утверждает бюджетные ассигнования на финансирование деятельности и мероприятий в указанной области.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>Статья 9.1. Полномочия Губернатора Курской области</w:t>
      </w:r>
    </w:p>
    <w:p w:rsidR="003634CA" w:rsidRPr="003F7E51" w:rsidRDefault="003634CA" w:rsidP="003F7E51">
      <w:pPr>
        <w:pStyle w:val="ConsPlusNormal"/>
        <w:jc w:val="both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Губернатор Курской области:</w:t>
      </w:r>
    </w:p>
    <w:p w:rsidR="003634CA" w:rsidRPr="003F7E51" w:rsidRDefault="003634CA" w:rsidP="003F7E51">
      <w:pPr>
        <w:pStyle w:val="ConsPlusNormal"/>
        <w:ind w:firstLine="540"/>
        <w:jc w:val="both"/>
      </w:pPr>
      <w:proofErr w:type="gramStart"/>
      <w:r w:rsidRPr="003F7E51">
        <w:t xml:space="preserve">устанавливает региональный уровень реагирования в порядке, установленном </w:t>
      </w:r>
      <w:hyperlink r:id="rId12">
        <w:r w:rsidRPr="003F7E51">
          <w:t>пунктом 8 статьи 4.1</w:t>
        </w:r>
      </w:hyperlink>
      <w:r w:rsidRPr="003F7E51"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исполнительных</w:t>
      </w:r>
      <w:proofErr w:type="gramEnd"/>
      <w:r w:rsidRPr="003F7E51">
        <w:t xml:space="preserve"> органов Курской области, оказавшихся в зоне чрезвычайной ситуации;</w:t>
      </w:r>
    </w:p>
    <w:p w:rsidR="003634CA" w:rsidRPr="003F7E51" w:rsidRDefault="003634CA" w:rsidP="003F7E51">
      <w:pPr>
        <w:pStyle w:val="ConsPlusNormal"/>
        <w:ind w:firstLine="540"/>
        <w:jc w:val="both"/>
      </w:pPr>
      <w:bookmarkStart w:id="1" w:name="P125"/>
      <w:bookmarkEnd w:id="1"/>
      <w:r w:rsidRPr="003F7E51">
        <w:t>принимает решения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определяет руководителя ликвидации чрезвычайной ситуации межмуниципального и регионального характера.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>Статья 10. Полномочия Правительства Курской области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Правительство Курской области: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принимает в соответствии с федеральными законами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lastRenderedPageBreak/>
        <w:t>осуществляет подготовку и содержание в готовности необходимых сил и сре</w:t>
      </w:r>
      <w:proofErr w:type="gramStart"/>
      <w:r w:rsidRPr="003F7E51">
        <w:t>дств дл</w:t>
      </w:r>
      <w:proofErr w:type="gramEnd"/>
      <w:r w:rsidRPr="003F7E51">
        <w:t>я защиты населения и территории от чрезвычайных ситуаций, а также подготовку населения в области защиты от чрезвычайных ситуаций;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обеспечивает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осуществляет информирование населения о чрезвычайных ситуациях;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поддерживает общественный порядок в ходе их проведения; при недостаточности собственных сил и средств обращается к Правительству Российской Федерации за оказанием помощи;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осуществляет финансирование мероприятий в области защиты населения и территорий от чрезвычайных ситуаций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создает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содействует устойчивому функционированию организаций в чрезвычайных ситуациях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proofErr w:type="gramStart"/>
      <w:r w:rsidRPr="003F7E51">
        <w:t>содействует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</w:t>
      </w:r>
      <w:proofErr w:type="gramEnd"/>
      <w:r w:rsidRPr="003F7E51">
        <w:t xml:space="preserve"> информирования населения о чрезвычайных ситуациях и подготовки населения в области защиты от чрезвычайных ситуаций;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принимает решения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утверждает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устанавливает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пострадавшим в результате чрезвычайных ситуаций на территории Курской области;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осуществляет создание системы обеспечения вызова экстренных оперативных служб по единому номеру "112", обеспечивает ее эксплуатацию и развитие;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создает и поддерживает в постоянной готовности системы оповещения и информирования населения о чрезвычайных ситуациях;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осуществляет сбор информации в области защиты населения и территорий от чрезвычайных ситуаций и обмен такой информацией, обеспечивает, в том числе с </w:t>
      </w:r>
      <w:r w:rsidRPr="003F7E51">
        <w:lastRenderedPageBreak/>
        <w:t>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разрабатывает и утверждает планы действий по предупреждению и ликвидации чрезвычайных ситуаций на территории Курской области;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125">
        <w:r w:rsidRPr="003F7E51">
          <w:t>абзацем третьим части 1 статьи 9.1</w:t>
        </w:r>
      </w:hyperlink>
      <w:r w:rsidRPr="003F7E51">
        <w:t xml:space="preserve"> настоящего Закона;</w:t>
      </w:r>
    </w:p>
    <w:p w:rsidR="003634CA" w:rsidRPr="003F7E51" w:rsidRDefault="003634CA" w:rsidP="003F7E51">
      <w:pPr>
        <w:pStyle w:val="ConsPlusNormal"/>
        <w:ind w:firstLine="540"/>
        <w:jc w:val="both"/>
      </w:pPr>
      <w:proofErr w:type="gramStart"/>
      <w:r w:rsidRPr="003F7E51">
        <w:t xml:space="preserve">с учетом особенностей чрезвычайной ситуации на территории Курской области или угрозы ее возникновения, во исполнение правил поведения, установленных в соответствии с </w:t>
      </w:r>
      <w:hyperlink r:id="rId13">
        <w:r w:rsidRPr="003F7E51">
          <w:t>подпунктом "а.2" статьи 10</w:t>
        </w:r>
      </w:hyperlink>
      <w:r w:rsidRPr="003F7E51"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может устанавливать дополнительные обязательные для исполнения гражданами и организациями правила поведения при введении</w:t>
      </w:r>
      <w:proofErr w:type="gramEnd"/>
      <w:r w:rsidRPr="003F7E51">
        <w:t xml:space="preserve"> режима повышенной готовности или чрезвычайной ситуации в соответствии с </w:t>
      </w:r>
      <w:hyperlink r:id="rId14">
        <w:r w:rsidRPr="003F7E51">
          <w:t>подпунктом "а.1" статьи 10</w:t>
        </w:r>
      </w:hyperlink>
      <w:r w:rsidRPr="003F7E51"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характера;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проводит мероприятия по предупреждению чрезвычайных ситуаций межмуниципального и регионального характера и ликвидации их последствий, реализует мероприятия, направленные на спасение жизни и сохранение здоровья людей при чрезвычайных ситуациях.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11. Исключена. - </w:t>
      </w:r>
      <w:hyperlink r:id="rId15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>Глава III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УПРАВЛЕНИЕ В ОБЛАСТИ ЗАЩИТЫ НАСЕЛЕНИЯ</w:t>
      </w:r>
    </w:p>
    <w:p w:rsidR="003634CA" w:rsidRPr="003F7E51" w:rsidRDefault="003634CA" w:rsidP="003F7E51">
      <w:pPr>
        <w:pStyle w:val="ConsPlusTitle"/>
        <w:jc w:val="center"/>
      </w:pPr>
      <w:r w:rsidRPr="003F7E51">
        <w:t>И ТЕРРИТОРИИ ОТ 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Исключена. - </w:t>
      </w:r>
      <w:hyperlink r:id="rId16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>Глава IV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ПРАВА И ОБЯЗАННОСТИ ГРАЖДАН ОБЛАСТИ В ОБЛАСТИ</w:t>
      </w:r>
    </w:p>
    <w:p w:rsidR="003634CA" w:rsidRPr="003F7E51" w:rsidRDefault="003634CA" w:rsidP="003F7E51">
      <w:pPr>
        <w:pStyle w:val="ConsPlusTitle"/>
        <w:jc w:val="center"/>
      </w:pPr>
      <w:r w:rsidRPr="003F7E51">
        <w:t xml:space="preserve">ЗАЩИТЫ НАСЕЛЕНИЯ И ТЕРРИТОРИИ ОТ </w:t>
      </w:r>
      <w:proofErr w:type="gramStart"/>
      <w:r w:rsidRPr="003F7E51">
        <w:t>ЧРЕЗВЫЧАЙНЫХ</w:t>
      </w:r>
      <w:proofErr w:type="gramEnd"/>
    </w:p>
    <w:p w:rsidR="003634CA" w:rsidRPr="003F7E51" w:rsidRDefault="003634CA" w:rsidP="003F7E51">
      <w:pPr>
        <w:pStyle w:val="ConsPlusTitle"/>
        <w:jc w:val="center"/>
      </w:pPr>
      <w:r w:rsidRPr="003F7E51">
        <w:t>СИТУАЦИЙ, СОЦИАЛЬНАЯ ЗАЩИТА ПОСТРАДАВШИХ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Исключена. - </w:t>
      </w:r>
      <w:hyperlink r:id="rId17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>Глава V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ПОДГОТОВКА НАСЕЛЕНИЯ ОБЛАСТИ ПО ЗАЩИТЕ</w:t>
      </w:r>
    </w:p>
    <w:p w:rsidR="003634CA" w:rsidRPr="003F7E51" w:rsidRDefault="003634CA" w:rsidP="003F7E51">
      <w:pPr>
        <w:pStyle w:val="ConsPlusTitle"/>
        <w:jc w:val="center"/>
      </w:pPr>
      <w:r w:rsidRPr="003F7E51">
        <w:t>ОТ 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lastRenderedPageBreak/>
        <w:t xml:space="preserve">Исключена. - </w:t>
      </w:r>
      <w:hyperlink r:id="rId18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>Глава VI</w:t>
      </w:r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ОРГАНИЗАЦИОННЫЕ МЕРЫ ОБЕСПЕЧЕНИЯ ЗАЩИТЫ</w:t>
      </w:r>
    </w:p>
    <w:p w:rsidR="003634CA" w:rsidRPr="003F7E51" w:rsidRDefault="003634CA" w:rsidP="003F7E51">
      <w:pPr>
        <w:pStyle w:val="ConsPlusTitle"/>
        <w:jc w:val="center"/>
      </w:pPr>
      <w:r w:rsidRPr="003F7E51">
        <w:t>НАСЕЛЕНИЯ И ТЕРРИТОРИИ ОТ 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Исключена. - </w:t>
      </w:r>
      <w:hyperlink r:id="rId19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 xml:space="preserve">Глава </w:t>
      </w:r>
      <w:hyperlink r:id="rId20">
        <w:r w:rsidRPr="003F7E51">
          <w:t>VII</w:t>
        </w:r>
      </w:hyperlink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ПОРЯДОК ФИНАНСИРОВАНИЯ И МАТЕРИАЛЬНОГО</w:t>
      </w:r>
    </w:p>
    <w:p w:rsidR="003634CA" w:rsidRPr="003F7E51" w:rsidRDefault="003634CA" w:rsidP="003F7E51">
      <w:pPr>
        <w:pStyle w:val="ConsPlusTitle"/>
        <w:jc w:val="center"/>
      </w:pPr>
      <w:r w:rsidRPr="003F7E51">
        <w:t>ОБЕСПЕЧЕНИЯ МЕРОПРИЯТИЙ ПО ЗАЩИТЕ НАСЕЛЕНИЯ</w:t>
      </w:r>
    </w:p>
    <w:p w:rsidR="003634CA" w:rsidRPr="003F7E51" w:rsidRDefault="003634CA" w:rsidP="003F7E51">
      <w:pPr>
        <w:pStyle w:val="ConsPlusTitle"/>
        <w:jc w:val="center"/>
      </w:pPr>
      <w:r w:rsidRPr="003F7E51">
        <w:t>И ТЕРРИТОРИИ ОТ 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</w:t>
      </w:r>
      <w:hyperlink r:id="rId21">
        <w:r w:rsidRPr="003F7E51">
          <w:t>33</w:t>
        </w:r>
      </w:hyperlink>
      <w:r w:rsidRPr="003F7E51">
        <w:t>. Финансовое и материально-техническое обеспечение мероприятий по защите населения и территории Курской области от чрезвычайных ситуаций</w:t>
      </w:r>
    </w:p>
    <w:p w:rsidR="003634CA" w:rsidRPr="003F7E51" w:rsidRDefault="003634CA" w:rsidP="003F7E51">
      <w:pPr>
        <w:pStyle w:val="ConsPlusNormal"/>
        <w:jc w:val="both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1. Финансирование государственных программ Курской области по защите населения и территории от чрезвычайных ситуаций по обеспечению устойчивого функционирования организаций осуществляется в соответствии с законодательством Российской Федерации и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2. Финансовое обеспечение деятельности исполнительного органа Курской области, уполномоченного на решение задач в области защиты населения и территорий от чрезвычайных ситуаций, является расходным обязательством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3. Финансовое обеспечение мер по предупреждению и ликвидации последствий чрезвычайных ситуаций 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4. Заблаговременно в целях экстренного привлечения необходимых сре</w:t>
      </w:r>
      <w:proofErr w:type="gramStart"/>
      <w:r w:rsidRPr="003F7E51">
        <w:t>дств в сл</w:t>
      </w:r>
      <w:proofErr w:type="gramEnd"/>
      <w:r w:rsidRPr="003F7E51">
        <w:t>учае возникновения чрезвычайных ситуаций Правительством Курской области создаются резервы финансовых и материальных ресурсов для ликвидации чрезвычайных ситуаций.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Порядок создания и использования резервов (резервных фондов) и порядок восполнения использованных средств этих резервов определяются Правительством Курской области.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Номенклатура и объем резервов материальных ресурсов Курской области для ликвидации чрезвычайных ситуаций, а также </w:t>
      </w:r>
      <w:proofErr w:type="gramStart"/>
      <w:r w:rsidRPr="003F7E51">
        <w:t>контроль за</w:t>
      </w:r>
      <w:proofErr w:type="gramEnd"/>
      <w:r w:rsidRPr="003F7E51">
        <w:t xml:space="preserve"> их созданием, хранением, использованием и восполнением устанавливаются Правительством Курской области.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 xml:space="preserve">Глава </w:t>
      </w:r>
      <w:hyperlink r:id="rId22">
        <w:r w:rsidRPr="003F7E51">
          <w:t>VIII</w:t>
        </w:r>
      </w:hyperlink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НАДЗОР И КОНТРОЛЬ В ОБЛАСТИ ЗАЩИТЫ НАСЕЛЕНИЯ</w:t>
      </w:r>
    </w:p>
    <w:p w:rsidR="003634CA" w:rsidRPr="003F7E51" w:rsidRDefault="003634CA" w:rsidP="003F7E51">
      <w:pPr>
        <w:pStyle w:val="ConsPlusTitle"/>
        <w:jc w:val="center"/>
      </w:pPr>
      <w:r w:rsidRPr="003F7E51">
        <w:t>И ТЕРРИТОРИЙ ОТ 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Утратила силу. - </w:t>
      </w:r>
      <w:hyperlink r:id="rId23">
        <w:r w:rsidRPr="003F7E51">
          <w:t>Закон</w:t>
        </w:r>
      </w:hyperlink>
      <w:r w:rsidRPr="003F7E51">
        <w:t xml:space="preserve"> Курской области от 04.03.2015 N 2-ЗКО.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 xml:space="preserve">Глава </w:t>
      </w:r>
      <w:hyperlink r:id="rId24">
        <w:r w:rsidRPr="003F7E51">
          <w:t>IX</w:t>
        </w:r>
      </w:hyperlink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ОТВЕТСТВЕННОСТЬ ЗА НАРУШЕНИЕ</w:t>
      </w:r>
    </w:p>
    <w:p w:rsidR="003634CA" w:rsidRPr="003F7E51" w:rsidRDefault="003634CA" w:rsidP="003F7E51">
      <w:pPr>
        <w:pStyle w:val="ConsPlusTitle"/>
        <w:jc w:val="center"/>
      </w:pPr>
      <w:r w:rsidRPr="003F7E51">
        <w:t>ЗАКОНОДАТЕЛЬСТВА В ОБЛАСТИ ЗАЩИТЫ НАСЕЛЕНИЯ</w:t>
      </w:r>
    </w:p>
    <w:p w:rsidR="003634CA" w:rsidRPr="003F7E51" w:rsidRDefault="003634CA" w:rsidP="003F7E51">
      <w:pPr>
        <w:pStyle w:val="ConsPlusTitle"/>
        <w:jc w:val="center"/>
      </w:pPr>
      <w:r w:rsidRPr="003F7E51">
        <w:t>И ТЕРРИТОРИИ ОТ ЧРЕЗВЫЧАЙНЫХ СИТУАЦИЙ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Исключена. - </w:t>
      </w:r>
      <w:hyperlink r:id="rId25">
        <w:r w:rsidRPr="003F7E51">
          <w:t>Закон</w:t>
        </w:r>
      </w:hyperlink>
      <w:r w:rsidRPr="003F7E51">
        <w:t xml:space="preserve"> Курской области от 01.06.2011 N 30-ЗКО.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jc w:val="center"/>
        <w:outlineLvl w:val="1"/>
      </w:pPr>
      <w:r w:rsidRPr="003F7E51">
        <w:t xml:space="preserve">Глава </w:t>
      </w:r>
      <w:hyperlink r:id="rId26">
        <w:r w:rsidRPr="003F7E51">
          <w:t>X</w:t>
        </w:r>
      </w:hyperlink>
    </w:p>
    <w:p w:rsidR="003634CA" w:rsidRPr="003F7E51" w:rsidRDefault="003634CA" w:rsidP="003F7E51">
      <w:pPr>
        <w:pStyle w:val="ConsPlusTitle"/>
        <w:jc w:val="center"/>
      </w:pPr>
    </w:p>
    <w:p w:rsidR="003634CA" w:rsidRPr="003F7E51" w:rsidRDefault="003634CA" w:rsidP="003F7E51">
      <w:pPr>
        <w:pStyle w:val="ConsPlusTitle"/>
        <w:jc w:val="center"/>
      </w:pPr>
      <w:r w:rsidRPr="003F7E51">
        <w:t>ЗАКЛЮЧИТЕЛЬНЫЕ ПОЛОЖЕНИЯ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</w:t>
      </w:r>
      <w:hyperlink r:id="rId27">
        <w:r w:rsidRPr="003F7E51">
          <w:t>41</w:t>
        </w:r>
      </w:hyperlink>
      <w:r w:rsidRPr="003F7E51">
        <w:t>. Приведение нормативных правовых актов в соответствие с настоящим Законом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 xml:space="preserve">Законы и иные нормативные правовые акты области приводятся </w:t>
      </w:r>
      <w:proofErr w:type="gramStart"/>
      <w:r w:rsidRPr="003F7E51">
        <w:t>в соответствие с настоящим Законом в течение двух месяцев со дня его вступления в силу</w:t>
      </w:r>
      <w:proofErr w:type="gramEnd"/>
      <w:r w:rsidRPr="003F7E51">
        <w:t>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Title"/>
        <w:ind w:firstLine="540"/>
        <w:jc w:val="both"/>
        <w:outlineLvl w:val="2"/>
      </w:pPr>
      <w:r w:rsidRPr="003F7E51">
        <w:t xml:space="preserve">Статья </w:t>
      </w:r>
      <w:hyperlink r:id="rId28">
        <w:r w:rsidRPr="003F7E51">
          <w:t>42</w:t>
        </w:r>
      </w:hyperlink>
      <w:r w:rsidRPr="003F7E51">
        <w:t>. Вступление настоящего Закона в силу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Настоящий Закон вступает в силу со дня его официального опубликования.</w:t>
      </w:r>
    </w:p>
    <w:p w:rsidR="003634CA" w:rsidRPr="003F7E51" w:rsidRDefault="003634CA" w:rsidP="003F7E51">
      <w:pPr>
        <w:pStyle w:val="ConsPlusNormal"/>
      </w:pPr>
    </w:p>
    <w:p w:rsidR="003634CA" w:rsidRPr="003F7E51" w:rsidRDefault="003634CA" w:rsidP="003F7E51">
      <w:pPr>
        <w:pStyle w:val="ConsPlusNormal"/>
        <w:jc w:val="right"/>
      </w:pPr>
      <w:r w:rsidRPr="003F7E51">
        <w:t>Губернатор</w:t>
      </w:r>
    </w:p>
    <w:p w:rsidR="003634CA" w:rsidRPr="003F7E51" w:rsidRDefault="003634CA" w:rsidP="003F7E51">
      <w:pPr>
        <w:pStyle w:val="ConsPlusNormal"/>
        <w:jc w:val="right"/>
      </w:pPr>
      <w:r w:rsidRPr="003F7E51">
        <w:t>А.РУЦКОЙ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г. Курск</w:t>
      </w:r>
    </w:p>
    <w:p w:rsidR="003634CA" w:rsidRPr="003F7E51" w:rsidRDefault="003634CA" w:rsidP="003F7E51">
      <w:pPr>
        <w:pStyle w:val="ConsPlusNormal"/>
        <w:ind w:firstLine="540"/>
        <w:jc w:val="both"/>
      </w:pPr>
      <w:r w:rsidRPr="003F7E51">
        <w:t>5 июля 1997 г.</w:t>
      </w:r>
    </w:p>
    <w:p w:rsidR="003634CA" w:rsidRDefault="003634CA" w:rsidP="003F7E51">
      <w:pPr>
        <w:pStyle w:val="ConsPlusNormal"/>
        <w:ind w:firstLine="540"/>
        <w:jc w:val="both"/>
      </w:pPr>
      <w:r w:rsidRPr="003F7E51">
        <w:t>N 15 - ЗКО</w:t>
      </w:r>
    </w:p>
    <w:p w:rsidR="003634CA" w:rsidRDefault="003634CA">
      <w:pPr>
        <w:pStyle w:val="ConsPlusNormal"/>
      </w:pPr>
    </w:p>
    <w:p w:rsidR="003634CA" w:rsidRDefault="003634CA">
      <w:pPr>
        <w:pStyle w:val="ConsPlusNormal"/>
        <w:jc w:val="right"/>
        <w:outlineLvl w:val="0"/>
      </w:pPr>
      <w:bookmarkStart w:id="2" w:name="_GoBack"/>
      <w:bookmarkEnd w:id="2"/>
      <w:r>
        <w:t>Приложение</w:t>
      </w:r>
    </w:p>
    <w:p w:rsidR="003634CA" w:rsidRDefault="003634CA">
      <w:pPr>
        <w:pStyle w:val="ConsPlusNormal"/>
        <w:jc w:val="right"/>
      </w:pPr>
      <w:r>
        <w:t>к Закону Курской области</w:t>
      </w:r>
    </w:p>
    <w:p w:rsidR="003634CA" w:rsidRDefault="003634CA">
      <w:pPr>
        <w:pStyle w:val="ConsPlusNormal"/>
        <w:jc w:val="right"/>
      </w:pPr>
      <w:r>
        <w:t>"О защите населения и территории от ЧС</w:t>
      </w:r>
    </w:p>
    <w:p w:rsidR="003634CA" w:rsidRDefault="003634CA">
      <w:pPr>
        <w:pStyle w:val="ConsPlusNormal"/>
        <w:jc w:val="right"/>
      </w:pPr>
      <w:r>
        <w:t>природного и техногенного характера"</w:t>
      </w:r>
    </w:p>
    <w:p w:rsidR="003634CA" w:rsidRDefault="003634CA">
      <w:pPr>
        <w:pStyle w:val="ConsPlusNormal"/>
      </w:pPr>
    </w:p>
    <w:p w:rsidR="003634CA" w:rsidRDefault="003634CA" w:rsidP="003F7E51">
      <w:pPr>
        <w:pStyle w:val="ConsPlusNormal"/>
        <w:ind w:firstLine="540"/>
        <w:jc w:val="both"/>
        <w:rPr>
          <w:sz w:val="2"/>
          <w:szCs w:val="2"/>
        </w:rPr>
      </w:pPr>
      <w:r>
        <w:t xml:space="preserve">Исключено. - </w:t>
      </w:r>
      <w:hyperlink r:id="rId29">
        <w:r>
          <w:rPr>
            <w:color w:val="0000FF"/>
          </w:rPr>
          <w:t>Закон</w:t>
        </w:r>
      </w:hyperlink>
      <w:r>
        <w:t xml:space="preserve"> Курской области от 09.03.2005 N 14-ЗКО.</w:t>
      </w:r>
      <w:r w:rsidR="003F7E51">
        <w:rPr>
          <w:sz w:val="2"/>
          <w:szCs w:val="2"/>
        </w:rPr>
        <w:t xml:space="preserve"> </w:t>
      </w:r>
    </w:p>
    <w:p w:rsidR="00654209" w:rsidRDefault="00654209"/>
    <w:sectPr w:rsidR="00654209" w:rsidSect="00F12545">
      <w:pgSz w:w="11906" w:h="16838"/>
      <w:pgMar w:top="568" w:right="85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CA"/>
    <w:rsid w:val="00071A6F"/>
    <w:rsid w:val="0030309A"/>
    <w:rsid w:val="003634CA"/>
    <w:rsid w:val="003F7E51"/>
    <w:rsid w:val="004E534C"/>
    <w:rsid w:val="00654209"/>
    <w:rsid w:val="009C2EA0"/>
    <w:rsid w:val="00F1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4CA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3634CA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3634CA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4CA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3634CA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3634CA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25999&amp;dst=100011" TargetMode="External"/><Relationship Id="rId13" Type="http://schemas.openxmlformats.org/officeDocument/2006/relationships/hyperlink" Target="https://login.consultant.ru/link/?req=doc&amp;base=RZB&amp;n=477377&amp;dst=100254" TargetMode="External"/><Relationship Id="rId18" Type="http://schemas.openxmlformats.org/officeDocument/2006/relationships/hyperlink" Target="https://login.consultant.ru/link/?req=doc&amp;base=RLAW417&amp;n=25999&amp;dst=100062" TargetMode="External"/><Relationship Id="rId26" Type="http://schemas.openxmlformats.org/officeDocument/2006/relationships/hyperlink" Target="https://login.consultant.ru/link/?req=doc&amp;base=RLAW417&amp;n=3298&amp;dst=1000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17&amp;n=3298&amp;dst=100100" TargetMode="External"/><Relationship Id="rId7" Type="http://schemas.openxmlformats.org/officeDocument/2006/relationships/hyperlink" Target="https://login.consultant.ru/link/?req=doc&amp;base=RLAW417&amp;n=125595" TargetMode="External"/><Relationship Id="rId12" Type="http://schemas.openxmlformats.org/officeDocument/2006/relationships/hyperlink" Target="https://login.consultant.ru/link/?req=doc&amp;base=RZB&amp;n=477377&amp;dst=132" TargetMode="External"/><Relationship Id="rId17" Type="http://schemas.openxmlformats.org/officeDocument/2006/relationships/hyperlink" Target="https://login.consultant.ru/link/?req=doc&amp;base=RLAW417&amp;n=25999&amp;dst=100061" TargetMode="External"/><Relationship Id="rId25" Type="http://schemas.openxmlformats.org/officeDocument/2006/relationships/hyperlink" Target="https://login.consultant.ru/link/?req=doc&amp;base=RLAW417&amp;n=25999&amp;dst=1000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17&amp;n=25999&amp;dst=100060" TargetMode="External"/><Relationship Id="rId20" Type="http://schemas.openxmlformats.org/officeDocument/2006/relationships/hyperlink" Target="https://login.consultant.ru/link/?req=doc&amp;base=RLAW417&amp;n=3298&amp;dst=100086" TargetMode="External"/><Relationship Id="rId29" Type="http://schemas.openxmlformats.org/officeDocument/2006/relationships/hyperlink" Target="https://login.consultant.ru/link/?req=doc&amp;base=RLAW417&amp;n=5415&amp;dst=1000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7377&amp;dst=29" TargetMode="External"/><Relationship Id="rId11" Type="http://schemas.openxmlformats.org/officeDocument/2006/relationships/hyperlink" Target="https://login.consultant.ru/link/?req=doc&amp;base=RLAW417&amp;n=25999&amp;dst=100040" TargetMode="External"/><Relationship Id="rId24" Type="http://schemas.openxmlformats.org/officeDocument/2006/relationships/hyperlink" Target="https://login.consultant.ru/link/?req=doc&amp;base=RLAW417&amp;n=3298&amp;dst=100086" TargetMode="External"/><Relationship Id="rId5" Type="http://schemas.openxmlformats.org/officeDocument/2006/relationships/hyperlink" Target="https://login.consultant.ru/link/?req=doc&amp;base=RZB&amp;n=2875&amp;dst=100285" TargetMode="External"/><Relationship Id="rId15" Type="http://schemas.openxmlformats.org/officeDocument/2006/relationships/hyperlink" Target="https://login.consultant.ru/link/?req=doc&amp;base=RLAW417&amp;n=25999&amp;dst=100059" TargetMode="External"/><Relationship Id="rId23" Type="http://schemas.openxmlformats.org/officeDocument/2006/relationships/hyperlink" Target="https://login.consultant.ru/link/?req=doc&amp;base=RLAW417&amp;n=48609&amp;dst=100011" TargetMode="External"/><Relationship Id="rId28" Type="http://schemas.openxmlformats.org/officeDocument/2006/relationships/hyperlink" Target="https://login.consultant.ru/link/?req=doc&amp;base=RLAW417&amp;n=3298&amp;dst=100124" TargetMode="External"/><Relationship Id="rId10" Type="http://schemas.openxmlformats.org/officeDocument/2006/relationships/hyperlink" Target="https://login.consultant.ru/link/?req=doc&amp;base=RLAW417&amp;n=25999&amp;dst=100034" TargetMode="External"/><Relationship Id="rId19" Type="http://schemas.openxmlformats.org/officeDocument/2006/relationships/hyperlink" Target="https://login.consultant.ru/link/?req=doc&amp;base=RLAW417&amp;n=25999&amp;dst=10006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26938&amp;dst=100013" TargetMode="External"/><Relationship Id="rId14" Type="http://schemas.openxmlformats.org/officeDocument/2006/relationships/hyperlink" Target="https://login.consultant.ru/link/?req=doc&amp;base=RZB&amp;n=477377&amp;dst=100253" TargetMode="External"/><Relationship Id="rId22" Type="http://schemas.openxmlformats.org/officeDocument/2006/relationships/hyperlink" Target="https://login.consultant.ru/link/?req=doc&amp;base=RLAW417&amp;n=3298&amp;dst=100086" TargetMode="External"/><Relationship Id="rId27" Type="http://schemas.openxmlformats.org/officeDocument/2006/relationships/hyperlink" Target="https://login.consultant.ru/link/?req=doc&amp;base=RLAW417&amp;n=3298&amp;dst=1001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Полякова Елизавета Владимировна</cp:lastModifiedBy>
  <cp:revision>3</cp:revision>
  <dcterms:created xsi:type="dcterms:W3CDTF">2025-03-11T06:57:00Z</dcterms:created>
  <dcterms:modified xsi:type="dcterms:W3CDTF">2025-03-12T13:17:00Z</dcterms:modified>
</cp:coreProperties>
</file>