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A97546">
        <w:rPr>
          <w:sz w:val="28"/>
          <w:szCs w:val="28"/>
        </w:rPr>
        <w:t>24 февраля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A97546" w:rsidRPr="00092333">
        <w:rPr>
          <w:b/>
        </w:rPr>
        <w:t xml:space="preserve">Об опыте работы Администрации </w:t>
      </w:r>
      <w:proofErr w:type="spellStart"/>
      <w:r w:rsidR="00A97546" w:rsidRPr="00092333">
        <w:rPr>
          <w:b/>
        </w:rPr>
        <w:t>Касторенского</w:t>
      </w:r>
      <w:proofErr w:type="spellEnd"/>
      <w:r w:rsidR="00A97546" w:rsidRPr="00092333">
        <w:rPr>
          <w:b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A97546" w:rsidRPr="00AD59D0" w:rsidRDefault="00A97546" w:rsidP="00A97546">
      <w:pPr>
        <w:ind w:firstLine="709"/>
      </w:pPr>
      <w:r w:rsidRPr="00AD59D0">
        <w:t>1. Рекомендовать главам муниципальных районов и городских округов Курской области:</w:t>
      </w:r>
    </w:p>
    <w:p w:rsidR="00A97546" w:rsidRPr="00AD59D0" w:rsidRDefault="00A97546" w:rsidP="00A97546">
      <w:pPr>
        <w:ind w:firstLine="709"/>
      </w:pPr>
      <w:r w:rsidRPr="00AD59D0">
        <w:t xml:space="preserve">проанализировать работу Администрации </w:t>
      </w:r>
      <w:proofErr w:type="spellStart"/>
      <w:r w:rsidRPr="00AD59D0">
        <w:t>Касторенского</w:t>
      </w:r>
      <w:proofErr w:type="spellEnd"/>
      <w:r w:rsidRPr="00AD59D0">
        <w:t xml:space="preserve">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образованиях;</w:t>
      </w:r>
    </w:p>
    <w:p w:rsidR="00A97546" w:rsidRPr="00AD59D0" w:rsidRDefault="00A97546" w:rsidP="00A97546">
      <w:pPr>
        <w:ind w:firstLine="709"/>
      </w:pPr>
      <w:r w:rsidRPr="00AD59D0">
        <w:t>в целях мобилизации дополнительных доходов в местные бюджеты усилить совместную работу с органами местного самоуправления в части выполнения мероприятий по выявлению и установлению правообладателей ранее учтенных земельных участков.</w:t>
      </w:r>
    </w:p>
    <w:p w:rsidR="00A97546" w:rsidRPr="00AD59D0" w:rsidRDefault="00A97546" w:rsidP="00A97546">
      <w:pPr>
        <w:ind w:firstLine="709"/>
      </w:pPr>
      <w:r w:rsidRPr="00AD59D0">
        <w:t xml:space="preserve">2. Заместителю Губернатора Курской области А.В. Дедову совместно с комитетом природных ресурсов Курской области (К.О. Поляков) проработать имеющийся проект ликвидации накопленного вреда на территории Успенского сельсовета </w:t>
      </w:r>
      <w:proofErr w:type="spellStart"/>
      <w:r w:rsidRPr="00AD59D0">
        <w:t>Касторенского</w:t>
      </w:r>
      <w:proofErr w:type="spellEnd"/>
      <w:r w:rsidRPr="00AD59D0">
        <w:t xml:space="preserve"> района Курской области с привлечением средств областного бюджета. О принятых мерах проинформировать Губернатора Курской области в установленном порядке.</w:t>
      </w:r>
    </w:p>
    <w:p w:rsidR="00A97546" w:rsidRPr="00AD59D0" w:rsidRDefault="00A97546" w:rsidP="00A97546">
      <w:pPr>
        <w:ind w:firstLine="709"/>
        <w:rPr>
          <w:b/>
        </w:rPr>
      </w:pPr>
      <w:r w:rsidRPr="00AD59D0">
        <w:rPr>
          <w:b/>
        </w:rPr>
        <w:t>Срок: до 24</w:t>
      </w:r>
      <w:r>
        <w:rPr>
          <w:b/>
        </w:rPr>
        <w:t xml:space="preserve"> марта </w:t>
      </w:r>
      <w:r w:rsidRPr="00AD59D0">
        <w:rPr>
          <w:b/>
        </w:rPr>
        <w:t>2022</w:t>
      </w:r>
      <w:r>
        <w:rPr>
          <w:b/>
        </w:rPr>
        <w:t xml:space="preserve"> г</w:t>
      </w:r>
      <w:r w:rsidRPr="00AD59D0">
        <w:rPr>
          <w:b/>
        </w:rPr>
        <w:t>.</w:t>
      </w:r>
    </w:p>
    <w:p w:rsidR="00A97546" w:rsidRDefault="00A97546" w:rsidP="00A97546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EA3FD3">
        <w:rPr>
          <w:b/>
        </w:rPr>
        <w:t>О деятельности комитета строительства Курской области в 2021 году</w:t>
      </w:r>
    </w:p>
    <w:p w:rsidR="00A97546" w:rsidRDefault="00A97546" w:rsidP="00A9754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A97546" w:rsidRDefault="00A97546" w:rsidP="00A97546">
      <w:pPr>
        <w:ind w:firstLine="709"/>
      </w:pPr>
      <w:r>
        <w:t xml:space="preserve">1. Комитету строительства Курской области (А.В. </w:t>
      </w:r>
      <w:proofErr w:type="spellStart"/>
      <w:r>
        <w:t>Афонин</w:t>
      </w:r>
      <w:proofErr w:type="spellEnd"/>
      <w:r>
        <w:t>):</w:t>
      </w:r>
    </w:p>
    <w:p w:rsidR="00A97546" w:rsidRDefault="00A97546" w:rsidP="00A97546">
      <w:pPr>
        <w:ind w:firstLine="709"/>
      </w:pPr>
      <w:r>
        <w:t>совместно с органами местного самоуправления Курской области продолжить строительство (реконструкцию) объектов капитального строительства, реализация которых предусмотрена в том числе в рамках национальных и региональных проектов;</w:t>
      </w:r>
    </w:p>
    <w:p w:rsidR="00A97546" w:rsidRDefault="00A97546" w:rsidP="00A975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строительной отрасли.</w:t>
      </w:r>
    </w:p>
    <w:p w:rsidR="00A97546" w:rsidRDefault="00A97546" w:rsidP="00A975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Губернатора </w:t>
      </w:r>
      <w:r w:rsidRPr="00FA3E6C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Р.Ю. Денисову совместно с комитетом строительства </w:t>
      </w:r>
      <w:r w:rsidRPr="00FA3E6C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взять на контроль работу по корректировке сметы строительства начатых и планируемых к строительству объектов в соответствии с изменениями стоимости строительных материалов.</w:t>
      </w:r>
    </w:p>
    <w:p w:rsidR="00A97546" w:rsidRPr="00FA3E6C" w:rsidRDefault="00A97546" w:rsidP="00A975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6C">
        <w:rPr>
          <w:rFonts w:ascii="Times New Roman" w:hAnsi="Times New Roman" w:cs="Times New Roman"/>
          <w:b/>
          <w:sz w:val="28"/>
          <w:szCs w:val="28"/>
        </w:rPr>
        <w:t>Срок: постоянно.</w:t>
      </w:r>
    </w:p>
    <w:p w:rsidR="00A97546" w:rsidRPr="00340B2B" w:rsidRDefault="00A97546" w:rsidP="00A9754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образования и науки Курской области </w:t>
      </w:r>
      <w:r>
        <w:rPr>
          <w:sz w:val="28"/>
          <w:szCs w:val="28"/>
        </w:rPr>
        <w:br/>
        <w:t xml:space="preserve">(Н.А. Пархоменко), комитету социального обеспечения, материнства и детства Курской области (Т.А. </w:t>
      </w:r>
      <w:proofErr w:type="spellStart"/>
      <w:r>
        <w:rPr>
          <w:sz w:val="28"/>
          <w:szCs w:val="28"/>
        </w:rPr>
        <w:t>Сукновалова</w:t>
      </w:r>
      <w:proofErr w:type="spellEnd"/>
      <w:r>
        <w:rPr>
          <w:sz w:val="28"/>
          <w:szCs w:val="28"/>
        </w:rPr>
        <w:t xml:space="preserve">), комитету по физической культуре и спорту Курской области (А.Е. Петухов) во взаимодействии с комитетом строительства Курской области продолжить работу по увеличению объема федеральной субсидии в связи с повышением </w:t>
      </w:r>
      <w:r>
        <w:rPr>
          <w:sz w:val="28"/>
          <w:szCs w:val="28"/>
        </w:rPr>
        <w:lastRenderedPageBreak/>
        <w:t>стоимости работ по контрактам на строительство объектов в целях возможного замещения средств областного бюджета и их направления на решение других социально значимых вопросов региона.</w:t>
      </w:r>
    </w:p>
    <w:p w:rsidR="00A97546" w:rsidRPr="00A97546" w:rsidRDefault="00A97546" w:rsidP="00A97546">
      <w:pPr>
        <w:ind w:right="-86" w:firstLine="709"/>
        <w:rPr>
          <w:b/>
          <w:szCs w:val="28"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A97546">
        <w:rPr>
          <w:b/>
          <w:szCs w:val="28"/>
        </w:rPr>
        <w:t>О проекте изменений в областной бюджет на 2022 год и на плановый период 2023 и 2024 годов</w:t>
      </w:r>
    </w:p>
    <w:p w:rsidR="00A97546" w:rsidRDefault="00A97546" w:rsidP="00A97546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A97546" w:rsidRPr="00A97546" w:rsidRDefault="00A97546" w:rsidP="00A97546">
      <w:pPr>
        <w:ind w:firstLine="709"/>
        <w:rPr>
          <w:szCs w:val="28"/>
        </w:rPr>
      </w:pPr>
      <w:r w:rsidRPr="00A97546">
        <w:rPr>
          <w:szCs w:val="28"/>
        </w:rPr>
        <w:t>1. Одобрить уточненные характеристики областного бюджета на 2022 год и на плановый период 2023 и 2024 годов с учётом изменений общего объема доходов и расходов областного бюджета</w:t>
      </w:r>
      <w:bookmarkStart w:id="0" w:name="_GoBack"/>
      <w:bookmarkEnd w:id="0"/>
      <w:r w:rsidRPr="00A97546">
        <w:rPr>
          <w:szCs w:val="28"/>
        </w:rPr>
        <w:t>.</w:t>
      </w:r>
    </w:p>
    <w:p w:rsidR="00A97546" w:rsidRPr="00A97546" w:rsidRDefault="00A97546" w:rsidP="00A97546">
      <w:pPr>
        <w:ind w:firstLine="709"/>
        <w:rPr>
          <w:szCs w:val="28"/>
        </w:rPr>
      </w:pPr>
      <w:r w:rsidRPr="00A97546">
        <w:rPr>
          <w:szCs w:val="28"/>
        </w:rPr>
        <w:t xml:space="preserve">2. Одобрить проект закона Курской области «О внесении </w:t>
      </w:r>
      <w:r w:rsidRPr="00A97546">
        <w:rPr>
          <w:bCs/>
          <w:szCs w:val="28"/>
        </w:rPr>
        <w:t xml:space="preserve">изменений в Закон Курской области «Об областном бюджете </w:t>
      </w:r>
      <w:r w:rsidRPr="00A97546">
        <w:rPr>
          <w:szCs w:val="28"/>
        </w:rPr>
        <w:t>на 2022 год и на плановый период 2023 и 2024 годов», разработанный исходя из уточненных основных характеристик областного бюджета на 2022 год и на плановый период 2023 и 2024 годов, и внести его в Курскую областную Думу в установленном порядке.</w:t>
      </w:r>
    </w:p>
    <w:p w:rsidR="00A97546" w:rsidRPr="00A97546" w:rsidRDefault="00A97546" w:rsidP="00A97546">
      <w:pPr>
        <w:ind w:firstLine="709"/>
        <w:rPr>
          <w:b/>
          <w:szCs w:val="28"/>
        </w:rPr>
      </w:pPr>
      <w:r w:rsidRPr="00A97546">
        <w:rPr>
          <w:b/>
          <w:szCs w:val="28"/>
        </w:rPr>
        <w:t>Срок: до 14 марта 2022 г.</w:t>
      </w:r>
    </w:p>
    <w:p w:rsidR="00556714" w:rsidRPr="00A97546" w:rsidRDefault="00A97546" w:rsidP="00A97546">
      <w:pPr>
        <w:ind w:firstLine="709"/>
        <w:rPr>
          <w:szCs w:val="28"/>
        </w:rPr>
      </w:pPr>
      <w:r w:rsidRPr="00A97546">
        <w:rPr>
          <w:szCs w:val="28"/>
        </w:rPr>
        <w:t>3. Разрешить комитету финансов Курской области при рассмотрении в Курской областной Думе проекта закона Курской области, указанного в пункте 2 настоящего решения, уточнять одобренные Администрацией Курской области основные характеристики областного бюджета на 2022 год в случае поступления информации о предоставлении бюджету Курской области из федерального бюджета дополнительных межбюджетных трансфертов.</w:t>
      </w:r>
    </w:p>
    <w:sectPr w:rsidR="00556714" w:rsidRPr="00A9754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A811F3"/>
    <w:rsid w:val="00A97546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754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A97546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A9754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2022-03-01T11:29:00Z</dcterms:modified>
</cp:coreProperties>
</file>