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7"/>
        <w:ind w:left="5400" w:right="-1" w:firstLine="0"/>
        <w:jc w:val="center"/>
        <w:widowControl/>
        <w:tabs>
          <w:tab w:val="left" w:pos="1701" w:leader="none"/>
        </w:tabs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УТВЕРЖДАЮ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pStyle w:val="781"/>
        <w:ind w:left="5103" w:firstLine="0"/>
        <w:jc w:val="center"/>
        <w:widowControl/>
        <w:rPr>
          <w:rFonts w:ascii="PT Astra Serif" w:hAnsi="PT Astra Serif"/>
          <w:color w:val="fb290d"/>
          <w:sz w:val="28"/>
        </w:rPr>
      </w:pPr>
      <w:r>
        <w:rPr>
          <w:rFonts w:ascii="PT Astra Serif" w:hAnsi="PT Astra Serif"/>
          <w:color w:val="fb290d"/>
          <w:sz w:val="28"/>
        </w:rPr>
      </w:r>
      <w:r>
        <w:rPr>
          <w:color w:val="000000"/>
          <w:sz w:val="28"/>
        </w:rPr>
        <w:t xml:space="preserve">Председатель</w:t>
      </w:r>
      <w:r>
        <w:rPr>
          <w:color w:val="000000"/>
          <w:sz w:val="28"/>
        </w:rPr>
        <w:t xml:space="preserve"> общественного совета при Министерстве правового обеспечения </w:t>
      </w:r>
      <w:r>
        <w:rPr>
          <w:color w:val="000000"/>
          <w:sz w:val="28"/>
        </w:rPr>
        <w:t xml:space="preserve">Курской области</w:t>
      </w:r>
      <w:r>
        <w:rPr>
          <w:rFonts w:ascii="PT Astra Serif" w:hAnsi="PT Astra Serif"/>
          <w:color w:val="fb290d"/>
          <w:sz w:val="28"/>
        </w:rPr>
      </w:r>
      <w:r>
        <w:rPr>
          <w:rFonts w:ascii="PT Astra Serif" w:hAnsi="PT Astra Serif"/>
          <w:color w:val="fb290d"/>
          <w:sz w:val="28"/>
        </w:rPr>
      </w:r>
    </w:p>
    <w:p>
      <w:pPr>
        <w:pStyle w:val="781"/>
        <w:ind w:left="5103" w:firstLine="0"/>
        <w:jc w:val="center"/>
        <w:widowControl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</w:r>
      <w:r>
        <w:rPr>
          <w:rFonts w:ascii="PT Astra Serif" w:hAnsi="PT Astra Serif"/>
          <w:color w:val="000000"/>
          <w:sz w:val="28"/>
        </w:rPr>
      </w:r>
      <w:r>
        <w:rPr>
          <w:rFonts w:ascii="PT Astra Serif" w:hAnsi="PT Astra Serif"/>
          <w:color w:val="000000"/>
          <w:sz w:val="28"/>
        </w:rPr>
      </w:r>
    </w:p>
    <w:p>
      <w:pPr>
        <w:pStyle w:val="781"/>
        <w:ind w:left="5103" w:firstLine="0"/>
        <w:jc w:val="center"/>
        <w:widowControl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_____________В.Ф. Брынцев</w:t>
      </w:r>
      <w:r>
        <w:rPr>
          <w:rFonts w:ascii="PT Astra Serif" w:hAnsi="PT Astra Serif"/>
          <w:color w:val="000000"/>
          <w:sz w:val="28"/>
        </w:rPr>
      </w:r>
      <w:r>
        <w:rPr>
          <w:rFonts w:ascii="PT Astra Serif" w:hAnsi="PT Astra Serif"/>
          <w:color w:val="000000"/>
          <w:sz w:val="28"/>
        </w:rPr>
      </w:r>
    </w:p>
    <w:p>
      <w:pPr>
        <w:pStyle w:val="781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</w:r>
      <w:r>
        <w:rPr>
          <w:rFonts w:ascii="PT Astra Serif" w:hAnsi="PT Astra Serif"/>
          <w:color w:val="000000"/>
          <w:sz w:val="28"/>
        </w:rPr>
      </w:r>
      <w:r>
        <w:rPr>
          <w:rFonts w:ascii="PT Astra Serif" w:hAnsi="PT Astra Serif"/>
          <w:color w:val="000000"/>
          <w:sz w:val="28"/>
        </w:rPr>
      </w:r>
    </w:p>
    <w:p>
      <w:pPr>
        <w:pStyle w:val="781"/>
        <w:jc w:val="center"/>
        <w:widowControl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t xml:space="preserve">ПРОТОКОЛ №</w:t>
      </w:r>
      <w:r>
        <w:rPr>
          <w:rFonts w:ascii="PT Astra Serif" w:hAnsi="PT Astra Serif"/>
          <w:b/>
          <w:color w:val="000000"/>
          <w:sz w:val="28"/>
        </w:rPr>
        <w:t xml:space="preserve"> 2</w:t>
      </w:r>
      <w:r>
        <w:rPr>
          <w:rFonts w:ascii="PT Astra Serif" w:hAnsi="PT Astra Serif"/>
          <w:b/>
          <w:color w:val="000000"/>
          <w:sz w:val="28"/>
        </w:rPr>
      </w:r>
      <w:r>
        <w:rPr>
          <w:rFonts w:ascii="PT Astra Serif" w:hAnsi="PT Astra Serif"/>
          <w:b/>
          <w:color w:val="000000"/>
          <w:sz w:val="28"/>
        </w:rPr>
      </w:r>
    </w:p>
    <w:p>
      <w:pPr>
        <w:pStyle w:val="782"/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</w:rPr>
        <w:t xml:space="preserve">заседания общественного совета при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82"/>
        <w:jc w:val="center"/>
        <w:rPr>
          <w:color w:val="000000"/>
          <w:sz w:val="28"/>
          <w:szCs w:val="28"/>
        </w:rPr>
      </w:pPr>
      <w:r>
        <w:rPr>
          <w:b/>
          <w:sz w:val="28"/>
        </w:rPr>
        <w:t xml:space="preserve">Министерстве правового обеспечения Курской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81"/>
        <w:jc w:val="center"/>
        <w:widowControl/>
        <w:rPr>
          <w:rFonts w:ascii="PT Astra Serif" w:hAnsi="PT Astra Serif"/>
          <w:color w:val="fb290d"/>
          <w:sz w:val="28"/>
        </w:rPr>
      </w:pPr>
      <w:r>
        <w:rPr>
          <w:rFonts w:ascii="PT Astra Serif" w:hAnsi="PT Astra Serif"/>
          <w:b/>
          <w:color w:val="000000"/>
          <w:sz w:val="28"/>
        </w:rPr>
      </w:r>
      <w:r>
        <w:rPr>
          <w:rFonts w:ascii="PT Astra Serif" w:hAnsi="PT Astra Serif"/>
          <w:color w:val="fb290d"/>
          <w:sz w:val="28"/>
        </w:rPr>
      </w:r>
      <w:r>
        <w:rPr>
          <w:rFonts w:ascii="PT Astra Serif" w:hAnsi="PT Astra Serif"/>
          <w:color w:val="fb290d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6 июня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2025</w:t>
      </w:r>
      <w:r>
        <w:rPr>
          <w:rFonts w:ascii="PT Astra Serif" w:hAnsi="PT Astra Serif"/>
          <w:sz w:val="28"/>
        </w:rPr>
        <w:t xml:space="preserve"> года                        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г. Курск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</w:t>
      </w:r>
      <w:r>
        <w:rPr>
          <w:rFonts w:ascii="PT Astra Serif" w:hAnsi="PT Astra Serif"/>
          <w:sz w:val="28"/>
        </w:rPr>
        <w:t xml:space="preserve">5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часов </w:t>
      </w:r>
      <w:r>
        <w:rPr>
          <w:rFonts w:ascii="PT Astra Serif" w:hAnsi="PT Astra Serif"/>
          <w:sz w:val="28"/>
        </w:rPr>
        <w:t xml:space="preserve">0</w:t>
      </w:r>
      <w:r>
        <w:rPr>
          <w:rFonts w:ascii="PT Astra Serif" w:hAnsi="PT Astra Serif"/>
          <w:sz w:val="28"/>
        </w:rPr>
        <w:t xml:space="preserve">0 минут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  <w:highlight w:val="yellow"/>
        </w:rPr>
      </w:pPr>
      <w:r>
        <w:rPr>
          <w:rFonts w:ascii="PT Astra Serif" w:hAnsi="PT Astra Serif"/>
          <w:sz w:val="28"/>
          <w:highlight w:val="yellow"/>
        </w:rPr>
      </w:r>
      <w:r>
        <w:rPr>
          <w:rFonts w:ascii="PT Astra Serif" w:hAnsi="PT Astra Serif"/>
          <w:sz w:val="28"/>
          <w:highlight w:val="yellow"/>
        </w:rPr>
      </w:r>
      <w:r>
        <w:rPr>
          <w:rFonts w:ascii="PT Astra Serif" w:hAnsi="PT Astra Serif"/>
          <w:sz w:val="28"/>
          <w:highlight w:val="yellow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Присутствовали: 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Члены совета: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Брынцев В.Ф.,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  <w:t xml:space="preserve">Левитская Г.Б</w:t>
      </w:r>
      <w:r>
        <w:rPr>
          <w:rFonts w:ascii="PT Astra Serif" w:hAnsi="PT Astra Serif"/>
          <w:sz w:val="28"/>
        </w:rPr>
        <w:t xml:space="preserve">.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  <w:t xml:space="preserve">Чуб Н.В.</w:t>
      </w:r>
      <w:r>
        <w:rPr>
          <w:rFonts w:ascii="PT Astra Serif" w:hAnsi="PT Astra Serif"/>
          <w:sz w:val="28"/>
        </w:rPr>
        <w:t xml:space="preserve">,</w:t>
      </w:r>
      <w:r/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Шергунова Е.А.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Бухтияров В.Ф.,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Суходольская Н.А. - </w:t>
      </w:r>
      <w:r>
        <w:rPr>
          <w:rFonts w:ascii="PT Astra Serif" w:hAnsi="PT Astra Serif"/>
          <w:sz w:val="28"/>
        </w:rPr>
        <w:t xml:space="preserve">временно исполняющий обязанности министра правового обеспечения </w:t>
      </w:r>
      <w:r>
        <w:rPr>
          <w:rFonts w:ascii="PT Astra Serif" w:hAnsi="PT Astra Serif"/>
          <w:sz w:val="28"/>
        </w:rPr>
        <w:t xml:space="preserve">Курской области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Лашов Ю.А. -  временно исполняющий обязанности заместителя министра правового обеспечения </w:t>
      </w:r>
      <w:r>
        <w:rPr>
          <w:rFonts w:ascii="PT Astra Serif" w:hAnsi="PT Astra Serif"/>
          <w:sz w:val="28"/>
        </w:rPr>
        <w:t xml:space="preserve">Курской области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Скоморохова Е.В. – начальник главного управления организационного обеспечения деятельности мировых судей и кадровой работы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Апалькова Н.А. – заместитель начальника </w:t>
      </w:r>
      <w:r>
        <w:rPr>
          <w:rFonts w:ascii="PT Astra Serif" w:hAnsi="PT Astra Serif"/>
          <w:sz w:val="28"/>
        </w:rPr>
        <w:t xml:space="preserve">главного управления организационного обеспечения деятельности мировых судей и кадровой работы.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Пархоменко А.В. – </w:t>
      </w:r>
      <w:r>
        <w:rPr>
          <w:rFonts w:ascii="PT Astra Serif" w:hAnsi="PT Astra Serif"/>
          <w:sz w:val="28"/>
        </w:rPr>
        <w:t xml:space="preserve">референт </w:t>
      </w:r>
      <w:r>
        <w:rPr>
          <w:rFonts w:ascii="PT Astra Serif" w:hAnsi="PT Astra Serif"/>
          <w:sz w:val="28"/>
        </w:rPr>
        <w:t xml:space="preserve">главного управления организационного обеспечения деятельности мировых судей и кадровой работы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color w:val="fb290d"/>
          <w:sz w:val="28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Не явились:</w:t>
      </w:r>
      <w:r>
        <w:rPr>
          <w:rFonts w:ascii="PT Astra Serif" w:hAnsi="PT Astra Serif"/>
          <w:color w:val="fb290d"/>
          <w:sz w:val="28"/>
        </w:rPr>
      </w:r>
      <w:r>
        <w:rPr>
          <w:rFonts w:ascii="PT Astra Serif" w:hAnsi="PT Astra Serif"/>
          <w:color w:val="fb290d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  <w:t xml:space="preserve">Самойлов А.В.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Моргунов Ю.М.,</w:t>
      </w:r>
      <w:r/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color w:val="fb290d"/>
          <w:sz w:val="28"/>
        </w:rPr>
      </w:r>
    </w:p>
    <w:p>
      <w:pPr>
        <w:jc w:val="both"/>
        <w:widowControl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  <w:t xml:space="preserve">своевременно сообщил</w:t>
      </w:r>
      <w:r>
        <w:rPr>
          <w:rFonts w:ascii="PT Astra Serif" w:hAnsi="PT Astra Serif"/>
          <w:sz w:val="28"/>
        </w:rPr>
        <w:t xml:space="preserve">и</w:t>
      </w:r>
      <w:r>
        <w:rPr>
          <w:rFonts w:ascii="PT Astra Serif" w:hAnsi="PT Astra Serif"/>
          <w:sz w:val="28"/>
        </w:rPr>
        <w:t xml:space="preserve"> о невозмо</w:t>
      </w:r>
      <w:r>
        <w:rPr>
          <w:rFonts w:ascii="PT Astra Serif" w:hAnsi="PT Astra Serif"/>
          <w:sz w:val="28"/>
        </w:rPr>
        <w:t xml:space="preserve">жности явки</w:t>
      </w:r>
      <w:r>
        <w:rPr>
          <w:rFonts w:ascii="PT Astra Serif" w:hAnsi="PT Astra Serif"/>
          <w:sz w:val="28"/>
        </w:rPr>
        <w:t xml:space="preserve">.</w:t>
      </w:r>
      <w:r>
        <w:rPr>
          <w:rFonts w:ascii="PT Astra Serif" w:hAnsi="PT Astra Serif"/>
          <w:sz w:val="28"/>
        </w:rPr>
      </w:r>
      <w:r/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ind w:left="0" w:firstLine="720"/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Кворум имеется, общественный совет правомочен принимать решения.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ind w:left="0" w:firstLine="720"/>
        <w:jc w:val="center"/>
        <w:widowControl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Повестка дня:</w:t>
      </w:r>
      <w:r>
        <w:rPr>
          <w:rFonts w:ascii="PT Astra Serif" w:hAnsi="PT Astra Serif"/>
          <w:b/>
          <w:sz w:val="28"/>
        </w:rPr>
      </w:r>
      <w:r>
        <w:rPr>
          <w:rFonts w:ascii="PT Astra Serif" w:hAnsi="PT Astra Serif"/>
          <w:b/>
          <w:sz w:val="28"/>
        </w:rPr>
      </w:r>
    </w:p>
    <w:p>
      <w:pPr>
        <w:ind w:left="0" w:firstLine="709"/>
        <w:jc w:val="center"/>
        <w:widowControl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</w:p>
    <w:p>
      <w:pPr>
        <w:numPr>
          <w:ilvl w:val="0"/>
          <w:numId w:val="1"/>
        </w:numPr>
        <w:ind w:left="0" w:firstLine="709"/>
        <w:jc w:val="both"/>
        <w:widowControl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Обсуждение</w:t>
      </w:r>
      <w:r>
        <w:rPr>
          <w:rFonts w:ascii="PT Astra Serif" w:hAnsi="PT Astra Serif"/>
          <w:b w:val="0"/>
          <w:sz w:val="28"/>
        </w:rPr>
        <w:t xml:space="preserve"> общественным советом </w:t>
      </w:r>
      <w:r>
        <w:rPr>
          <w:color w:val="000000"/>
          <w:sz w:val="28"/>
        </w:rPr>
        <w:t xml:space="preserve">при Министерстве правового обеспечения </w:t>
      </w:r>
      <w:r>
        <w:rPr>
          <w:color w:val="000000"/>
          <w:sz w:val="28"/>
        </w:rPr>
        <w:t xml:space="preserve">Курской области</w:t>
      </w:r>
      <w:r>
        <w:rPr>
          <w:rFonts w:ascii="PT Astra Serif" w:hAnsi="PT Astra Serif"/>
          <w:b w:val="0"/>
          <w:sz w:val="28"/>
        </w:rPr>
        <w:t xml:space="preserve"> Отчета </w:t>
      </w:r>
      <w:r>
        <w:rPr>
          <w:rFonts w:ascii="PT Astra Serif" w:hAnsi="PT Astra Serif"/>
          <w:b w:val="0"/>
          <w:sz w:val="28"/>
        </w:rPr>
        <w:t xml:space="preserve">о результатах работы Министерства правового обеспечения  Курской области (далее - Министерство)  по  организационному обеспечению  деятельности   </w:t>
      </w:r>
      <w:r>
        <w:rPr>
          <w:rFonts w:ascii="PT Astra Serif" w:hAnsi="PT Astra Serif"/>
          <w:b w:val="0"/>
          <w:sz w:val="28"/>
        </w:rPr>
        <w:t xml:space="preserve"> мировых судей Курской области и кадровой работе </w:t>
      </w:r>
      <w:r>
        <w:rPr>
          <w:rFonts w:ascii="PT Astra Serif" w:hAnsi="PT Astra Serif"/>
          <w:b w:val="0"/>
          <w:sz w:val="28"/>
        </w:rPr>
        <w:t xml:space="preserve">за  I  полугодие 2025 года и Плана </w:t>
      </w:r>
      <w:r>
        <w:rPr>
          <w:rFonts w:ascii="PT Astra Serif" w:hAnsi="PT Astra Serif"/>
          <w:b w:val="0"/>
          <w:sz w:val="28"/>
        </w:rPr>
        <w:t xml:space="preserve">основных  мероприятий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Министерства </w:t>
      </w:r>
      <w:r>
        <w:rPr>
          <w:rFonts w:ascii="PT Astra Serif" w:hAnsi="PT Astra Serif"/>
          <w:b w:val="0"/>
          <w:sz w:val="28"/>
        </w:rPr>
        <w:t xml:space="preserve">по вопросам организационного обеспечения  деятельности мировых судей Курской области и Минправа </w:t>
      </w:r>
      <w:r>
        <w:rPr>
          <w:rFonts w:ascii="PT Astra Serif" w:hAnsi="PT Astra Serif"/>
          <w:b w:val="0"/>
          <w:sz w:val="28"/>
        </w:rPr>
        <w:t xml:space="preserve">на  II полугодие 2025 года.</w:t>
      </w: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</w:p>
    <w:p>
      <w:pPr>
        <w:ind w:left="0" w:firstLine="709"/>
        <w:jc w:val="both"/>
        <w:widowControl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sz w:val="28"/>
        </w:rPr>
        <w:t xml:space="preserve">2. О</w:t>
      </w:r>
      <w:r>
        <w:rPr>
          <w:rFonts w:ascii="PT Astra Serif" w:hAnsi="PT Astra Serif"/>
          <w:b w:val="0"/>
          <w:sz w:val="28"/>
        </w:rPr>
        <w:t xml:space="preserve">бсуждение общественным советом </w:t>
      </w:r>
      <w:r>
        <w:rPr>
          <w:color w:val="000000"/>
          <w:sz w:val="28"/>
        </w:rPr>
        <w:t xml:space="preserve">при Министерстве правового обеспечения </w:t>
      </w:r>
      <w:r>
        <w:rPr>
          <w:color w:val="000000"/>
          <w:sz w:val="28"/>
        </w:rPr>
        <w:t xml:space="preserve">Курской области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итогов декларационной кампании Министерства  </w:t>
      </w:r>
      <w:r>
        <w:rPr>
          <w:rFonts w:ascii="PT Astra Serif" w:hAnsi="PT Astra Serif"/>
          <w:b w:val="0"/>
          <w:color w:val="000000"/>
          <w:sz w:val="28"/>
        </w:rPr>
        <w:t xml:space="preserve">за 2024 год.</w:t>
      </w:r>
      <w:r>
        <w:rPr>
          <w:rFonts w:ascii="PT Astra Serif" w:hAnsi="PT Astra Serif"/>
          <w:b w:val="0"/>
          <w:color w:val="000000"/>
          <w:sz w:val="28"/>
        </w:rPr>
      </w:r>
      <w:r>
        <w:rPr>
          <w:rFonts w:ascii="PT Astra Serif" w:hAnsi="PT Astra Serif"/>
          <w:b w:val="0"/>
          <w:color w:val="000000"/>
          <w:sz w:val="28"/>
        </w:rPr>
      </w:r>
    </w:p>
    <w:p>
      <w:pPr>
        <w:ind w:left="0" w:firstLine="709"/>
        <w:jc w:val="both"/>
        <w:widowControl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</w:p>
    <w:p>
      <w:pPr>
        <w:jc w:val="both"/>
        <w:widowControl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По вопросу №</w:t>
      </w:r>
      <w:r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1 слушали: </w:t>
      </w:r>
      <w:r>
        <w:rPr>
          <w:rFonts w:ascii="PT Astra Serif" w:hAnsi="PT Astra Serif"/>
          <w:b/>
          <w:sz w:val="28"/>
        </w:rPr>
      </w:r>
      <w:r>
        <w:rPr>
          <w:rFonts w:ascii="PT Astra Serif" w:hAnsi="PT Astra Serif"/>
          <w:b/>
          <w:sz w:val="28"/>
        </w:rPr>
      </w:r>
    </w:p>
    <w:p>
      <w:pPr>
        <w:ind w:left="0" w:firstLine="720"/>
        <w:jc w:val="both"/>
        <w:widowControl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Скомор</w:t>
      </w:r>
      <w:r>
        <w:rPr>
          <w:rFonts w:ascii="PT Astra Serif" w:hAnsi="PT Astra Serif"/>
          <w:sz w:val="28"/>
        </w:rPr>
        <w:t xml:space="preserve">охову Е.В. – </w:t>
      </w:r>
      <w:r>
        <w:rPr>
          <w:rFonts w:ascii="PT Astra Serif" w:hAnsi="PT Astra Serif"/>
          <w:sz w:val="28"/>
        </w:rPr>
        <w:t xml:space="preserve">начальника главного управления организационного обеспечения деятельности мировых судей и кадровой работы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  <w:t xml:space="preserve"> которая  изложила информацию о р</w:t>
      </w:r>
      <w:r>
        <w:rPr>
          <w:rFonts w:ascii="PT Astra Serif" w:hAnsi="PT Astra Serif"/>
          <w:b w:val="0"/>
          <w:sz w:val="28"/>
        </w:rPr>
        <w:t xml:space="preserve">езультатах работы Министерства  по  организационному обеспечению  деятельности   </w:t>
      </w:r>
      <w:r>
        <w:rPr>
          <w:rFonts w:ascii="PT Astra Serif" w:hAnsi="PT Astra Serif"/>
          <w:b w:val="0"/>
          <w:sz w:val="28"/>
        </w:rPr>
        <w:t xml:space="preserve"> мировых судей Курской области и кадровой работе </w:t>
      </w:r>
      <w:r>
        <w:rPr>
          <w:rFonts w:ascii="PT Astra Serif" w:hAnsi="PT Astra Serif"/>
          <w:b w:val="0"/>
          <w:sz w:val="28"/>
        </w:rPr>
        <w:t xml:space="preserve">за  I  полугодие 2025 года и представила для обсуждения План </w:t>
      </w:r>
      <w:r>
        <w:rPr>
          <w:rFonts w:ascii="PT Astra Serif" w:hAnsi="PT Astra Serif"/>
          <w:b w:val="0"/>
          <w:sz w:val="28"/>
        </w:rPr>
        <w:t xml:space="preserve">основных  мероприятий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Министерства </w:t>
      </w:r>
      <w:r>
        <w:rPr>
          <w:rFonts w:ascii="PT Astra Serif" w:hAnsi="PT Astra Serif"/>
          <w:b w:val="0"/>
          <w:sz w:val="28"/>
        </w:rPr>
        <w:t xml:space="preserve">по вопросам организационного обеспечения  деятельности мировых судей Курской области и Минправа </w:t>
      </w:r>
      <w:r>
        <w:rPr>
          <w:rFonts w:ascii="PT Astra Serif" w:hAnsi="PT Astra Serif"/>
          <w:b w:val="0"/>
          <w:sz w:val="28"/>
        </w:rPr>
        <w:t xml:space="preserve">на  II полугодие 2025 года.</w:t>
      </w: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</w:p>
    <w:p>
      <w:pPr>
        <w:ind w:left="0" w:firstLine="720"/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РЕШИЛИ</w:t>
      </w:r>
      <w:r>
        <w:rPr>
          <w:rFonts w:ascii="PT Astra Serif" w:hAnsi="PT Astra Serif"/>
          <w:sz w:val="28"/>
        </w:rPr>
        <w:t xml:space="preserve">: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ind w:left="0" w:firstLine="709"/>
        <w:jc w:val="both"/>
        <w:widowControl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принять к сведению и одобрить по результатам обсуждения представленные </w:t>
      </w:r>
      <w:r>
        <w:rPr>
          <w:rFonts w:ascii="PT Astra Serif" w:hAnsi="PT Astra Serif"/>
          <w:b w:val="0"/>
          <w:sz w:val="28"/>
        </w:rPr>
        <w:t xml:space="preserve"> Отчет </w:t>
      </w:r>
      <w:r>
        <w:rPr>
          <w:rFonts w:ascii="PT Astra Serif" w:hAnsi="PT Astra Serif"/>
          <w:b w:val="0"/>
          <w:sz w:val="28"/>
        </w:rPr>
        <w:t xml:space="preserve">о результатах работы Министерство  по  организационному обеспечению  деятельности   </w:t>
      </w:r>
      <w:r>
        <w:rPr>
          <w:rFonts w:ascii="PT Astra Serif" w:hAnsi="PT Astra Serif"/>
          <w:b w:val="0"/>
          <w:sz w:val="28"/>
        </w:rPr>
        <w:t xml:space="preserve"> мировых судей Курской области и кадровой работе </w:t>
      </w:r>
      <w:r>
        <w:rPr>
          <w:rFonts w:ascii="PT Astra Serif" w:hAnsi="PT Astra Serif"/>
          <w:b w:val="0"/>
          <w:sz w:val="28"/>
        </w:rPr>
        <w:t xml:space="preserve">за  I  полугодие 2025 года и Плана </w:t>
      </w:r>
      <w:r>
        <w:rPr>
          <w:rFonts w:ascii="PT Astra Serif" w:hAnsi="PT Astra Serif"/>
          <w:b w:val="0"/>
          <w:sz w:val="28"/>
        </w:rPr>
        <w:t xml:space="preserve">основных  мероприятий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Министерства </w:t>
      </w:r>
      <w:r>
        <w:rPr>
          <w:rFonts w:ascii="PT Astra Serif" w:hAnsi="PT Astra Serif"/>
          <w:b w:val="0"/>
          <w:sz w:val="28"/>
        </w:rPr>
        <w:t xml:space="preserve">по вопросам организационного обеспечения  деятельности мировых судей Курской области и Минправа </w:t>
      </w:r>
      <w:r>
        <w:rPr>
          <w:rFonts w:ascii="PT Astra Serif" w:hAnsi="PT Astra Serif"/>
          <w:b w:val="0"/>
          <w:sz w:val="28"/>
        </w:rPr>
        <w:t xml:space="preserve">на  II полугодие 2025 года.</w:t>
      </w:r>
      <w:r>
        <w:rPr>
          <w:rFonts w:ascii="PT Astra Serif" w:hAnsi="PT Astra Serif"/>
          <w:b w:val="0"/>
          <w:sz w:val="28"/>
        </w:rPr>
      </w:r>
      <w:r>
        <w:rPr>
          <w:rFonts w:ascii="PT Astra Serif" w:hAnsi="PT Astra Serif"/>
          <w:b w:val="0"/>
          <w:sz w:val="28"/>
        </w:rPr>
      </w:r>
    </w:p>
    <w:p>
      <w:pPr>
        <w:ind w:left="0" w:firstLine="0"/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ind w:left="0" w:firstLine="709"/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По вопросу № 2 слушали: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ind w:left="0" w:firstLine="700"/>
        <w:jc w:val="both"/>
        <w:widowControl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sz w:val="28"/>
        </w:rPr>
        <w:t xml:space="preserve">Апалькову Н.А. – заместителя начальника главного управления о</w:t>
      </w:r>
      <w:r>
        <w:rPr>
          <w:rFonts w:ascii="PT Astra Serif" w:hAnsi="PT Astra Serif"/>
          <w:sz w:val="28"/>
        </w:rPr>
        <w:t xml:space="preserve">рганизационного обеспечения деятельности мировых судей и кадровой работы</w:t>
      </w:r>
      <w:r>
        <w:rPr>
          <w:rFonts w:ascii="PT Astra Serif" w:hAnsi="PT Astra Serif"/>
          <w:sz w:val="28"/>
        </w:rPr>
        <w:t xml:space="preserve">,</w:t>
      </w:r>
      <w:r>
        <w:rPr>
          <w:rFonts w:ascii="PT Astra Serif" w:hAnsi="PT Astra Serif"/>
          <w:sz w:val="28"/>
        </w:rPr>
        <w:t xml:space="preserve"> которая представила общественному совету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итоги декларационной кампании Министерства  </w:t>
      </w:r>
      <w:r>
        <w:rPr>
          <w:rFonts w:ascii="PT Astra Serif" w:hAnsi="PT Astra Serif"/>
          <w:b w:val="0"/>
          <w:color w:val="000000"/>
          <w:sz w:val="28"/>
        </w:rPr>
        <w:t xml:space="preserve">за 2024 год.</w:t>
      </w:r>
      <w:r>
        <w:rPr>
          <w:rFonts w:ascii="PT Astra Serif" w:hAnsi="PT Astra Serif"/>
          <w:b w:val="0"/>
          <w:color w:val="000000"/>
          <w:sz w:val="28"/>
        </w:rPr>
      </w:r>
      <w:r>
        <w:rPr>
          <w:rFonts w:ascii="PT Astra Serif" w:hAnsi="PT Astra Serif"/>
          <w:b w:val="0"/>
          <w:color w:val="000000"/>
          <w:sz w:val="28"/>
        </w:rPr>
      </w:r>
    </w:p>
    <w:p>
      <w:pPr>
        <w:ind w:left="0" w:firstLine="720"/>
        <w:jc w:val="both"/>
        <w:widowControl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  <w:sz w:val="28"/>
        </w:rPr>
        <w:t xml:space="preserve">РЕШИЛИ:</w:t>
      </w:r>
      <w:r>
        <w:rPr>
          <w:rFonts w:ascii="PT Astra Serif" w:hAnsi="PT Astra Serif"/>
          <w:b/>
          <w:bCs/>
        </w:rPr>
      </w:r>
      <w:r>
        <w:rPr>
          <w:rFonts w:ascii="PT Astra Serif" w:hAnsi="PT Astra Serif"/>
          <w:b/>
          <w:bCs/>
        </w:rPr>
      </w:r>
    </w:p>
    <w:p>
      <w:pPr>
        <w:ind w:left="0" w:firstLine="720"/>
        <w:jc w:val="both"/>
        <w:widowControl/>
        <w:rPr>
          <w:rFonts w:ascii="PT Astra Serif" w:hAnsi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- принять к сведению и одобрить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итоги декларационной кампании Министерства 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за 2024 год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.</w:t>
      </w:r>
      <w:r>
        <w:rPr>
          <w:rFonts w:ascii="PT Astra Serif" w:hAnsi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jc w:val="both"/>
        <w:widowControl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  <w:r>
        <w:rPr>
          <w:rFonts w:ascii="PT Astra Serif" w:hAnsi="PT Astra Serif"/>
          <w:b/>
          <w:sz w:val="28"/>
        </w:rPr>
      </w:r>
      <w:r>
        <w:rPr>
          <w:rFonts w:ascii="PT Astra Serif" w:hAnsi="PT Astra Serif"/>
          <w:b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Ответственный секретарь общественного 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совета при управлении по обеспечению 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both"/>
        <w:widowControl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деятельности мировых судей Курской облас</w:t>
      </w:r>
      <w:r>
        <w:rPr>
          <w:rFonts w:ascii="PT Astra Serif" w:hAnsi="PT Astra Serif"/>
          <w:sz w:val="28"/>
        </w:rPr>
        <w:t xml:space="preserve">ти     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Е.А. Шергунова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framePr w:h="0" w:vSpace="0" w:hSpace="0" w:wrap="around" w:vAnchor="text" w:hAnchor="margin" w:xAlign="center" w:y="1"/>
    </w:pPr>
    <w:r>
      <w:rPr>
        <w:rStyle w:val="708"/>
      </w:rPr>
      <w:fldChar w:fldCharType="begin"/>
    </w:r>
    <w:r>
      <w:rPr>
        <w:rStyle w:val="708"/>
      </w:rPr>
      <w:instrText xml:space="preserve">PAGE </w:instrText>
    </w:r>
    <w:r>
      <w:rPr>
        <w:rStyle w:val="708"/>
      </w:rPr>
      <w:fldChar w:fldCharType="separate"/>
    </w:r>
    <w:r>
      <w:rPr>
        <w:rStyle w:val="708"/>
      </w:rPr>
      <w:t xml:space="preserve"> </w:t>
    </w:r>
    <w:r>
      <w:rPr>
        <w:rStyle w:val="708"/>
      </w:rPr>
      <w:fldChar w:fldCharType="end"/>
    </w:r>
    <w:r/>
  </w:p>
  <w:p>
    <w:pPr>
      <w:pStyle w:val="7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6 Char"/>
    <w:basedOn w:val="720"/>
    <w:link w:val="800"/>
    <w:uiPriority w:val="9"/>
    <w:rPr>
      <w:rFonts w:ascii="Arial" w:hAnsi="Arial" w:eastAsia="Arial" w:cs="Arial"/>
      <w:b/>
      <w:bCs/>
      <w:sz w:val="22"/>
      <w:szCs w:val="22"/>
    </w:rPr>
  </w:style>
  <w:style w:type="character" w:styleId="675">
    <w:name w:val="Heading 7 Char"/>
    <w:basedOn w:val="720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8 Char"/>
    <w:basedOn w:val="720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677">
    <w:name w:val="Heading 9 Char"/>
    <w:basedOn w:val="720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678">
    <w:name w:val="Quote Char"/>
    <w:link w:val="760"/>
    <w:uiPriority w:val="29"/>
    <w:rPr>
      <w:i/>
    </w:rPr>
  </w:style>
  <w:style w:type="character" w:styleId="679">
    <w:name w:val="Intense Quote Char"/>
    <w:link w:val="744"/>
    <w:uiPriority w:val="30"/>
    <w:rPr>
      <w:i/>
    </w:rPr>
  </w:style>
  <w:style w:type="character" w:styleId="680">
    <w:name w:val="Caption Char"/>
    <w:basedOn w:val="736"/>
    <w:link w:val="688"/>
    <w:uiPriority w:val="99"/>
  </w:style>
  <w:style w:type="paragraph" w:styleId="681">
    <w:name w:val="footnote text"/>
    <w:basedOn w:val="686"/>
    <w:link w:val="682"/>
    <w:uiPriority w:val="99"/>
    <w:semiHidden/>
    <w:unhideWhenUsed/>
    <w:pPr>
      <w:spacing w:after="40" w:line="240" w:lineRule="auto"/>
    </w:pPr>
    <w:rPr>
      <w:sz w:val="18"/>
    </w:rPr>
  </w:style>
  <w:style w:type="character" w:styleId="682">
    <w:name w:val="Footnote Text Char"/>
    <w:link w:val="681"/>
    <w:uiPriority w:val="99"/>
    <w:rPr>
      <w:sz w:val="18"/>
    </w:rPr>
  </w:style>
  <w:style w:type="paragraph" w:styleId="683">
    <w:name w:val="endnote text"/>
    <w:basedOn w:val="686"/>
    <w:link w:val="684"/>
    <w:uiPriority w:val="99"/>
    <w:semiHidden/>
    <w:unhideWhenUsed/>
    <w:pPr>
      <w:spacing w:after="0" w:line="240" w:lineRule="auto"/>
    </w:pPr>
    <w:rPr>
      <w:sz w:val="20"/>
    </w:rPr>
  </w:style>
  <w:style w:type="character" w:styleId="684">
    <w:name w:val="Endnote Text Char"/>
    <w:link w:val="683"/>
    <w:uiPriority w:val="99"/>
    <w:rPr>
      <w:sz w:val="20"/>
    </w:rPr>
  </w:style>
  <w:style w:type="paragraph" w:styleId="685" w:default="1">
    <w:name w:val="Normal"/>
    <w:link w:val="686"/>
    <w:uiPriority w:val="0"/>
    <w:qFormat/>
    <w:rPr>
      <w:sz w:val="24"/>
    </w:rPr>
  </w:style>
  <w:style w:type="character" w:styleId="686" w:default="1">
    <w:name w:val="Normal"/>
    <w:link w:val="685"/>
    <w:rPr>
      <w:sz w:val="24"/>
    </w:rPr>
  </w:style>
  <w:style w:type="paragraph" w:styleId="687">
    <w:name w:val="Footer"/>
    <w:basedOn w:val="685"/>
    <w:link w:val="688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88">
    <w:name w:val="Footer"/>
    <w:basedOn w:val="686"/>
    <w:link w:val="687"/>
  </w:style>
  <w:style w:type="paragraph" w:styleId="689">
    <w:name w:val="toc 2"/>
    <w:next w:val="685"/>
    <w:link w:val="690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90">
    <w:name w:val="toc 2"/>
    <w:link w:val="689"/>
    <w:rPr>
      <w:rFonts w:ascii="XO Thames" w:hAnsi="XO Thames"/>
      <w:sz w:val="28"/>
    </w:rPr>
  </w:style>
  <w:style w:type="paragraph" w:styleId="691">
    <w:name w:val="toc 4"/>
    <w:next w:val="685"/>
    <w:link w:val="692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92">
    <w:name w:val="toc 4"/>
    <w:link w:val="691"/>
    <w:rPr>
      <w:rFonts w:ascii="XO Thames" w:hAnsi="XO Thames"/>
      <w:sz w:val="28"/>
    </w:rPr>
  </w:style>
  <w:style w:type="paragraph" w:styleId="693">
    <w:name w:val="Heading 7"/>
    <w:basedOn w:val="685"/>
    <w:next w:val="685"/>
    <w:link w:val="694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94">
    <w:name w:val="Heading 7"/>
    <w:basedOn w:val="686"/>
    <w:link w:val="693"/>
    <w:rPr>
      <w:rFonts w:ascii="Arial" w:hAnsi="Arial"/>
      <w:b/>
      <w:i/>
      <w:sz w:val="22"/>
    </w:rPr>
  </w:style>
  <w:style w:type="paragraph" w:styleId="695">
    <w:name w:val="table of figures"/>
    <w:basedOn w:val="685"/>
    <w:next w:val="685"/>
    <w:link w:val="696"/>
    <w:pPr>
      <w:spacing w:after="0"/>
      <w:widowControl/>
    </w:pPr>
  </w:style>
  <w:style w:type="character" w:styleId="696">
    <w:name w:val="table of figures"/>
    <w:basedOn w:val="686"/>
    <w:link w:val="695"/>
  </w:style>
  <w:style w:type="paragraph" w:styleId="697">
    <w:name w:val="Balloon Text"/>
    <w:basedOn w:val="685"/>
    <w:link w:val="698"/>
    <w:rPr>
      <w:rFonts w:ascii="Tahoma" w:hAnsi="Tahoma"/>
      <w:sz w:val="16"/>
    </w:rPr>
  </w:style>
  <w:style w:type="character" w:styleId="698">
    <w:name w:val="Balloon Text"/>
    <w:basedOn w:val="686"/>
    <w:link w:val="697"/>
    <w:rPr>
      <w:rFonts w:ascii="Tahoma" w:hAnsi="Tahoma"/>
      <w:sz w:val="16"/>
    </w:rPr>
  </w:style>
  <w:style w:type="paragraph" w:styleId="699">
    <w:name w:val="toc 6"/>
    <w:next w:val="685"/>
    <w:link w:val="700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700">
    <w:name w:val="toc 6"/>
    <w:link w:val="699"/>
    <w:rPr>
      <w:rFonts w:ascii="XO Thames" w:hAnsi="XO Thames"/>
      <w:sz w:val="28"/>
    </w:rPr>
  </w:style>
  <w:style w:type="paragraph" w:styleId="701">
    <w:name w:val="toc 7"/>
    <w:next w:val="685"/>
    <w:link w:val="702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702">
    <w:name w:val="toc 7"/>
    <w:link w:val="701"/>
    <w:rPr>
      <w:rFonts w:ascii="XO Thames" w:hAnsi="XO Thames"/>
      <w:sz w:val="28"/>
    </w:rPr>
  </w:style>
  <w:style w:type="paragraph" w:styleId="703">
    <w:name w:val="Normal (Web)"/>
    <w:basedOn w:val="685"/>
    <w:link w:val="704"/>
    <w:pPr>
      <w:spacing w:beforeAutospacing="1" w:afterAutospacing="1"/>
      <w:widowControl/>
    </w:pPr>
  </w:style>
  <w:style w:type="character" w:styleId="704">
    <w:name w:val="Normal (Web)"/>
    <w:basedOn w:val="686"/>
    <w:link w:val="703"/>
  </w:style>
  <w:style w:type="paragraph" w:styleId="705">
    <w:name w:val="ConsPlusTitle"/>
    <w:link w:val="706"/>
    <w:pPr>
      <w:widowControl w:val="off"/>
    </w:pPr>
    <w:rPr>
      <w:rFonts w:ascii="Arial" w:hAnsi="Arial"/>
      <w:b/>
    </w:rPr>
  </w:style>
  <w:style w:type="character" w:styleId="706">
    <w:name w:val="ConsPlusTitle"/>
    <w:link w:val="705"/>
    <w:rPr>
      <w:rFonts w:ascii="Arial" w:hAnsi="Arial"/>
      <w:b/>
    </w:rPr>
  </w:style>
  <w:style w:type="paragraph" w:styleId="707">
    <w:name w:val="page number"/>
    <w:basedOn w:val="719"/>
    <w:link w:val="708"/>
  </w:style>
  <w:style w:type="character" w:styleId="708">
    <w:name w:val="page number"/>
    <w:basedOn w:val="720"/>
    <w:link w:val="707"/>
  </w:style>
  <w:style w:type="paragraph" w:styleId="709">
    <w:name w:val="Title Char"/>
    <w:basedOn w:val="719"/>
    <w:link w:val="710"/>
    <w:rPr>
      <w:sz w:val="48"/>
    </w:rPr>
  </w:style>
  <w:style w:type="character" w:styleId="710">
    <w:name w:val="Title Char"/>
    <w:basedOn w:val="720"/>
    <w:link w:val="709"/>
    <w:rPr>
      <w:sz w:val="48"/>
    </w:rPr>
  </w:style>
  <w:style w:type="paragraph" w:styleId="711">
    <w:name w:val="Endnote"/>
    <w:basedOn w:val="685"/>
    <w:link w:val="712"/>
    <w:pPr>
      <w:spacing w:after="0" w:line="240" w:lineRule="auto"/>
      <w:widowControl/>
    </w:pPr>
    <w:rPr>
      <w:sz w:val="20"/>
    </w:rPr>
  </w:style>
  <w:style w:type="character" w:styleId="712">
    <w:name w:val="Endnote"/>
    <w:basedOn w:val="686"/>
    <w:link w:val="711"/>
    <w:rPr>
      <w:sz w:val="20"/>
    </w:rPr>
  </w:style>
  <w:style w:type="paragraph" w:styleId="713">
    <w:name w:val="Heading 3"/>
    <w:next w:val="685"/>
    <w:link w:val="714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714">
    <w:name w:val="Heading 3"/>
    <w:link w:val="713"/>
    <w:rPr>
      <w:rFonts w:ascii="XO Thames" w:hAnsi="XO Thames"/>
      <w:b/>
      <w:sz w:val="26"/>
    </w:rPr>
  </w:style>
  <w:style w:type="paragraph" w:styleId="715">
    <w:name w:val="TOC Heading"/>
    <w:link w:val="716"/>
  </w:style>
  <w:style w:type="character" w:styleId="716">
    <w:name w:val="TOC Heading"/>
    <w:link w:val="715"/>
  </w:style>
  <w:style w:type="paragraph" w:styleId="717">
    <w:name w:val="Subtitle Char"/>
    <w:basedOn w:val="719"/>
    <w:link w:val="718"/>
    <w:rPr>
      <w:sz w:val="24"/>
    </w:rPr>
  </w:style>
  <w:style w:type="character" w:styleId="718">
    <w:name w:val="Subtitle Char"/>
    <w:basedOn w:val="720"/>
    <w:link w:val="717"/>
    <w:rPr>
      <w:sz w:val="24"/>
    </w:rPr>
  </w:style>
  <w:style w:type="paragraph" w:styleId="719">
    <w:name w:val="Default Paragraph Font"/>
    <w:link w:val="720"/>
  </w:style>
  <w:style w:type="character" w:styleId="720">
    <w:name w:val="Default Paragraph Font"/>
    <w:link w:val="719"/>
  </w:style>
  <w:style w:type="paragraph" w:styleId="721">
    <w:name w:val="Heading 9"/>
    <w:basedOn w:val="685"/>
    <w:next w:val="685"/>
    <w:link w:val="722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2">
    <w:name w:val="Heading 9"/>
    <w:basedOn w:val="686"/>
    <w:link w:val="721"/>
    <w:rPr>
      <w:rFonts w:ascii="Arial" w:hAnsi="Arial"/>
      <w:i/>
      <w:sz w:val="21"/>
    </w:rPr>
  </w:style>
  <w:style w:type="paragraph" w:styleId="723">
    <w:name w:val="No Spacing"/>
    <w:link w:val="724"/>
    <w:pPr>
      <w:spacing w:before="0" w:after="0" w:line="240" w:lineRule="auto"/>
      <w:widowControl/>
    </w:pPr>
  </w:style>
  <w:style w:type="character" w:styleId="724">
    <w:name w:val="No Spacing"/>
    <w:link w:val="723"/>
  </w:style>
  <w:style w:type="paragraph" w:styleId="725">
    <w:name w:val="Endnote"/>
    <w:link w:val="726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726">
    <w:name w:val="Endnote"/>
    <w:link w:val="725"/>
    <w:rPr>
      <w:rFonts w:ascii="XO Thames" w:hAnsi="XO Thames"/>
      <w:sz w:val="22"/>
    </w:rPr>
  </w:style>
  <w:style w:type="paragraph" w:styleId="727">
    <w:name w:val="Heading 1 Char"/>
    <w:basedOn w:val="719"/>
    <w:link w:val="728"/>
    <w:rPr>
      <w:rFonts w:ascii="Arial" w:hAnsi="Arial"/>
      <w:sz w:val="40"/>
    </w:rPr>
  </w:style>
  <w:style w:type="character" w:styleId="728">
    <w:name w:val="Heading 1 Char"/>
    <w:basedOn w:val="720"/>
    <w:link w:val="727"/>
    <w:rPr>
      <w:rFonts w:ascii="Arial" w:hAnsi="Arial"/>
      <w:sz w:val="40"/>
    </w:rPr>
  </w:style>
  <w:style w:type="paragraph" w:styleId="729">
    <w:name w:val="toc 3"/>
    <w:next w:val="685"/>
    <w:link w:val="730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730">
    <w:name w:val="toc 3"/>
    <w:link w:val="729"/>
    <w:rPr>
      <w:rFonts w:ascii="XO Thames" w:hAnsi="XO Thames"/>
      <w:sz w:val="28"/>
    </w:rPr>
  </w:style>
  <w:style w:type="paragraph" w:styleId="731">
    <w:name w:val="ConsPlusCell"/>
    <w:link w:val="732"/>
    <w:rPr>
      <w:sz w:val="28"/>
    </w:rPr>
  </w:style>
  <w:style w:type="character" w:styleId="732">
    <w:name w:val="ConsPlusCell"/>
    <w:link w:val="731"/>
    <w:rPr>
      <w:sz w:val="28"/>
    </w:rPr>
  </w:style>
  <w:style w:type="paragraph" w:styleId="733">
    <w:name w:val="Heading 3 Char"/>
    <w:basedOn w:val="719"/>
    <w:link w:val="734"/>
    <w:rPr>
      <w:rFonts w:ascii="Arial" w:hAnsi="Arial"/>
      <w:sz w:val="30"/>
    </w:rPr>
  </w:style>
  <w:style w:type="character" w:styleId="734">
    <w:name w:val="Heading 3 Char"/>
    <w:basedOn w:val="720"/>
    <w:link w:val="733"/>
    <w:rPr>
      <w:rFonts w:ascii="Arial" w:hAnsi="Arial"/>
      <w:sz w:val="30"/>
    </w:rPr>
  </w:style>
  <w:style w:type="paragraph" w:styleId="735">
    <w:name w:val="Caption"/>
    <w:basedOn w:val="685"/>
    <w:next w:val="685"/>
    <w:link w:val="736"/>
    <w:pPr>
      <w:spacing w:line="276" w:lineRule="auto"/>
      <w:widowControl/>
    </w:pPr>
    <w:rPr>
      <w:b/>
      <w:color w:val="4f81bd" w:themeColor="accent1"/>
      <w:sz w:val="18"/>
    </w:rPr>
  </w:style>
  <w:style w:type="character" w:styleId="736">
    <w:name w:val="Caption"/>
    <w:basedOn w:val="686"/>
    <w:link w:val="735"/>
    <w:rPr>
      <w:b/>
      <w:color w:val="4f81bd" w:themeColor="accent1"/>
      <w:sz w:val="18"/>
    </w:rPr>
  </w:style>
  <w:style w:type="paragraph" w:styleId="737">
    <w:name w:val="Body Text Indent"/>
    <w:basedOn w:val="685"/>
    <w:link w:val="738"/>
    <w:pPr>
      <w:ind w:left="283" w:firstLine="0"/>
      <w:spacing w:after="120"/>
      <w:widowControl/>
    </w:pPr>
  </w:style>
  <w:style w:type="character" w:styleId="738">
    <w:name w:val="Body Text Indent"/>
    <w:basedOn w:val="686"/>
    <w:link w:val="737"/>
  </w:style>
  <w:style w:type="paragraph" w:styleId="739">
    <w:name w:val="Heading 5"/>
    <w:next w:val="685"/>
    <w:link w:val="740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740">
    <w:name w:val="Heading 5"/>
    <w:link w:val="739"/>
    <w:rPr>
      <w:rFonts w:ascii="XO Thames" w:hAnsi="XO Thames"/>
      <w:b/>
      <w:sz w:val="22"/>
    </w:rPr>
  </w:style>
  <w:style w:type="paragraph" w:styleId="741">
    <w:name w:val="Footnote"/>
    <w:link w:val="742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742">
    <w:name w:val="Footnote"/>
    <w:link w:val="741"/>
    <w:rPr>
      <w:rFonts w:ascii="XO Thames" w:hAnsi="XO Thames"/>
      <w:sz w:val="22"/>
    </w:rPr>
  </w:style>
  <w:style w:type="paragraph" w:styleId="743">
    <w:name w:val="Intense Quote"/>
    <w:basedOn w:val="685"/>
    <w:next w:val="685"/>
    <w:link w:val="744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"/>
    <w:basedOn w:val="686"/>
    <w:link w:val="743"/>
    <w:rPr>
      <w:i/>
    </w:rPr>
  </w:style>
  <w:style w:type="paragraph" w:styleId="745">
    <w:name w:val="Heading 1"/>
    <w:basedOn w:val="685"/>
    <w:link w:val="746"/>
    <w:uiPriority w:val="9"/>
    <w:qFormat/>
    <w:pPr>
      <w:spacing w:beforeAutospacing="1" w:afterAutospacing="1"/>
      <w:widowControl/>
      <w:outlineLvl w:val="0"/>
    </w:pPr>
    <w:rPr>
      <w:b/>
      <w:sz w:val="48"/>
    </w:rPr>
  </w:style>
  <w:style w:type="character" w:styleId="746">
    <w:name w:val="Heading 1"/>
    <w:basedOn w:val="686"/>
    <w:link w:val="745"/>
    <w:rPr>
      <w:b/>
      <w:sz w:val="48"/>
    </w:rPr>
  </w:style>
  <w:style w:type="paragraph" w:styleId="747">
    <w:name w:val="Hyperlink"/>
    <w:link w:val="748"/>
    <w:rPr>
      <w:color w:val="0000ff"/>
      <w:u w:val="single"/>
    </w:rPr>
  </w:style>
  <w:style w:type="character" w:styleId="748">
    <w:name w:val="Hyperlink"/>
    <w:link w:val="747"/>
    <w:rPr>
      <w:color w:val="0000ff"/>
      <w:u w:val="single"/>
    </w:rPr>
  </w:style>
  <w:style w:type="paragraph" w:styleId="749">
    <w:name w:val="Footnote"/>
    <w:basedOn w:val="685"/>
    <w:link w:val="750"/>
    <w:pPr>
      <w:spacing w:after="40" w:line="240" w:lineRule="auto"/>
      <w:widowControl/>
    </w:pPr>
    <w:rPr>
      <w:sz w:val="18"/>
    </w:rPr>
  </w:style>
  <w:style w:type="character" w:styleId="750">
    <w:name w:val="Footnote"/>
    <w:basedOn w:val="686"/>
    <w:link w:val="749"/>
    <w:rPr>
      <w:sz w:val="18"/>
    </w:rPr>
  </w:style>
  <w:style w:type="paragraph" w:styleId="751">
    <w:name w:val="Heading 8"/>
    <w:basedOn w:val="685"/>
    <w:next w:val="685"/>
    <w:link w:val="752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52">
    <w:name w:val="Heading 8"/>
    <w:basedOn w:val="686"/>
    <w:link w:val="751"/>
    <w:rPr>
      <w:rFonts w:ascii="Arial" w:hAnsi="Arial"/>
      <w:i/>
      <w:sz w:val="22"/>
    </w:rPr>
  </w:style>
  <w:style w:type="paragraph" w:styleId="753">
    <w:name w:val="Footer Char"/>
    <w:basedOn w:val="719"/>
    <w:link w:val="754"/>
  </w:style>
  <w:style w:type="character" w:styleId="754">
    <w:name w:val="Footer Char"/>
    <w:basedOn w:val="720"/>
    <w:link w:val="753"/>
  </w:style>
  <w:style w:type="paragraph" w:styleId="755">
    <w:name w:val="toc 1"/>
    <w:next w:val="685"/>
    <w:link w:val="756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756">
    <w:name w:val="toc 1"/>
    <w:link w:val="755"/>
    <w:rPr>
      <w:rFonts w:ascii="XO Thames" w:hAnsi="XO Thames"/>
      <w:b/>
      <w:sz w:val="28"/>
    </w:rPr>
  </w:style>
  <w:style w:type="paragraph" w:styleId="757">
    <w:name w:val="Header and Footer"/>
    <w:link w:val="758"/>
    <w:pPr>
      <w:jc w:val="both"/>
      <w:spacing w:line="240" w:lineRule="auto"/>
      <w:widowControl/>
    </w:pPr>
    <w:rPr>
      <w:rFonts w:ascii="XO Thames" w:hAnsi="XO Thames"/>
      <w:sz w:val="20"/>
    </w:rPr>
  </w:style>
  <w:style w:type="character" w:styleId="758">
    <w:name w:val="Header and Footer"/>
    <w:link w:val="757"/>
    <w:rPr>
      <w:rFonts w:ascii="XO Thames" w:hAnsi="XO Thames"/>
      <w:sz w:val="20"/>
    </w:rPr>
  </w:style>
  <w:style w:type="paragraph" w:styleId="759">
    <w:name w:val="Quote"/>
    <w:basedOn w:val="685"/>
    <w:next w:val="685"/>
    <w:link w:val="760"/>
    <w:pPr>
      <w:ind w:left="720" w:right="720"/>
      <w:widowControl/>
    </w:pPr>
    <w:rPr>
      <w:i/>
    </w:rPr>
  </w:style>
  <w:style w:type="character" w:styleId="760">
    <w:name w:val="Quote"/>
    <w:basedOn w:val="686"/>
    <w:link w:val="759"/>
    <w:rPr>
      <w:i/>
    </w:rPr>
  </w:style>
  <w:style w:type="paragraph" w:styleId="761">
    <w:name w:val="toc 9"/>
    <w:next w:val="685"/>
    <w:link w:val="762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762">
    <w:name w:val="toc 9"/>
    <w:link w:val="761"/>
    <w:rPr>
      <w:rFonts w:ascii="XO Thames" w:hAnsi="XO Thames"/>
      <w:sz w:val="28"/>
    </w:rPr>
  </w:style>
  <w:style w:type="paragraph" w:styleId="763">
    <w:name w:val="Heading 5 Char"/>
    <w:basedOn w:val="719"/>
    <w:link w:val="764"/>
    <w:rPr>
      <w:rFonts w:ascii="Arial" w:hAnsi="Arial"/>
      <w:b/>
      <w:sz w:val="24"/>
    </w:rPr>
  </w:style>
  <w:style w:type="character" w:styleId="764">
    <w:name w:val="Heading 5 Char"/>
    <w:basedOn w:val="720"/>
    <w:link w:val="763"/>
    <w:rPr>
      <w:rFonts w:ascii="Arial" w:hAnsi="Arial"/>
      <w:b/>
      <w:sz w:val="24"/>
    </w:rPr>
  </w:style>
  <w:style w:type="paragraph" w:styleId="765">
    <w:name w:val="toc 8"/>
    <w:next w:val="685"/>
    <w:link w:val="766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766">
    <w:name w:val="toc 8"/>
    <w:link w:val="765"/>
    <w:rPr>
      <w:rFonts w:ascii="XO Thames" w:hAnsi="XO Thames"/>
      <w:sz w:val="28"/>
    </w:rPr>
  </w:style>
  <w:style w:type="paragraph" w:styleId="767">
    <w:name w:val="footnote reference"/>
    <w:basedOn w:val="719"/>
    <w:link w:val="768"/>
    <w:rPr>
      <w:vertAlign w:val="superscript"/>
    </w:rPr>
  </w:style>
  <w:style w:type="character" w:styleId="768">
    <w:name w:val="footnote reference"/>
    <w:basedOn w:val="720"/>
    <w:link w:val="767"/>
    <w:rPr>
      <w:vertAlign w:val="superscript"/>
    </w:rPr>
  </w:style>
  <w:style w:type="paragraph" w:styleId="769">
    <w:name w:val="List Paragraph"/>
    <w:basedOn w:val="685"/>
    <w:link w:val="770"/>
    <w:pPr>
      <w:contextualSpacing/>
      <w:ind w:left="720"/>
      <w:widowControl/>
    </w:pPr>
  </w:style>
  <w:style w:type="character" w:styleId="770">
    <w:name w:val="List Paragraph"/>
    <w:basedOn w:val="686"/>
    <w:link w:val="769"/>
  </w:style>
  <w:style w:type="paragraph" w:styleId="771">
    <w:name w:val="ConsPlusNormal"/>
    <w:link w:val="772"/>
    <w:pPr>
      <w:widowControl w:val="off"/>
    </w:pPr>
    <w:rPr>
      <w:sz w:val="24"/>
    </w:rPr>
  </w:style>
  <w:style w:type="character" w:styleId="772">
    <w:name w:val="ConsPlusNormal"/>
    <w:link w:val="771"/>
    <w:rPr>
      <w:sz w:val="24"/>
    </w:rPr>
  </w:style>
  <w:style w:type="paragraph" w:styleId="773">
    <w:name w:val="toc 5"/>
    <w:next w:val="685"/>
    <w:link w:val="774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774">
    <w:name w:val="toc 5"/>
    <w:link w:val="773"/>
    <w:rPr>
      <w:rFonts w:ascii="XO Thames" w:hAnsi="XO Thames"/>
      <w:sz w:val="28"/>
    </w:rPr>
  </w:style>
  <w:style w:type="paragraph" w:styleId="775">
    <w:name w:val="Header"/>
    <w:basedOn w:val="685"/>
    <w:link w:val="776"/>
    <w:pPr>
      <w:widowControl/>
      <w:tabs>
        <w:tab w:val="center" w:pos="4677" w:leader="none"/>
        <w:tab w:val="right" w:pos="9355" w:leader="none"/>
      </w:tabs>
    </w:pPr>
  </w:style>
  <w:style w:type="character" w:styleId="776">
    <w:name w:val="Header"/>
    <w:basedOn w:val="686"/>
    <w:link w:val="775"/>
  </w:style>
  <w:style w:type="paragraph" w:styleId="777">
    <w:name w:val="endnote reference"/>
    <w:basedOn w:val="719"/>
    <w:link w:val="778"/>
    <w:rPr>
      <w:vertAlign w:val="superscript"/>
    </w:rPr>
  </w:style>
  <w:style w:type="character" w:styleId="778">
    <w:name w:val="endnote reference"/>
    <w:basedOn w:val="720"/>
    <w:link w:val="777"/>
    <w:rPr>
      <w:vertAlign w:val="superscript"/>
    </w:rPr>
  </w:style>
  <w:style w:type="paragraph" w:styleId="779">
    <w:name w:val="Основной текст (9)1"/>
    <w:basedOn w:val="685"/>
    <w:link w:val="780"/>
    <w:pPr>
      <w:jc w:val="center"/>
      <w:spacing w:before="420" w:line="245" w:lineRule="exact"/>
      <w:widowControl w:val="off"/>
    </w:pPr>
    <w:rPr>
      <w:b/>
      <w:sz w:val="19"/>
    </w:rPr>
  </w:style>
  <w:style w:type="character" w:styleId="780">
    <w:name w:val="Основной текст (9)1"/>
    <w:basedOn w:val="686"/>
    <w:link w:val="779"/>
    <w:rPr>
      <w:b/>
      <w:sz w:val="19"/>
    </w:rPr>
  </w:style>
  <w:style w:type="paragraph" w:styleId="781">
    <w:name w:val="Default"/>
    <w:link w:val="782"/>
    <w:rPr>
      <w:color w:val="000000"/>
      <w:sz w:val="24"/>
    </w:rPr>
  </w:style>
  <w:style w:type="character" w:styleId="782">
    <w:name w:val="Default"/>
    <w:link w:val="781"/>
    <w:rPr>
      <w:color w:val="000000"/>
      <w:sz w:val="24"/>
    </w:rPr>
  </w:style>
  <w:style w:type="paragraph" w:styleId="783">
    <w:name w:val="Subtitle"/>
    <w:next w:val="685"/>
    <w:link w:val="784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784">
    <w:name w:val="Subtitle"/>
    <w:link w:val="783"/>
    <w:rPr>
      <w:rFonts w:ascii="XO Thames" w:hAnsi="XO Thames"/>
      <w:i/>
      <w:sz w:val="24"/>
    </w:rPr>
  </w:style>
  <w:style w:type="paragraph" w:styleId="785">
    <w:name w:val="Title"/>
    <w:next w:val="685"/>
    <w:link w:val="786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786">
    <w:name w:val="Title"/>
    <w:link w:val="785"/>
    <w:rPr>
      <w:rFonts w:ascii="XO Thames" w:hAnsi="XO Thames"/>
      <w:b/>
      <w:caps/>
      <w:sz w:val="40"/>
    </w:rPr>
  </w:style>
  <w:style w:type="paragraph" w:styleId="787">
    <w:name w:val="Heading 4"/>
    <w:next w:val="685"/>
    <w:link w:val="788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788">
    <w:name w:val="Heading 4"/>
    <w:link w:val="787"/>
    <w:rPr>
      <w:rFonts w:ascii="XO Thames" w:hAnsi="XO Thames"/>
      <w:b/>
      <w:sz w:val="24"/>
    </w:rPr>
  </w:style>
  <w:style w:type="paragraph" w:styleId="789">
    <w:name w:val="Heading 4 Char"/>
    <w:basedOn w:val="719"/>
    <w:link w:val="790"/>
    <w:rPr>
      <w:rFonts w:ascii="Arial" w:hAnsi="Arial"/>
      <w:b/>
      <w:sz w:val="26"/>
    </w:rPr>
  </w:style>
  <w:style w:type="character" w:styleId="790">
    <w:name w:val="Heading 4 Char"/>
    <w:basedOn w:val="720"/>
    <w:link w:val="789"/>
    <w:rPr>
      <w:rFonts w:ascii="Arial" w:hAnsi="Arial"/>
      <w:b/>
      <w:sz w:val="26"/>
    </w:rPr>
  </w:style>
  <w:style w:type="paragraph" w:styleId="791">
    <w:name w:val="Heading 2"/>
    <w:next w:val="685"/>
    <w:link w:val="792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792">
    <w:name w:val="Heading 2"/>
    <w:link w:val="791"/>
    <w:rPr>
      <w:rFonts w:ascii="XO Thames" w:hAnsi="XO Thames"/>
      <w:b/>
      <w:sz w:val="28"/>
    </w:rPr>
  </w:style>
  <w:style w:type="paragraph" w:styleId="793">
    <w:name w:val="Header Char"/>
    <w:basedOn w:val="719"/>
    <w:link w:val="794"/>
  </w:style>
  <w:style w:type="character" w:styleId="794">
    <w:name w:val="Header Char"/>
    <w:basedOn w:val="720"/>
    <w:link w:val="793"/>
  </w:style>
  <w:style w:type="paragraph" w:styleId="795">
    <w:name w:val="Strong"/>
    <w:link w:val="796"/>
    <w:rPr>
      <w:b/>
    </w:rPr>
  </w:style>
  <w:style w:type="character" w:styleId="796">
    <w:name w:val="Strong"/>
    <w:link w:val="795"/>
    <w:rPr>
      <w:b/>
    </w:rPr>
  </w:style>
  <w:style w:type="paragraph" w:styleId="797">
    <w:name w:val="Heading 2 Char"/>
    <w:basedOn w:val="719"/>
    <w:link w:val="798"/>
    <w:rPr>
      <w:rFonts w:ascii="Arial" w:hAnsi="Arial"/>
      <w:sz w:val="34"/>
    </w:rPr>
  </w:style>
  <w:style w:type="character" w:styleId="798">
    <w:name w:val="Heading 2 Char"/>
    <w:basedOn w:val="720"/>
    <w:link w:val="797"/>
    <w:rPr>
      <w:rFonts w:ascii="Arial" w:hAnsi="Arial"/>
      <w:sz w:val="34"/>
    </w:rPr>
  </w:style>
  <w:style w:type="paragraph" w:styleId="799">
    <w:name w:val="Heading 6"/>
    <w:basedOn w:val="685"/>
    <w:next w:val="685"/>
    <w:link w:val="800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00">
    <w:name w:val="Heading 6"/>
    <w:basedOn w:val="686"/>
    <w:link w:val="799"/>
    <w:rPr>
      <w:rFonts w:ascii="Arial" w:hAnsi="Arial"/>
      <w:b/>
      <w:sz w:val="22"/>
    </w:rPr>
  </w:style>
  <w:style w:type="table" w:styleId="801">
    <w:name w:val="Table Grid"/>
    <w:basedOn w:val="9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2">
    <w:name w:val="Grid Table 2 - Accent 5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03">
    <w:name w:val="List Table 1 Light - Accent 2"/>
    <w:basedOn w:val="900"/>
    <w:pPr>
      <w:spacing w:after="0" w:line="240" w:lineRule="auto"/>
      <w:widowControl/>
    </w:pPr>
    <w:tblPr>
      <w:tblInd w:w="0" w:type="dxa"/>
    </w:tblPr>
  </w:style>
  <w:style w:type="table" w:styleId="804">
    <w:name w:val="Lined - Accent"/>
    <w:basedOn w:val="9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5">
    <w:name w:val="Grid Table 4 - Accent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06">
    <w:name w:val="Bordered - Accent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07">
    <w:name w:val="List Table 5 Dark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08">
    <w:name w:val="Grid Table 7 Colorful - Accent 3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09">
    <w:name w:val="Grid Table 4 - Accent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10">
    <w:name w:val="Grid Table 3 - Accent 2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11">
    <w:name w:val="Bordered &amp; Lined - Accent"/>
    <w:basedOn w:val="9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12">
    <w:name w:val="Grid Table 7 Colorful - Accent 1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13">
    <w:name w:val="List Table 7 Colorful - Accent 6"/>
    <w:basedOn w:val="900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14">
    <w:name w:val="Grid Table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15">
    <w:name w:val="List Table 2 - Accent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16">
    <w:name w:val="List Table 2 - Accent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17">
    <w:name w:val="Table Grid Light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Plain Table 5"/>
    <w:basedOn w:val="900"/>
    <w:pPr>
      <w:spacing w:after="0" w:line="240" w:lineRule="auto"/>
      <w:widowControl/>
    </w:pPr>
    <w:tblPr>
      <w:tblInd w:w="0" w:type="dxa"/>
    </w:tblPr>
  </w:style>
  <w:style w:type="table" w:styleId="819">
    <w:name w:val="Bordered &amp; Lined - Accent 6"/>
    <w:basedOn w:val="9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20">
    <w:name w:val="Grid Table 2 - Accent 2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1">
    <w:name w:val="Plain Table 4"/>
    <w:basedOn w:val="900"/>
    <w:pPr>
      <w:spacing w:after="0" w:line="240" w:lineRule="auto"/>
      <w:widowControl/>
    </w:pPr>
    <w:tblPr>
      <w:tblInd w:w="0" w:type="dxa"/>
    </w:tblPr>
  </w:style>
  <w:style w:type="table" w:styleId="822">
    <w:name w:val="List Table 5 Dark - Accent 6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23">
    <w:name w:val="Grid Table 2 - Accent 4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24">
    <w:name w:val="List Table 3 - Accent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25">
    <w:name w:val="List Table 6 Colorful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26">
    <w:name w:val="List Table 5 Dark - Accent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27">
    <w:name w:val="List Table 3 - Accent 6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28">
    <w:name w:val="List Table 4 - Accent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29">
    <w:name w:val="Grid Table 4 - Accent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30">
    <w:name w:val="Grid Table 5 Dark - Accent 6"/>
    <w:basedOn w:val="9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1">
    <w:name w:val="List Table 5 Dark - Accent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32">
    <w:name w:val="List Table 1 Light - Accent 5"/>
    <w:basedOn w:val="900"/>
    <w:pPr>
      <w:spacing w:after="0" w:line="240" w:lineRule="auto"/>
      <w:widowControl/>
    </w:pPr>
    <w:tblPr>
      <w:tblInd w:w="0" w:type="dxa"/>
    </w:tblPr>
  </w:style>
  <w:style w:type="table" w:styleId="833">
    <w:name w:val="List Table 2 - Accent 6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34">
    <w:name w:val="Bordered &amp; Lined - Accent 1"/>
    <w:basedOn w:val="9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35">
    <w:name w:val="List Table 6 Colorful - Accent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36">
    <w:name w:val="List Table 6 Colorful - Accent 6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37">
    <w:name w:val="Lined - Accent 4"/>
    <w:basedOn w:val="9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8">
    <w:name w:val="List Table 1 Light - Accent 1"/>
    <w:basedOn w:val="900"/>
    <w:pPr>
      <w:spacing w:after="0" w:line="240" w:lineRule="auto"/>
      <w:widowControl/>
    </w:pPr>
    <w:tblPr>
      <w:tblInd w:w="0" w:type="dxa"/>
    </w:tblPr>
  </w:style>
  <w:style w:type="table" w:styleId="839">
    <w:name w:val="Grid Table 6 Colorful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0">
    <w:name w:val="List Table 4 - Accent 6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1">
    <w:name w:val="Grid Table 3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42">
    <w:name w:val="List Table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43">
    <w:name w:val="Grid Table 2 - Accent 3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4">
    <w:name w:val="Grid Table 6 Colorful - Accent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5">
    <w:name w:val="Bordered - Accent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46">
    <w:name w:val="Grid Table 5 Dark - Accent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7">
    <w:name w:val="List Table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48">
    <w:name w:val="List Table 1 Light - Accent 3"/>
    <w:basedOn w:val="900"/>
    <w:pPr>
      <w:spacing w:after="0" w:line="240" w:lineRule="auto"/>
      <w:widowControl/>
    </w:pPr>
    <w:tblPr>
      <w:tblInd w:w="0" w:type="dxa"/>
    </w:tblPr>
  </w:style>
  <w:style w:type="table" w:styleId="849">
    <w:name w:val="Grid Table 5 Dark - Accent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0">
    <w:name w:val="List Table 7 Colorful"/>
    <w:basedOn w:val="900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51">
    <w:name w:val="List Table 4 - Accent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52">
    <w:name w:val="Grid Table 6 Colorful - Accent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3">
    <w:name w:val="Lined - Accent 6"/>
    <w:basedOn w:val="9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4">
    <w:name w:val="Grid Table 1 Light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55">
    <w:name w:val="Plain Table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>
    <w:name w:val="Grid Table 5 Dark"/>
    <w:basedOn w:val="9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7">
    <w:name w:val="Grid Table 7 Colorful - Accent 6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58">
    <w:name w:val="Grid Table 1 Light - Accent 5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59">
    <w:name w:val="Plain Table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>
    <w:name w:val="Bordered &amp; Lined - Accent 2"/>
    <w:basedOn w:val="9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61">
    <w:name w:val="List Table 6 Colorful - Accent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62">
    <w:name w:val="List Table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63">
    <w:name w:val="Grid Table 2 - Accent 6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64">
    <w:name w:val="Bordered"/>
    <w:basedOn w:val="900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65">
    <w:name w:val="List Table 6 Colorful - Accent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66">
    <w:name w:val="List Table 1 Light - Accent 6"/>
    <w:basedOn w:val="900"/>
    <w:pPr>
      <w:spacing w:after="0" w:line="240" w:lineRule="auto"/>
      <w:widowControl/>
    </w:pPr>
    <w:tblPr>
      <w:tblInd w:w="0" w:type="dxa"/>
    </w:tblPr>
  </w:style>
  <w:style w:type="table" w:styleId="867">
    <w:name w:val="List Table 3 - Accent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68">
    <w:name w:val="Lined - Accent 1"/>
    <w:basedOn w:val="9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9">
    <w:name w:val="Grid Table 6 Colorful - Accent 5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0">
    <w:name w:val="List Table 3 - Accent 5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71">
    <w:name w:val="Lined - Accent 5"/>
    <w:basedOn w:val="9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2">
    <w:name w:val="List Table 7 Colorful - Accent 4"/>
    <w:basedOn w:val="900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73">
    <w:name w:val="Bordered - Accent 5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74">
    <w:name w:val="Grid Table 2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75">
    <w:name w:val="List Table 5 Dark - Accent 5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76">
    <w:name w:val="Grid Table 7 Colorful - Accent 4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77">
    <w:name w:val="Bordered - Accent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78">
    <w:name w:val="List Table 4 - Accent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79">
    <w:name w:val="List Table 4 - Accent 5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80">
    <w:name w:val="Grid Table 3 - Accent 5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81">
    <w:name w:val="List Table 3 - Accent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82">
    <w:name w:val="Grid Table 2 - Accent 1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83">
    <w:name w:val="Grid Table 7 Colorful - Accent 2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84">
    <w:name w:val="Grid Table 1 Light - Accent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85">
    <w:name w:val="List Table 5 Dark - Accent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86">
    <w:name w:val="Grid Table 6 Colorful - Accent 6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7">
    <w:name w:val="Grid Table 6 Colorful - Accent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88">
    <w:name w:val="List Table 2 - Accent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89">
    <w:name w:val="Grid Table 3 - Accent 4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0">
    <w:name w:val="List Table 3 - Accent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91">
    <w:name w:val="List Table 4 - Accent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92">
    <w:name w:val="Lined - Accent 3"/>
    <w:basedOn w:val="9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93">
    <w:name w:val="Bordered - Accent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94">
    <w:name w:val="List Table 5 Dark - Accent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95">
    <w:name w:val="Lined - Accent 2"/>
    <w:basedOn w:val="9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96">
    <w:name w:val="Grid Table 6 Colorful - Accent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97">
    <w:name w:val="Grid Table 7 Colorful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98">
    <w:name w:val="List Table 7 Colorful - Accent 5"/>
    <w:basedOn w:val="900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99">
    <w:name w:val="Grid Table 1 Light - Accent 6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0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1">
    <w:name w:val="Grid Table 4 - Accent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02">
    <w:name w:val="Grid Table 5 Dark- Accent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3">
    <w:name w:val="Grid Table 4 - Accent 5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04">
    <w:name w:val="List Table 2 - Accent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05">
    <w:name w:val="Bordered &amp; Lined - Accent 4"/>
    <w:basedOn w:val="9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06">
    <w:name w:val="Bordered - Accent 6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07">
    <w:name w:val="Grid Table 3 - Accent 6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8">
    <w:name w:val="List Table 6 Colorful - Accent 3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09">
    <w:name w:val="Bordered &amp; Lined - Accent 3"/>
    <w:basedOn w:val="9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10">
    <w:name w:val="List Table 1 Light - Accent 4"/>
    <w:basedOn w:val="900"/>
    <w:pPr>
      <w:spacing w:after="0" w:line="240" w:lineRule="auto"/>
      <w:widowControl/>
    </w:pPr>
    <w:tblPr>
      <w:tblInd w:w="0" w:type="dxa"/>
    </w:tblPr>
  </w:style>
  <w:style w:type="table" w:styleId="911">
    <w:name w:val="List Table 7 Colorful - Accent 2"/>
    <w:basedOn w:val="900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912">
    <w:name w:val="List Table 6 Colorful - Accent 5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913">
    <w:name w:val="Plain Table 3"/>
    <w:basedOn w:val="900"/>
    <w:pPr>
      <w:spacing w:after="0" w:line="240" w:lineRule="auto"/>
      <w:widowControl/>
    </w:pPr>
    <w:tblPr>
      <w:tblInd w:w="0" w:type="dxa"/>
    </w:tblPr>
  </w:style>
  <w:style w:type="table" w:styleId="914">
    <w:name w:val="Grid Table 1 Light - Accent 2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15">
    <w:name w:val="List Table 7 Colorful - Accent 1"/>
    <w:basedOn w:val="900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916">
    <w:name w:val="List Table 2 - Accent 5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17">
    <w:name w:val="List Table 1 Light"/>
    <w:basedOn w:val="900"/>
    <w:pPr>
      <w:spacing w:after="0" w:line="240" w:lineRule="auto"/>
      <w:widowControl/>
    </w:pPr>
    <w:tblPr>
      <w:tblInd w:w="0" w:type="dxa"/>
    </w:tblPr>
  </w:style>
  <w:style w:type="table" w:styleId="918">
    <w:name w:val="Grid Table 3 - Accent 3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19">
    <w:name w:val="List Table 7 Colorful - Accent 3"/>
    <w:basedOn w:val="900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20">
    <w:name w:val="Grid Table 5 Dark- Accent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1">
    <w:name w:val="Grid Table 3 - Accent 1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22">
    <w:name w:val="Grid Table 1 Light - Accent 1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23">
    <w:name w:val="Grid Table 4 - Accent 6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24">
    <w:name w:val="Bordered &amp; Lined - Accent 5"/>
    <w:basedOn w:val="9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25">
    <w:name w:val="Grid Table 7 Colorful - Accent 5"/>
    <w:basedOn w:val="900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26">
    <w:name w:val="Grid Table 1 Light - Accent 4"/>
    <w:basedOn w:val="90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27">
    <w:name w:val="Grid Table 5 Dark - Accent 5"/>
    <w:basedOn w:val="9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numbering" w:styleId="92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2024-02-20T09:15:50Z</dcterms:created>
  <dcterms:modified xsi:type="dcterms:W3CDTF">2025-09-29T11:36:41Z</dcterms:modified>
</cp:coreProperties>
</file>