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1E6AE2">
        <w:rPr>
          <w:sz w:val="28"/>
          <w:szCs w:val="28"/>
        </w:rPr>
        <w:t>31</w:t>
      </w:r>
      <w:r w:rsidR="00704A5C">
        <w:rPr>
          <w:sz w:val="28"/>
          <w:szCs w:val="28"/>
        </w:rPr>
        <w:t xml:space="preserve"> марта</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E6AE2" w:rsidRDefault="001E6AE2" w:rsidP="001E6AE2">
      <w:pPr>
        <w:ind w:firstLine="709"/>
        <w:rPr>
          <w:szCs w:val="28"/>
        </w:rPr>
      </w:pPr>
      <w:r>
        <w:rPr>
          <w:szCs w:val="28"/>
        </w:rPr>
        <w:t xml:space="preserve">1. Министерству финансов и бюджетного контроля Курской области </w:t>
      </w:r>
      <w:r>
        <w:rPr>
          <w:szCs w:val="28"/>
        </w:rPr>
        <w:br/>
        <w:t xml:space="preserve">(И.Ю. Апонасенко) совместно с временно исполняющим обязанности заместителя Председателя Правительства Курской области Е.В. Лобовым подготовить проект нормативного правового акта Курской области, предусматривающий направление отдельным решением экономии от мероприятий по оптимизации расходов областного бюджета в бюджеты муниципальных образований Курской области в течение трех лет на поддержку социально-экономического развития муниципальных образований Курской области.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w:t>
      </w:r>
      <w:r>
        <w:rPr>
          <w:szCs w:val="28"/>
        </w:rPr>
        <w:br/>
        <w:t xml:space="preserve">А.Е. </w:t>
      </w:r>
      <w:proofErr w:type="spellStart"/>
      <w:r>
        <w:rPr>
          <w:szCs w:val="28"/>
        </w:rPr>
        <w:t>Чепика</w:t>
      </w:r>
      <w:proofErr w:type="spellEnd"/>
      <w:r>
        <w:rPr>
          <w:szCs w:val="28"/>
        </w:rPr>
        <w:t xml:space="preserve"> в установленном порядке.</w:t>
      </w:r>
    </w:p>
    <w:p w:rsidR="001E6AE2" w:rsidRDefault="001E6AE2" w:rsidP="001E6AE2">
      <w:pPr>
        <w:ind w:firstLine="709"/>
        <w:rPr>
          <w:color w:val="FF0000"/>
          <w:szCs w:val="28"/>
        </w:rPr>
      </w:pPr>
      <w:r>
        <w:rPr>
          <w:b/>
          <w:szCs w:val="28"/>
        </w:rPr>
        <w:t>Срок: до 30 апреля 2025 г.</w:t>
      </w:r>
    </w:p>
    <w:p w:rsidR="001E6AE2" w:rsidRDefault="001E6AE2" w:rsidP="001E6AE2">
      <w:pPr>
        <w:ind w:firstLine="709"/>
        <w:rPr>
          <w:szCs w:val="28"/>
        </w:rPr>
      </w:pPr>
      <w:r>
        <w:rPr>
          <w:szCs w:val="28"/>
        </w:rPr>
        <w:t xml:space="preserve">2. Временно исполняющему обязанности заместителя Председателя Правительства Курской области Е.В. Лобову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по нефинансовому стимулированию команд администраций муниципальных образований Курской области.</w:t>
      </w:r>
    </w:p>
    <w:p w:rsidR="001E6AE2" w:rsidRDefault="001E6AE2" w:rsidP="001E6AE2">
      <w:pPr>
        <w:ind w:firstLine="709"/>
        <w:rPr>
          <w:b/>
          <w:szCs w:val="28"/>
        </w:rPr>
      </w:pPr>
      <w:r>
        <w:rPr>
          <w:b/>
          <w:szCs w:val="28"/>
        </w:rPr>
        <w:t>Срок: до 30 апреля 2025 г.</w:t>
      </w:r>
    </w:p>
    <w:p w:rsidR="001E6AE2" w:rsidRDefault="001E6AE2" w:rsidP="001E6AE2">
      <w:pPr>
        <w:ind w:firstLine="709"/>
        <w:rPr>
          <w:szCs w:val="28"/>
        </w:rPr>
      </w:pPr>
      <w:r>
        <w:rPr>
          <w:szCs w:val="28"/>
        </w:rPr>
        <w:t xml:space="preserve">3.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внести в Курскую областную Думу законопроект по освобождению от уплаты транспортного налога членов семей погибших участников специальной военной операции.</w:t>
      </w:r>
    </w:p>
    <w:p w:rsidR="001E6AE2" w:rsidRDefault="001E6AE2" w:rsidP="001E6AE2">
      <w:pPr>
        <w:pStyle w:val="a5"/>
        <w:ind w:left="0" w:firstLine="709"/>
        <w:jc w:val="both"/>
        <w:rPr>
          <w:b/>
          <w:sz w:val="28"/>
          <w:szCs w:val="28"/>
        </w:rPr>
      </w:pPr>
      <w:r>
        <w:rPr>
          <w:b/>
          <w:sz w:val="28"/>
          <w:szCs w:val="28"/>
        </w:rPr>
        <w:t>Срок: до 7 апреля 2025 г.</w:t>
      </w:r>
    </w:p>
    <w:p w:rsidR="001E6AE2" w:rsidRDefault="001E6AE2" w:rsidP="001E6AE2">
      <w:pPr>
        <w:ind w:firstLine="709"/>
        <w:rPr>
          <w:szCs w:val="28"/>
        </w:rPr>
      </w:pPr>
      <w:r>
        <w:rPr>
          <w:szCs w:val="28"/>
        </w:rPr>
        <w:t xml:space="preserve">4. Министерству жилищно-коммунального хозяйства и ТЭК Курской области (А.В. </w:t>
      </w:r>
      <w:proofErr w:type="spellStart"/>
      <w:r>
        <w:rPr>
          <w:szCs w:val="28"/>
        </w:rPr>
        <w:t>Мулёвин</w:t>
      </w:r>
      <w:proofErr w:type="spellEnd"/>
      <w:r>
        <w:rPr>
          <w:szCs w:val="28"/>
        </w:rPr>
        <w:t xml:space="preserve">), комитету региональной безопасности Курской области (О.Э. Горячев) проработать возможность замены временных рабочих мест (кочегары, охранники) на технические средства контроля. Предложения по данному вопросу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E6AE2" w:rsidRDefault="001E6AE2" w:rsidP="001E6AE2">
      <w:pPr>
        <w:ind w:firstLine="709"/>
        <w:rPr>
          <w:b/>
          <w:szCs w:val="28"/>
        </w:rPr>
      </w:pPr>
      <w:r>
        <w:rPr>
          <w:b/>
          <w:szCs w:val="28"/>
        </w:rPr>
        <w:t>Срок: до 11 апреля 2025 г.</w:t>
      </w:r>
    </w:p>
    <w:p w:rsidR="001E6AE2" w:rsidRDefault="001E6AE2" w:rsidP="001E6AE2">
      <w:pPr>
        <w:ind w:firstLine="709"/>
        <w:rPr>
          <w:szCs w:val="28"/>
        </w:rPr>
      </w:pPr>
      <w:r>
        <w:rPr>
          <w:szCs w:val="28"/>
        </w:rPr>
        <w:t>5. Министерству по труду и занятости населения Курской области (Е.В. Кулагина):</w:t>
      </w:r>
    </w:p>
    <w:p w:rsidR="001E6AE2" w:rsidRDefault="001E6AE2" w:rsidP="001E6AE2">
      <w:pPr>
        <w:ind w:firstLine="709"/>
        <w:rPr>
          <w:szCs w:val="28"/>
        </w:rPr>
      </w:pPr>
      <w:r>
        <w:rPr>
          <w:szCs w:val="28"/>
        </w:rPr>
        <w:t xml:space="preserve">а) провести анализ созданных в экономике региона временных рабочих мест и представить предложения по замене их на технические средства контроля временно исполняющему обязанности первого </w:t>
      </w:r>
      <w:r>
        <w:rPr>
          <w:szCs w:val="28"/>
        </w:rPr>
        <w:lastRenderedPageBreak/>
        <w:t xml:space="preserve">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E6AE2" w:rsidRDefault="001E6AE2" w:rsidP="001E6AE2">
      <w:pPr>
        <w:ind w:firstLine="709"/>
        <w:rPr>
          <w:b/>
          <w:szCs w:val="28"/>
        </w:rPr>
      </w:pPr>
      <w:r>
        <w:rPr>
          <w:b/>
          <w:szCs w:val="28"/>
        </w:rPr>
        <w:t>Срок: до 11 апреля 2025 г.;</w:t>
      </w:r>
    </w:p>
    <w:p w:rsidR="001E6AE2" w:rsidRDefault="001E6AE2" w:rsidP="001E6AE2">
      <w:pPr>
        <w:ind w:firstLine="709"/>
        <w:rPr>
          <w:szCs w:val="28"/>
        </w:rPr>
      </w:pPr>
      <w:r>
        <w:rPr>
          <w:szCs w:val="28"/>
        </w:rPr>
        <w:t xml:space="preserve">б) подготовить предложения по организации взаимодействия с предприятиями и главами муниципальных образований Курской области по заполнению вакантных рабочих мест в течение 6 месяцев. Информацию о количестве заполненных и незаполненных рабочих мест представить временно исполняющему обязанности первого заместителя Губернатора Курской области – Председателя Правительства Курской области </w:t>
      </w:r>
      <w:r>
        <w:rPr>
          <w:szCs w:val="28"/>
        </w:rPr>
        <w:br/>
        <w:t xml:space="preserve">А.Е. </w:t>
      </w:r>
      <w:proofErr w:type="spellStart"/>
      <w:r>
        <w:rPr>
          <w:szCs w:val="28"/>
        </w:rPr>
        <w:t>Чепику</w:t>
      </w:r>
      <w:proofErr w:type="spellEnd"/>
      <w:r>
        <w:rPr>
          <w:szCs w:val="28"/>
        </w:rPr>
        <w:t xml:space="preserve"> в установленном порядке.</w:t>
      </w:r>
    </w:p>
    <w:p w:rsidR="001E6AE2" w:rsidRDefault="001E6AE2" w:rsidP="001E6AE2">
      <w:pPr>
        <w:ind w:firstLine="709"/>
        <w:rPr>
          <w:b/>
          <w:szCs w:val="28"/>
        </w:rPr>
      </w:pPr>
      <w:r>
        <w:rPr>
          <w:b/>
          <w:szCs w:val="28"/>
        </w:rPr>
        <w:t>Срок: ежеквартально.</w:t>
      </w:r>
    </w:p>
    <w:p w:rsidR="001E6AE2" w:rsidRDefault="001E6AE2" w:rsidP="001E6AE2">
      <w:pPr>
        <w:ind w:firstLine="709"/>
        <w:rPr>
          <w:szCs w:val="28"/>
        </w:rPr>
      </w:pPr>
      <w:r>
        <w:rPr>
          <w:szCs w:val="28"/>
        </w:rPr>
        <w:t>6. Временно исполняющему обязанности руководителя Администрации Курской области А.С. Крылову, Министерству финансов и бюджетного контроля Курской области (И.Ю. Апонасенко) при оценке работы Министерства по труду и занятости населения Курской области учитывать показатели, указанные в пункте 5 настоящего протокола.</w:t>
      </w:r>
    </w:p>
    <w:p w:rsidR="001E6AE2" w:rsidRDefault="001E6AE2" w:rsidP="001E6AE2">
      <w:pPr>
        <w:ind w:firstLine="709"/>
        <w:rPr>
          <w:b/>
          <w:szCs w:val="28"/>
        </w:rPr>
      </w:pPr>
      <w:r>
        <w:rPr>
          <w:b/>
          <w:szCs w:val="28"/>
        </w:rPr>
        <w:t>Срок: постоянно.</w:t>
      </w:r>
    </w:p>
    <w:p w:rsidR="001E6AE2" w:rsidRDefault="001E6AE2" w:rsidP="001E6AE2">
      <w:pPr>
        <w:ind w:firstLine="709"/>
        <w:rPr>
          <w:szCs w:val="28"/>
        </w:rPr>
      </w:pPr>
      <w:r>
        <w:rPr>
          <w:szCs w:val="28"/>
        </w:rPr>
        <w:t xml:space="preserve">7. Временно исполняющему обязанности заместителя Губернатора Курской области Г.В. </w:t>
      </w:r>
      <w:proofErr w:type="spellStart"/>
      <w:r>
        <w:rPr>
          <w:szCs w:val="28"/>
        </w:rPr>
        <w:t>Бабаскину</w:t>
      </w:r>
      <w:proofErr w:type="spellEnd"/>
      <w:r>
        <w:rPr>
          <w:szCs w:val="28"/>
        </w:rPr>
        <w:t>:</w:t>
      </w:r>
    </w:p>
    <w:p w:rsidR="001E6AE2" w:rsidRDefault="001E6AE2" w:rsidP="001E6AE2">
      <w:pPr>
        <w:ind w:firstLine="709"/>
        <w:rPr>
          <w:szCs w:val="28"/>
        </w:rPr>
      </w:pPr>
      <w:r>
        <w:rPr>
          <w:szCs w:val="28"/>
        </w:rPr>
        <w:t xml:space="preserve">а)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по стимулированию развития животноводства в Курской области, а также о возврате в рамках оказания государственной поддержки денежных средств предприятиям отрасли животноводства, арендующим для этих целей земельные участки в Курской области.</w:t>
      </w:r>
    </w:p>
    <w:p w:rsidR="001E6AE2" w:rsidRDefault="001E6AE2" w:rsidP="001E6AE2">
      <w:pPr>
        <w:ind w:firstLine="709"/>
        <w:rPr>
          <w:b/>
          <w:szCs w:val="28"/>
        </w:rPr>
      </w:pPr>
      <w:r>
        <w:rPr>
          <w:b/>
          <w:szCs w:val="28"/>
        </w:rPr>
        <w:t>Срок: до 11 апреля 2025 г.;</w:t>
      </w:r>
    </w:p>
    <w:p w:rsidR="001E6AE2" w:rsidRDefault="001E6AE2" w:rsidP="001E6AE2">
      <w:pPr>
        <w:ind w:firstLine="709"/>
        <w:rPr>
          <w:szCs w:val="28"/>
        </w:rPr>
      </w:pPr>
      <w:r>
        <w:rPr>
          <w:szCs w:val="28"/>
        </w:rPr>
        <w:t>б) проработать вопрос приобретения специализированной техники для переработки (измельчения) спила деревьев. О результатах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8. Временно исполняющему обязанности заместителя Губернатора Курской области А.Г. Демидову:</w:t>
      </w:r>
    </w:p>
    <w:p w:rsidR="001E6AE2" w:rsidRDefault="001E6AE2" w:rsidP="001E6AE2">
      <w:pPr>
        <w:ind w:firstLine="709"/>
        <w:rPr>
          <w:szCs w:val="28"/>
        </w:rPr>
      </w:pPr>
      <w:r>
        <w:rPr>
          <w:szCs w:val="28"/>
        </w:rPr>
        <w:t>а) совместно с Администрацией города Курска (И.В. Куцак) определить мероприятия по благоустройству, сроки и стоимость работ в отношении Знаменской рощи, урочища «Солянка», детского парка, велосипедной дорожки «Серебряное кольцо».</w:t>
      </w:r>
    </w:p>
    <w:p w:rsidR="001E6AE2" w:rsidRDefault="001E6AE2" w:rsidP="001E6AE2">
      <w:pPr>
        <w:ind w:firstLine="709"/>
        <w:rPr>
          <w:szCs w:val="28"/>
        </w:rPr>
      </w:pPr>
      <w:r>
        <w:rPr>
          <w:szCs w:val="28"/>
        </w:rPr>
        <w:t>б) совместно с Министерством природных ресурсов Курской области (А.В. Володько) определить мероприятия по благоустройству, сроки и стоимость работ в отношении Соловьиной рощи, Первомайского парка и Боевой дачи.</w:t>
      </w:r>
    </w:p>
    <w:p w:rsidR="001E6AE2" w:rsidRDefault="001E6AE2" w:rsidP="001E6AE2">
      <w:pPr>
        <w:ind w:firstLine="709"/>
        <w:rPr>
          <w:szCs w:val="28"/>
        </w:rPr>
      </w:pPr>
      <w:r>
        <w:rPr>
          <w:szCs w:val="28"/>
        </w:rPr>
        <w:t>в) совместно с Министерством имущества Курской области</w:t>
      </w:r>
      <w:r>
        <w:rPr>
          <w:szCs w:val="28"/>
        </w:rPr>
        <w:br/>
        <w:t xml:space="preserve">(Д.А. Савин), Министерством строительства Курской области </w:t>
      </w:r>
      <w:r>
        <w:rPr>
          <w:szCs w:val="28"/>
        </w:rPr>
        <w:br/>
        <w:t xml:space="preserve">(А.В. </w:t>
      </w:r>
      <w:proofErr w:type="spellStart"/>
      <w:r>
        <w:rPr>
          <w:szCs w:val="28"/>
        </w:rPr>
        <w:t>Афонин</w:t>
      </w:r>
      <w:proofErr w:type="spellEnd"/>
      <w:r>
        <w:rPr>
          <w:szCs w:val="28"/>
        </w:rPr>
        <w:t>) и Администрацией города Курска (И.В. Куцак) провести необходимые процедуры по передаче в областную собственность «Мемориала советским воинам, погибшим в годы Великой Отечественной войны 1941–1945 гг.».</w:t>
      </w:r>
    </w:p>
    <w:p w:rsidR="001E6AE2" w:rsidRDefault="001E6AE2" w:rsidP="001E6AE2">
      <w:pPr>
        <w:ind w:firstLine="709"/>
        <w:rPr>
          <w:szCs w:val="28"/>
        </w:rPr>
      </w:pPr>
      <w:r>
        <w:rPr>
          <w:b/>
          <w:szCs w:val="28"/>
        </w:rPr>
        <w:t>Срок: до 4 апреля 2025 г.;</w:t>
      </w:r>
    </w:p>
    <w:p w:rsidR="001E6AE2" w:rsidRDefault="001E6AE2" w:rsidP="001E6AE2">
      <w:pPr>
        <w:ind w:firstLine="709"/>
        <w:rPr>
          <w:szCs w:val="28"/>
        </w:rPr>
      </w:pPr>
      <w:r>
        <w:rPr>
          <w:szCs w:val="28"/>
        </w:rPr>
        <w:t xml:space="preserve">г) совместно с Министерством природных ресурсов Курской области (А.В. Володько), Администрацией города Курска (И.В. Куцак) и заинтересованными контрольно-надзорными органами провести мониторинг состояния реки </w:t>
      </w:r>
      <w:proofErr w:type="spellStart"/>
      <w:r>
        <w:rPr>
          <w:szCs w:val="28"/>
        </w:rPr>
        <w:t>Тускарь</w:t>
      </w:r>
      <w:proofErr w:type="spellEnd"/>
      <w:r>
        <w:rPr>
          <w:szCs w:val="28"/>
        </w:rPr>
        <w:t xml:space="preserve"> и ее набережных в историческом центре города Курска.</w:t>
      </w:r>
    </w:p>
    <w:p w:rsidR="001E6AE2" w:rsidRDefault="001E6AE2" w:rsidP="001E6AE2">
      <w:pPr>
        <w:ind w:firstLine="709"/>
        <w:rPr>
          <w:szCs w:val="28"/>
        </w:rPr>
      </w:pPr>
      <w:r>
        <w:rPr>
          <w:b/>
          <w:szCs w:val="28"/>
        </w:rPr>
        <w:t>Срок: до 11 апреля 2025 г.;</w:t>
      </w:r>
    </w:p>
    <w:p w:rsidR="001E6AE2" w:rsidRDefault="001E6AE2" w:rsidP="001E6AE2">
      <w:pPr>
        <w:ind w:firstLine="709"/>
        <w:rPr>
          <w:szCs w:val="28"/>
        </w:rPr>
      </w:pPr>
      <w:r>
        <w:rPr>
          <w:szCs w:val="28"/>
        </w:rPr>
        <w:t>д) об исполнении поручений, указанных в настоящем пункте,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szCs w:val="28"/>
        </w:rPr>
      </w:pPr>
      <w:r>
        <w:rPr>
          <w:szCs w:val="28"/>
        </w:rPr>
        <w:t xml:space="preserve">9. Временно исполняющему обязанности заместителя Губернатора Курской области А.Г. Демидову совместно с Министерством культуры Курской области (Р.Ю. </w:t>
      </w:r>
      <w:proofErr w:type="spellStart"/>
      <w:r>
        <w:rPr>
          <w:szCs w:val="28"/>
        </w:rPr>
        <w:t>Григорьян</w:t>
      </w:r>
      <w:proofErr w:type="spellEnd"/>
      <w:r>
        <w:rPr>
          <w:szCs w:val="28"/>
        </w:rPr>
        <w:t>):</w:t>
      </w:r>
    </w:p>
    <w:p w:rsidR="001E6AE2" w:rsidRDefault="001E6AE2" w:rsidP="001E6AE2">
      <w:pPr>
        <w:ind w:firstLine="709"/>
        <w:rPr>
          <w:szCs w:val="28"/>
        </w:rPr>
      </w:pPr>
      <w:r>
        <w:rPr>
          <w:szCs w:val="28"/>
        </w:rPr>
        <w:t>а) проработать вопрос создания попечительского совета при каждом областном театре;</w:t>
      </w:r>
    </w:p>
    <w:p w:rsidR="001E6AE2" w:rsidRDefault="001E6AE2" w:rsidP="001E6AE2">
      <w:pPr>
        <w:ind w:firstLine="709"/>
        <w:rPr>
          <w:szCs w:val="28"/>
        </w:rPr>
      </w:pPr>
      <w:r>
        <w:rPr>
          <w:szCs w:val="28"/>
        </w:rPr>
        <w:t>б) подготовить обращение в Министерство культуры Российской Федерации о проведении в Курской области фестиваля русской комедии;</w:t>
      </w:r>
    </w:p>
    <w:p w:rsidR="001E6AE2" w:rsidRDefault="001E6AE2" w:rsidP="001E6AE2">
      <w:pPr>
        <w:ind w:firstLine="709"/>
        <w:rPr>
          <w:szCs w:val="28"/>
        </w:rPr>
      </w:pPr>
      <w:r>
        <w:rPr>
          <w:szCs w:val="28"/>
        </w:rPr>
        <w:t>в) об исполнении поручений, указанных в настоящем пункте,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szCs w:val="28"/>
        </w:rPr>
      </w:pPr>
      <w:r>
        <w:rPr>
          <w:b/>
          <w:szCs w:val="28"/>
        </w:rPr>
        <w:t>Срок: до 4 апреля 2025 г.</w:t>
      </w:r>
    </w:p>
    <w:p w:rsidR="001E6AE2" w:rsidRDefault="001E6AE2" w:rsidP="001E6AE2">
      <w:pPr>
        <w:ind w:firstLine="709"/>
        <w:rPr>
          <w:szCs w:val="28"/>
        </w:rPr>
      </w:pPr>
      <w:r>
        <w:rPr>
          <w:szCs w:val="28"/>
        </w:rPr>
        <w:t xml:space="preserve">10. Министерству социального обеспечения, материнства и детства Курской области (Т.А. </w:t>
      </w:r>
      <w:proofErr w:type="spellStart"/>
      <w:r>
        <w:rPr>
          <w:szCs w:val="28"/>
        </w:rPr>
        <w:t>Сукновалова</w:t>
      </w:r>
      <w:proofErr w:type="spellEnd"/>
      <w:r>
        <w:rPr>
          <w:szCs w:val="28"/>
        </w:rPr>
        <w:t xml:space="preserve">), Министерству внутренней и молодежной политики Курской области (В.В. </w:t>
      </w:r>
      <w:proofErr w:type="spellStart"/>
      <w:r>
        <w:rPr>
          <w:szCs w:val="28"/>
        </w:rPr>
        <w:t>Гребёнкин</w:t>
      </w:r>
      <w:proofErr w:type="spellEnd"/>
      <w:r>
        <w:rPr>
          <w:szCs w:val="28"/>
        </w:rPr>
        <w:t xml:space="preserve">), Министерству образования и науки Курской области (Н.В. Леонова), Министерству по труду и занятости населения Курской области (Е.В. Кулагина), Министерству транспорта и автомобильных дорог Курской области </w:t>
      </w:r>
      <w:r>
        <w:rPr>
          <w:szCs w:val="28"/>
        </w:rPr>
        <w:br/>
        <w:t xml:space="preserve">(А.А. Замараев), Министерству имущества Курской области (Д.А. Савин), Министерству физической культуры и спорта Курской области </w:t>
      </w:r>
      <w:r>
        <w:rPr>
          <w:szCs w:val="28"/>
        </w:rPr>
        <w:br/>
        <w:t>(В.Ю. Харитонов) поддерживать в актуальном состоянии информацию о мерах социальной поддержки семей участников специальной военной операции в разделе «Поддержка семей военнослужащих» на официальном сайте Губернатора и Правительства Курской области.</w:t>
      </w:r>
    </w:p>
    <w:p w:rsidR="001E6AE2" w:rsidRDefault="001E6AE2" w:rsidP="001E6AE2">
      <w:pPr>
        <w:ind w:firstLine="709"/>
        <w:rPr>
          <w:b/>
          <w:szCs w:val="28"/>
        </w:rPr>
      </w:pPr>
      <w:r>
        <w:rPr>
          <w:b/>
          <w:szCs w:val="28"/>
        </w:rPr>
        <w:t>Срок: постоянно.</w:t>
      </w:r>
    </w:p>
    <w:p w:rsidR="001E6AE2" w:rsidRDefault="001E6AE2" w:rsidP="001E6AE2">
      <w:pPr>
        <w:ind w:firstLine="709"/>
        <w:rPr>
          <w:szCs w:val="28"/>
        </w:rPr>
      </w:pPr>
      <w:r>
        <w:rPr>
          <w:szCs w:val="28"/>
        </w:rPr>
        <w:t xml:space="preserve">11. Временно исполняющему обязанности заместителя Председателя Правительства Курской области О.Г. Дворцовой, государственной жилищной инспекции Курской области (А.А. Дёмин) совместно с Администрацией города Курска (И.В. Куцак) провести рабочую встречу по проблемным вопросам управляющих компаний города Курска. </w:t>
      </w:r>
      <w:r>
        <w:rPr>
          <w:szCs w:val="28"/>
        </w:rPr>
        <w:br/>
        <w:t xml:space="preserve">О результатах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 xml:space="preserve">12. Министерству образования и науки Курской области </w:t>
      </w:r>
      <w:r>
        <w:rPr>
          <w:szCs w:val="28"/>
        </w:rPr>
        <w:br/>
        <w:t xml:space="preserve">(Н.В. Леонова), Министерству социального обеспечения, материнства и детства Курской области (Т.А. </w:t>
      </w:r>
      <w:proofErr w:type="spellStart"/>
      <w:r>
        <w:rPr>
          <w:szCs w:val="28"/>
        </w:rPr>
        <w:t>Сукновалова</w:t>
      </w:r>
      <w:proofErr w:type="spellEnd"/>
      <w:r>
        <w:rPr>
          <w:szCs w:val="28"/>
        </w:rPr>
        <w:t xml:space="preserve">), Министерству внутренней и молодежной политики Курской области (В.В. </w:t>
      </w:r>
      <w:proofErr w:type="spellStart"/>
      <w:r>
        <w:rPr>
          <w:szCs w:val="28"/>
        </w:rPr>
        <w:t>Гребёнкин</w:t>
      </w:r>
      <w:proofErr w:type="spellEnd"/>
      <w:r>
        <w:rPr>
          <w:szCs w:val="28"/>
        </w:rPr>
        <w:t xml:space="preserve">), Министерству здравоохранения Курской области (Е.В. Письменная), Министерству культуры Курской области (Р.Ю. </w:t>
      </w:r>
      <w:proofErr w:type="spellStart"/>
      <w:r>
        <w:rPr>
          <w:szCs w:val="28"/>
        </w:rPr>
        <w:t>Григорьян</w:t>
      </w:r>
      <w:proofErr w:type="spellEnd"/>
      <w:r>
        <w:rPr>
          <w:szCs w:val="28"/>
        </w:rPr>
        <w:t xml:space="preserve">), Министерству строительства Курской области (А.В. </w:t>
      </w:r>
      <w:proofErr w:type="spellStart"/>
      <w:r>
        <w:rPr>
          <w:szCs w:val="28"/>
        </w:rPr>
        <w:t>Афонин</w:t>
      </w:r>
      <w:proofErr w:type="spellEnd"/>
      <w:r>
        <w:rPr>
          <w:szCs w:val="28"/>
        </w:rPr>
        <w:t xml:space="preserve">), Администрации города Курска </w:t>
      </w:r>
      <w:r>
        <w:rPr>
          <w:szCs w:val="28"/>
        </w:rPr>
        <w:br/>
        <w:t xml:space="preserve">(И.В. Куцак), Администрации города Железногорска (А.В. Михайлов), Администрации города Щигры (С.А. Черников), Администрации </w:t>
      </w:r>
      <w:proofErr w:type="spellStart"/>
      <w:r>
        <w:rPr>
          <w:szCs w:val="28"/>
        </w:rPr>
        <w:t>Щигровского</w:t>
      </w:r>
      <w:proofErr w:type="spellEnd"/>
      <w:r>
        <w:rPr>
          <w:szCs w:val="28"/>
        </w:rPr>
        <w:t xml:space="preserve"> района (Ю.И. Астахов), Администрации Фатежского района (С.М. Цуканов), Администрации Медвенского района (В.В. </w:t>
      </w:r>
      <w:proofErr w:type="spellStart"/>
      <w:r>
        <w:rPr>
          <w:szCs w:val="28"/>
        </w:rPr>
        <w:t>Катунин</w:t>
      </w:r>
      <w:proofErr w:type="spellEnd"/>
      <w:r>
        <w:rPr>
          <w:szCs w:val="28"/>
        </w:rPr>
        <w:t xml:space="preserve">), Администрации Железногорского района (А.Д. Фролков), Администрации </w:t>
      </w:r>
      <w:proofErr w:type="spellStart"/>
      <w:r>
        <w:rPr>
          <w:szCs w:val="28"/>
        </w:rPr>
        <w:t>Поныровского</w:t>
      </w:r>
      <w:proofErr w:type="spellEnd"/>
      <w:r>
        <w:rPr>
          <w:szCs w:val="28"/>
        </w:rPr>
        <w:t xml:space="preserve"> района (В.С. </w:t>
      </w:r>
      <w:proofErr w:type="spellStart"/>
      <w:r>
        <w:rPr>
          <w:szCs w:val="28"/>
        </w:rPr>
        <w:t>Торубаров</w:t>
      </w:r>
      <w:proofErr w:type="spellEnd"/>
      <w:r>
        <w:rPr>
          <w:szCs w:val="28"/>
        </w:rPr>
        <w:t>), Администрации Золотухинского района (В.Н. Кожухов) своевременно представлять в комитет региональной безопасности Курской области списки граждан, вынужденно покинувших жилые помещения, исключив дублирование перечней граждан, проживающих в ПВР.</w:t>
      </w:r>
    </w:p>
    <w:p w:rsidR="001E6AE2" w:rsidRDefault="001E6AE2" w:rsidP="001E6AE2">
      <w:pPr>
        <w:ind w:firstLine="709"/>
        <w:rPr>
          <w:b/>
          <w:szCs w:val="28"/>
        </w:rPr>
      </w:pPr>
      <w:r>
        <w:rPr>
          <w:b/>
          <w:szCs w:val="28"/>
        </w:rPr>
        <w:t>Срок: ежемесячно до 15 числа.</w:t>
      </w:r>
    </w:p>
    <w:p w:rsidR="001E6AE2" w:rsidRDefault="001E6AE2" w:rsidP="001E6AE2">
      <w:pPr>
        <w:ind w:firstLine="709"/>
        <w:rPr>
          <w:szCs w:val="28"/>
        </w:rPr>
      </w:pPr>
      <w:r>
        <w:rPr>
          <w:szCs w:val="28"/>
        </w:rPr>
        <w:t xml:space="preserve">13. Министерству жилищно-коммунального хозяйства и ТЭК Курской области (А.В. </w:t>
      </w:r>
      <w:proofErr w:type="spellStart"/>
      <w:r>
        <w:rPr>
          <w:szCs w:val="28"/>
        </w:rPr>
        <w:t>Мулёвин</w:t>
      </w:r>
      <w:proofErr w:type="spellEnd"/>
      <w:r>
        <w:rPr>
          <w:szCs w:val="28"/>
        </w:rPr>
        <w:t>) во взаимодействии с соответствующими региональными операторами организовать незамедлительный вывоз собранного после уборки территорий мусора в рамках проведения месячника благоустройства в Курской области. О проделанной работе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30 апреля 2025 г.</w:t>
      </w:r>
    </w:p>
    <w:p w:rsidR="001E6AE2" w:rsidRDefault="001E6AE2" w:rsidP="001E6AE2">
      <w:pPr>
        <w:ind w:firstLine="709"/>
        <w:rPr>
          <w:szCs w:val="28"/>
        </w:rPr>
      </w:pPr>
      <w:r>
        <w:rPr>
          <w:szCs w:val="28"/>
        </w:rPr>
        <w:t xml:space="preserve">14. Рекомендовать главам муниципальных районов и городских округов Курской области с учетом погодных условий принять решение о сроках завершения отопительного периода 2024–2025 годов в своих муниципальных образованиях и представить соответствующую информацию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 xml:space="preserve">15. Временно исполняющему обязанности заместителя Губернатора Курской области В.В. Базарову, Министерству строительства Курской области (А.В. </w:t>
      </w:r>
      <w:proofErr w:type="spellStart"/>
      <w:r>
        <w:rPr>
          <w:szCs w:val="28"/>
        </w:rPr>
        <w:t>Афонин</w:t>
      </w:r>
      <w:proofErr w:type="spellEnd"/>
      <w:r>
        <w:rPr>
          <w:szCs w:val="28"/>
        </w:rPr>
        <w:t>) внести изменения в постановление Правительства Курской области от</w:t>
      </w:r>
      <w:r>
        <w:rPr>
          <w:color w:val="333333"/>
          <w:sz w:val="30"/>
          <w:szCs w:val="30"/>
          <w:shd w:val="clear" w:color="auto" w:fill="FFFFFF"/>
        </w:rPr>
        <w:t xml:space="preserve"> </w:t>
      </w:r>
      <w:r>
        <w:rPr>
          <w:color w:val="333333"/>
          <w:szCs w:val="28"/>
          <w:shd w:val="clear" w:color="auto" w:fill="FFFFFF"/>
        </w:rPr>
        <w:t>07.08.2024 № 635-пп «О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w:t>
      </w:r>
      <w:r>
        <w:rPr>
          <w:szCs w:val="28"/>
        </w:rPr>
        <w:t xml:space="preserve"> в части включения в льготную очередь (первоочередная выдача жилищных сертификатов жителям приграничных районов Курской области) граждан, эвакуированных из освобожденных населенных пунктов и возвращенных из других территорий. О проделанной работе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16. Временно исполняющему обязанности заместителя Губернатора Курской области К.О. Полякову провести встречу с родителями детей, занимающихся в детском футбольном клубе «Авангард», по вопросам поддержки и развития детского спорта на территории Курской области и о результатах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 xml:space="preserve">17. Рекомендовать Администрации Фатежского района </w:t>
      </w:r>
      <w:r>
        <w:rPr>
          <w:szCs w:val="28"/>
        </w:rPr>
        <w:br/>
        <w:t xml:space="preserve">(С.М. Цуканов), Администрации </w:t>
      </w:r>
      <w:proofErr w:type="spellStart"/>
      <w:r>
        <w:rPr>
          <w:szCs w:val="28"/>
        </w:rPr>
        <w:t>Мантуровского</w:t>
      </w:r>
      <w:proofErr w:type="spellEnd"/>
      <w:r>
        <w:rPr>
          <w:szCs w:val="28"/>
        </w:rPr>
        <w:t xml:space="preserve"> района (С.Н. Бочаров), Администрации Октябрьского района (О.А. Быковский) принять меры по выполнению в установленные сроки мероприятий по капитальному ремонту школ в рамках соглашений по модернизации школьных систем образования. О результатах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18. Временно исполняющему обязанности заместителя Председателя Правительства Курской области О.А. Крутько совместно с Министерством образования и науки Курской области (Н.В. Леонова) проработать возможность создания на территориях всех школ Курской области управляющих советов под руководством выпускников этих школ, достигших успехов в различных отраслях, с целью оказания поддержки на системной основе. О проделанной работе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30 апреля 2025 г.</w:t>
      </w:r>
    </w:p>
    <w:p w:rsidR="001E6AE2" w:rsidRDefault="001E6AE2" w:rsidP="001E6AE2">
      <w:pPr>
        <w:ind w:firstLine="709"/>
        <w:rPr>
          <w:szCs w:val="28"/>
        </w:rPr>
      </w:pPr>
      <w:r>
        <w:rPr>
          <w:szCs w:val="28"/>
        </w:rPr>
        <w:t>19. Рекомендовать Администрации города Курска (И.В. Куцак) провести полный анализ неиспользуемых заброшенных земельных участков и объектов капитального строительства в центральной части города Курска. О результатах проделанной работы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11 апреля 2025 г.</w:t>
      </w:r>
    </w:p>
    <w:p w:rsidR="001E6AE2" w:rsidRDefault="001E6AE2" w:rsidP="001E6AE2">
      <w:pPr>
        <w:ind w:firstLine="709"/>
        <w:rPr>
          <w:szCs w:val="28"/>
        </w:rPr>
      </w:pPr>
      <w:r>
        <w:rPr>
          <w:szCs w:val="28"/>
        </w:rPr>
        <w:t xml:space="preserve">20. Министерству образования и науки Курской области </w:t>
      </w:r>
      <w:r>
        <w:rPr>
          <w:szCs w:val="28"/>
        </w:rPr>
        <w:br/>
        <w:t xml:space="preserve">(Н.В. Леонова) совместно с Администрацией города Курска (И.В. Куцак) с выездом на место разобраться с выселением жителей дома 38 по ул. 3-ей </w:t>
      </w:r>
      <w:proofErr w:type="spellStart"/>
      <w:r>
        <w:rPr>
          <w:szCs w:val="28"/>
        </w:rPr>
        <w:t>Песковской</w:t>
      </w:r>
      <w:proofErr w:type="spellEnd"/>
      <w:r>
        <w:rPr>
          <w:szCs w:val="28"/>
        </w:rPr>
        <w:t xml:space="preserve"> в городе Курске и о результатах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7 апреля 2025 г.</w:t>
      </w:r>
    </w:p>
    <w:p w:rsidR="001E6AE2" w:rsidRDefault="001E6AE2" w:rsidP="001E6AE2">
      <w:pPr>
        <w:ind w:firstLine="709"/>
        <w:rPr>
          <w:szCs w:val="28"/>
        </w:rPr>
      </w:pPr>
      <w:r>
        <w:rPr>
          <w:szCs w:val="28"/>
        </w:rPr>
        <w:t>21. Министерству транспорта и автомобильных дорог Курской области (А.А. Замараев):</w:t>
      </w:r>
    </w:p>
    <w:p w:rsidR="001E6AE2" w:rsidRDefault="001E6AE2" w:rsidP="001E6AE2">
      <w:pPr>
        <w:ind w:firstLine="709"/>
        <w:rPr>
          <w:szCs w:val="28"/>
        </w:rPr>
      </w:pPr>
      <w:r>
        <w:rPr>
          <w:szCs w:val="28"/>
        </w:rPr>
        <w:t>а) совместно с Администрацией города Курска (И.В. Куцак) с выездом на место проработать варианты решения проблемных вопросов, изложенных в обращении жителей пос. Соловьиный города Курска, и о результатах проинформировать временно исполняющего обязанности Губернатора Курской области в установленном порядке.</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 xml:space="preserve">б) подготовить обращение временно исполняющего обязанности Губернатора Курской области к Министру транспорта Российской Федерации Р.В. </w:t>
      </w:r>
      <w:proofErr w:type="spellStart"/>
      <w:r>
        <w:rPr>
          <w:szCs w:val="28"/>
        </w:rPr>
        <w:t>Старовойту</w:t>
      </w:r>
      <w:proofErr w:type="spellEnd"/>
      <w:r>
        <w:rPr>
          <w:szCs w:val="28"/>
        </w:rPr>
        <w:t xml:space="preserve"> по проблемным вопросам, касающимся строительства автомобильных дорог в Курской области.</w:t>
      </w:r>
    </w:p>
    <w:p w:rsidR="001E6AE2" w:rsidRDefault="001E6AE2" w:rsidP="001E6AE2">
      <w:pPr>
        <w:ind w:firstLine="709"/>
        <w:rPr>
          <w:b/>
          <w:szCs w:val="28"/>
        </w:rPr>
      </w:pPr>
      <w:r>
        <w:rPr>
          <w:b/>
          <w:szCs w:val="28"/>
        </w:rPr>
        <w:t>Срок: до 4 апреля 2025 г.</w:t>
      </w:r>
    </w:p>
    <w:p w:rsidR="001E6AE2" w:rsidRDefault="001E6AE2" w:rsidP="001E6AE2">
      <w:pPr>
        <w:ind w:firstLine="709"/>
        <w:rPr>
          <w:szCs w:val="28"/>
        </w:rPr>
      </w:pPr>
      <w:r>
        <w:rPr>
          <w:szCs w:val="28"/>
        </w:rPr>
        <w:t xml:space="preserve">22. Министерству здравоохранения Курской области </w:t>
      </w:r>
      <w:r>
        <w:rPr>
          <w:szCs w:val="28"/>
        </w:rPr>
        <w:br/>
        <w:t>(Е.В. Письменная) проработать вопросы совершенствования деятельности областной станции скорой медицинской помощи, а также возможность добавления дежурных машин скорой помощи в муниципалитеты Курской области. О результатах проинформировать временно исполняющего обязанности Губернатора Курской области в установленном порядке.</w:t>
      </w:r>
    </w:p>
    <w:p w:rsidR="00E030DC" w:rsidRDefault="001E6AE2" w:rsidP="001E6AE2">
      <w:pPr>
        <w:ind w:firstLine="709"/>
        <w:rPr>
          <w:b/>
          <w:szCs w:val="28"/>
        </w:rPr>
      </w:pPr>
      <w:r>
        <w:rPr>
          <w:b/>
          <w:szCs w:val="28"/>
        </w:rPr>
        <w:t>Срок: до 30 апреля 2025 г.</w:t>
      </w:r>
      <w:bookmarkStart w:id="0" w:name="_GoBack"/>
      <w:bookmarkEnd w:id="0"/>
    </w:p>
    <w:sectPr w:rsidR="00E030DC"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E613F"/>
    <w:rsid w:val="00100175"/>
    <w:rsid w:val="0015076A"/>
    <w:rsid w:val="00151B87"/>
    <w:rsid w:val="001E6AE2"/>
    <w:rsid w:val="00235160"/>
    <w:rsid w:val="00242772"/>
    <w:rsid w:val="002B7139"/>
    <w:rsid w:val="003710CC"/>
    <w:rsid w:val="00556714"/>
    <w:rsid w:val="005C24B0"/>
    <w:rsid w:val="006025F2"/>
    <w:rsid w:val="00704A5C"/>
    <w:rsid w:val="0078365B"/>
    <w:rsid w:val="007C4518"/>
    <w:rsid w:val="008B11DF"/>
    <w:rsid w:val="0090349E"/>
    <w:rsid w:val="009C5C5C"/>
    <w:rsid w:val="00A811F3"/>
    <w:rsid w:val="00AF4D92"/>
    <w:rsid w:val="00B277CA"/>
    <w:rsid w:val="00BD47F0"/>
    <w:rsid w:val="00BE3E5D"/>
    <w:rsid w:val="00C13745"/>
    <w:rsid w:val="00C71E7F"/>
    <w:rsid w:val="00CC0B6F"/>
    <w:rsid w:val="00E030DC"/>
    <w:rsid w:val="00E21E2E"/>
    <w:rsid w:val="00E4269B"/>
    <w:rsid w:val="00E91D55"/>
    <w:rsid w:val="00EC7DF2"/>
    <w:rsid w:val="00EE553F"/>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2010</Words>
  <Characters>11461</Characters>
  <Application>Microsoft Office Word</Application>
  <DocSecurity>0</DocSecurity>
  <Lines>95</Lines>
  <Paragraphs>26</Paragraphs>
  <ScaleCrop>false</ScaleCrop>
  <Company/>
  <LinksUpToDate>false</LinksUpToDate>
  <CharactersWithSpaces>13445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2017-04-03T14:45:00Z</dcterms:created>
  <dcterms:modified xsi:type="dcterms:W3CDTF">2025-04-02T06:49:00Z</dcterms:modified>
</cp:coreProperties>
</file>