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5C24B0" w:rsidRPr="005C24B0">
        <w:rPr>
          <w:sz w:val="28"/>
          <w:szCs w:val="28"/>
        </w:rPr>
        <w:t>13</w:t>
      </w:r>
      <w:r w:rsidR="00055EAE">
        <w:rPr>
          <w:sz w:val="28"/>
          <w:szCs w:val="28"/>
        </w:rPr>
        <w:t xml:space="preserve"> янва</w:t>
      </w:r>
      <w:r w:rsidR="002B7139">
        <w:rPr>
          <w:sz w:val="28"/>
          <w:szCs w:val="28"/>
        </w:rPr>
        <w:t>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00175" w:rsidRDefault="00100175" w:rsidP="00100175">
      <w:pPr>
        <w:ind w:firstLine="709"/>
      </w:pPr>
      <w:r>
        <w:t>1. Временно исполняющему обязанности первого заместителя Губернатора – Председателя Правительства Курской области А.В. Дедову, Министерству транспорта и автомобильных дорог Курской области        (А.А. Замараев) совместно с Администрацией города Курска (И.В. Куцак) отработать возможность привлечения необходимой техники для уборки дорог в муниципальных образованиях Курской области в соответствии с потребностью.</w:t>
      </w:r>
    </w:p>
    <w:p w:rsidR="00100175" w:rsidRDefault="00100175" w:rsidP="00100175">
      <w:pPr>
        <w:ind w:firstLine="709"/>
      </w:pPr>
      <w:r>
        <w:t xml:space="preserve">2. Временно исполняющему обязанности заместителя Губернатора Курской области А.В. </w:t>
      </w:r>
      <w:proofErr w:type="spellStart"/>
      <w:r>
        <w:t>Белостоцкому</w:t>
      </w:r>
      <w:proofErr w:type="spellEnd"/>
      <w:r>
        <w:t>:</w:t>
      </w:r>
    </w:p>
    <w:p w:rsidR="00100175" w:rsidRDefault="00100175" w:rsidP="00100175">
      <w:pPr>
        <w:ind w:firstLine="709"/>
      </w:pPr>
      <w:r>
        <w:t xml:space="preserve">совместно с Министерством по труду и занятости населения Курской области (Е.В. Кулагина) проработать предложения по дальнейшему ограничению трудоустройства иностранных граждан, мигрантов на отдельные виды работ в Курской области. 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17 января 2025 г.;</w:t>
      </w:r>
    </w:p>
    <w:p w:rsidR="00100175" w:rsidRDefault="00100175" w:rsidP="00100175">
      <w:pPr>
        <w:ind w:firstLine="709"/>
        <w:rPr>
          <w:b/>
        </w:rPr>
      </w:pPr>
      <w:r>
        <w:t>совместно с Министерством здравоохранения Курской области     (Е.В. Письменная) продолжить работу по обеспечению аптек Курской области льготными лекарствами.</w:t>
      </w:r>
    </w:p>
    <w:p w:rsidR="00100175" w:rsidRDefault="00100175" w:rsidP="00100175">
      <w:pPr>
        <w:ind w:firstLine="709"/>
      </w:pPr>
      <w:r>
        <w:t xml:space="preserve">3. Временно исполняющему обязанности первого заместителя Губернатора – Председателя Правительства Курской области А.В. Дедову, временно исполняющему обязанности заместителя Губернатора Курской области Р.Ю. Денисову, Министерству строительства Курской области (А.В. </w:t>
      </w:r>
      <w:proofErr w:type="spellStart"/>
      <w:r>
        <w:t>Афонин</w:t>
      </w:r>
      <w:proofErr w:type="spellEnd"/>
      <w:r>
        <w:t>):</w:t>
      </w:r>
    </w:p>
    <w:p w:rsidR="00100175" w:rsidRDefault="00100175" w:rsidP="00100175">
      <w:pPr>
        <w:ind w:firstLine="709"/>
      </w:pPr>
      <w:r>
        <w:t xml:space="preserve"> продолжить работу комиссии по оценке ущерба имуществу граждан приграничных районов Курской области;</w:t>
      </w:r>
    </w:p>
    <w:p w:rsidR="00100175" w:rsidRDefault="00100175" w:rsidP="00100175">
      <w:pPr>
        <w:ind w:firstLine="709"/>
      </w:pPr>
      <w:r>
        <w:t xml:space="preserve">продолжить оказание помощи Администрации </w:t>
      </w:r>
      <w:proofErr w:type="spellStart"/>
      <w:r>
        <w:t>Суджанского</w:t>
      </w:r>
      <w:proofErr w:type="spellEnd"/>
      <w:r>
        <w:t xml:space="preserve"> района Курской области в направлении специалистов для оформления документов на получение жилищных сертификатов;</w:t>
      </w:r>
    </w:p>
    <w:p w:rsidR="00100175" w:rsidRDefault="00100175" w:rsidP="00100175">
      <w:pPr>
        <w:ind w:firstLine="709"/>
      </w:pPr>
      <w:r>
        <w:t xml:space="preserve"> с участием населения и инициативных групп создать рабочую группу по решению проблемных вопросов жителей приграничья Курской области с целью информирования об имеющихся у них правах.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17 января 2025 г.</w:t>
      </w:r>
    </w:p>
    <w:p w:rsidR="00100175" w:rsidRDefault="00100175" w:rsidP="00100175">
      <w:pPr>
        <w:ind w:firstLine="709"/>
      </w:pPr>
      <w:r>
        <w:t xml:space="preserve">4. Временно исполняющему обязанности заместителя Губернатора Курской области С.И. Стародубцеву, Министерству сельского хозяйства (Н.А. Гончарова), Министерству промышленности, торговли и предпринимательства Курской области (Г.В. </w:t>
      </w:r>
      <w:proofErr w:type="spellStart"/>
      <w:r>
        <w:t>Бабаскин</w:t>
      </w:r>
      <w:proofErr w:type="spellEnd"/>
      <w:r>
        <w:t xml:space="preserve">) совместно с Администрацией города Курска (И.В. Куцак) проработать вопрос организации рынков сельскохозяйственных и продовольственных товаров в центральной части города Курска. Предложения представить временно исполняющему обязанности Губернатора Курской области А.Е. </w:t>
      </w:r>
      <w:proofErr w:type="spellStart"/>
      <w:r>
        <w:t>Хинштейну</w:t>
      </w:r>
      <w:proofErr w:type="spellEnd"/>
      <w:r>
        <w:t xml:space="preserve"> в установленном порядке.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30 января 2025 г.</w:t>
      </w:r>
    </w:p>
    <w:p w:rsidR="00100175" w:rsidRDefault="00100175" w:rsidP="00100175">
      <w:pPr>
        <w:ind w:firstLine="709"/>
      </w:pPr>
      <w:r>
        <w:lastRenderedPageBreak/>
        <w:t>5. Исполняющему обязанности заместителя Губернатора Курской области О.А. Крутько, Министерству образования и науки Курской области (В.В. Рязанцев):</w:t>
      </w:r>
    </w:p>
    <w:p w:rsidR="00100175" w:rsidRDefault="00100175" w:rsidP="00100175">
      <w:pPr>
        <w:ind w:firstLine="709"/>
      </w:pPr>
      <w:r>
        <w:t>продолжить работу по организации обучения детей из приграничных районов в школах Курской области;</w:t>
      </w:r>
    </w:p>
    <w:p w:rsidR="00100175" w:rsidRDefault="00100175" w:rsidP="00100175">
      <w:pPr>
        <w:ind w:firstLine="709"/>
      </w:pPr>
      <w:r>
        <w:t>совместно с комитетом региональной безопасности Курской области (О.Э. Горячев) подготовить отработанные с силовыми структурами дополнительные предложения по обеспечению безопасности образовательных организаций Курской области.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20 января 2025 г.;</w:t>
      </w:r>
    </w:p>
    <w:p w:rsidR="00100175" w:rsidRDefault="00100175" w:rsidP="00100175">
      <w:pPr>
        <w:ind w:firstLine="709"/>
      </w:pPr>
      <w:r>
        <w:t>совместно с Администрацией города Курска (И.В. Куцак) проработать возможность развития и обеспечения необходимым инвентарем дисциплины «шахматы» в образовательных организациях Курской области.</w:t>
      </w:r>
      <w:r w:rsidRPr="009B594B">
        <w:t xml:space="preserve"> </w:t>
      </w:r>
      <w:r>
        <w:t xml:space="preserve">О результатах проделанной работы проинформировать временно исполняющего обязанности Губернатора Курской области А.Е. </w:t>
      </w:r>
      <w:proofErr w:type="spellStart"/>
      <w:r>
        <w:t>Хинштейна</w:t>
      </w:r>
      <w:proofErr w:type="spellEnd"/>
      <w:r>
        <w:t xml:space="preserve"> в установленном порядке.</w:t>
      </w:r>
    </w:p>
    <w:p w:rsidR="00100175" w:rsidRPr="009B594B" w:rsidRDefault="00100175" w:rsidP="00100175">
      <w:pPr>
        <w:ind w:firstLine="709"/>
        <w:rPr>
          <w:b/>
        </w:rPr>
      </w:pPr>
      <w:r>
        <w:rPr>
          <w:b/>
        </w:rPr>
        <w:t>Срок: до 24 января 2025 г.</w:t>
      </w:r>
    </w:p>
    <w:p w:rsidR="00100175" w:rsidRDefault="00100175" w:rsidP="00100175">
      <w:pPr>
        <w:ind w:firstLine="709"/>
      </w:pPr>
      <w:r>
        <w:t xml:space="preserve">6. Временно исполняющему обязанности заместителя Председателя Правительства Курской области – министра экономического развития      Л.Г. Осипову держать на контроле реализацию национальных проектов и государственных программ, а также упорядочить контроль за объемами освоения средств, в первую очередь федеральных. </w:t>
      </w:r>
    </w:p>
    <w:p w:rsidR="00100175" w:rsidRDefault="00100175" w:rsidP="00100175">
      <w:pPr>
        <w:ind w:firstLine="709"/>
      </w:pPr>
      <w:r>
        <w:t>Руководителям региональных проектов, реализуемых в рамках новых национальных проектов с периодом реализации 2025‒2030 годы, представить в региональный проектный офис проекты паспортов новых региональных проектов, сформированных в системе ГИИС «Электронный бюджет», согласованные в установленном порядке.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24 января 2025 г.</w:t>
      </w:r>
    </w:p>
    <w:p w:rsidR="00100175" w:rsidRDefault="00100175" w:rsidP="00100175">
      <w:pPr>
        <w:ind w:firstLine="709"/>
      </w:pPr>
      <w:r>
        <w:t>7. Комитету региональной безопасности Курской области                  (О.Э. Горячев) провести необходимые мероприятия по обеспечению безопасности на воде в праздник Крещения Господня.</w:t>
      </w:r>
    </w:p>
    <w:p w:rsidR="00100175" w:rsidRDefault="00100175" w:rsidP="00100175">
      <w:pPr>
        <w:ind w:firstLine="709"/>
      </w:pPr>
      <w:r>
        <w:t xml:space="preserve">8. Министерству транспорта и автомобильных дорог Курской области (А.А. Замараев) взять на личный контроль обращения жителей д. 1-е </w:t>
      </w:r>
      <w:proofErr w:type="spellStart"/>
      <w:r>
        <w:t>Цветово</w:t>
      </w:r>
      <w:proofErr w:type="spellEnd"/>
      <w:r>
        <w:t xml:space="preserve"> Курского района Курской области по вопросу несоблюдения расписания автобусов, а также встретиться с жителями. О результатах проделанной работы проинформировать временно исполняющего обязанности Губернатора Курской области А.Е. </w:t>
      </w:r>
      <w:proofErr w:type="spellStart"/>
      <w:r>
        <w:t>Хинштейна</w:t>
      </w:r>
      <w:proofErr w:type="spellEnd"/>
      <w:r>
        <w:t xml:space="preserve"> в установленном порядке.</w:t>
      </w:r>
    </w:p>
    <w:p w:rsidR="00100175" w:rsidRPr="00A2721F" w:rsidRDefault="00100175" w:rsidP="00100175">
      <w:pPr>
        <w:ind w:firstLine="709"/>
        <w:rPr>
          <w:b/>
        </w:rPr>
      </w:pPr>
      <w:r>
        <w:rPr>
          <w:b/>
        </w:rPr>
        <w:t xml:space="preserve">Срок: до </w:t>
      </w:r>
      <w:r w:rsidRPr="005272C2">
        <w:rPr>
          <w:b/>
        </w:rPr>
        <w:t>17</w:t>
      </w:r>
      <w:r>
        <w:rPr>
          <w:b/>
        </w:rPr>
        <w:t xml:space="preserve"> января 2025 г.</w:t>
      </w:r>
    </w:p>
    <w:p w:rsidR="00100175" w:rsidRDefault="00100175" w:rsidP="00100175">
      <w:pPr>
        <w:ind w:firstLine="709"/>
      </w:pPr>
      <w:r>
        <w:t xml:space="preserve">9. Временно исполняющему обязанности заместителя Губернатора Курской области А.В. </w:t>
      </w:r>
      <w:proofErr w:type="spellStart"/>
      <w:r>
        <w:t>Белостоцкому</w:t>
      </w:r>
      <w:proofErr w:type="spellEnd"/>
      <w:r>
        <w:t xml:space="preserve">, Министерству социального обеспечения, материнства и детства Курской области (Т.А. </w:t>
      </w:r>
      <w:proofErr w:type="spellStart"/>
      <w:r>
        <w:t>Сукновалова</w:t>
      </w:r>
      <w:proofErr w:type="spellEnd"/>
      <w:r>
        <w:t>) организовать работу по повышению заботы о ветеранах Великой Отечественной войны, а также подготовить предложения по выстраиванию системы индивидуального подхода к каждому ветерану.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20 января 2025 г.</w:t>
      </w:r>
    </w:p>
    <w:p w:rsidR="00100175" w:rsidRDefault="00100175" w:rsidP="00100175">
      <w:pPr>
        <w:ind w:firstLine="709"/>
      </w:pPr>
      <w:r>
        <w:t>10. Временно исполняющему обязанности заместителя Председателя Правительства Курской области О.А. Крутько совместно с заинтересованными исполнительными органами Курской области организовать просветительскую работу в части рассказов о подвигах и жизни ветеранов войны, а также создать соответствующие страницы в социальных сетях.</w:t>
      </w:r>
      <w:r w:rsidRPr="00A2721F">
        <w:t xml:space="preserve"> </w:t>
      </w:r>
      <w:r>
        <w:t xml:space="preserve">О результатах проделанной работы проинформировать временно исполняющего обязанности Губернатора Курской области        А.Е. </w:t>
      </w:r>
      <w:proofErr w:type="spellStart"/>
      <w:r>
        <w:t>Хинштейна</w:t>
      </w:r>
      <w:proofErr w:type="spellEnd"/>
      <w:r>
        <w:t xml:space="preserve"> в установленном порядке.</w:t>
      </w:r>
    </w:p>
    <w:p w:rsidR="00100175" w:rsidRPr="00A2721F" w:rsidRDefault="00100175" w:rsidP="00100175">
      <w:pPr>
        <w:ind w:firstLine="709"/>
        <w:rPr>
          <w:b/>
        </w:rPr>
      </w:pPr>
      <w:r>
        <w:rPr>
          <w:b/>
        </w:rPr>
        <w:t>Срок: до 31 января 2025 г.</w:t>
      </w:r>
    </w:p>
    <w:p w:rsidR="00100175" w:rsidRDefault="00100175" w:rsidP="00100175">
      <w:pPr>
        <w:ind w:firstLine="709"/>
      </w:pPr>
      <w:r>
        <w:t xml:space="preserve">11. Министерству финансов и бюджетного контроля Курской области (Н.В. Рудакова), Министерству социального обеспечения, материнства и детства Курской области (Т.А. </w:t>
      </w:r>
      <w:proofErr w:type="spellStart"/>
      <w:r>
        <w:t>Сукновалова</w:t>
      </w:r>
      <w:proofErr w:type="spellEnd"/>
      <w:r>
        <w:t>) проработать вопросы ежемесячных выплат ветеранам Великой Отечественной войны, узникам концлагерей, жителям блокадного Ленинграда, а также увеличения выплат детям войны.</w:t>
      </w:r>
    </w:p>
    <w:p w:rsidR="00100175" w:rsidRDefault="00100175" w:rsidP="00100175">
      <w:pPr>
        <w:ind w:firstLine="709"/>
        <w:rPr>
          <w:b/>
        </w:rPr>
      </w:pPr>
      <w:r>
        <w:rPr>
          <w:b/>
        </w:rPr>
        <w:t>Срок: до 20 января 2025 г.</w:t>
      </w:r>
    </w:p>
    <w:p w:rsidR="00100175" w:rsidRDefault="00100175" w:rsidP="00100175">
      <w:pPr>
        <w:ind w:firstLine="709"/>
      </w:pPr>
      <w:r>
        <w:t>12. Центру управления регионом Курской области продолжить ведение рейтинга аккаунтов членов Правительства Курской области, руководителей органов власти, а также контролировать оперативность реагирования на обращения граждан.</w:t>
      </w:r>
    </w:p>
    <w:p w:rsidR="00100175" w:rsidRDefault="00100175" w:rsidP="00C13745">
      <w:pPr>
        <w:ind w:right="-86" w:firstLine="709"/>
        <w:rPr>
          <w:b/>
          <w:szCs w:val="28"/>
        </w:rPr>
      </w:pPr>
      <w:bookmarkStart w:id="0" w:name="_GoBack"/>
      <w:bookmarkEnd w:id="0"/>
    </w:p>
    <w:sectPr w:rsidR="00100175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2017-04-03T14:45:00Z</dcterms:created>
  <dcterms:modified xsi:type="dcterms:W3CDTF">2025-01-16T11:54:00Z</dcterms:modified>
</cp:coreProperties>
</file>