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3D1" w:rsidRDefault="00144B4F" w:rsidP="00144B4F">
      <w:pPr>
        <w:pStyle w:val="ConsPlusTitlePage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144B4F">
        <w:rPr>
          <w:rFonts w:ascii="Times New Roman" w:hAnsi="Times New Roman" w:cs="Times New Roman"/>
          <w:b/>
          <w:sz w:val="40"/>
          <w:szCs w:val="28"/>
        </w:rPr>
        <w:t xml:space="preserve">Актуализированная версия </w:t>
      </w:r>
    </w:p>
    <w:p w:rsidR="00D64699" w:rsidRPr="00144B4F" w:rsidRDefault="00144B4F" w:rsidP="00144B4F">
      <w:pPr>
        <w:pStyle w:val="ConsPlusTitlePage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144B4F">
        <w:rPr>
          <w:rFonts w:ascii="Times New Roman" w:hAnsi="Times New Roman" w:cs="Times New Roman"/>
          <w:b/>
          <w:sz w:val="40"/>
          <w:szCs w:val="28"/>
        </w:rPr>
        <w:t>Порядка разработки бюджетного прогноза Курской области на долгосрочный период</w:t>
      </w:r>
    </w:p>
    <w:p w:rsidR="00D64699" w:rsidRDefault="00D64699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144B4F" w:rsidRDefault="00144B4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144B4F" w:rsidRPr="00D64699" w:rsidRDefault="00144B4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D64699" w:rsidRPr="00D64699" w:rsidRDefault="00D64699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64699">
        <w:rPr>
          <w:rFonts w:ascii="Times New Roman" w:hAnsi="Times New Roman" w:cs="Times New Roman"/>
          <w:sz w:val="28"/>
          <w:szCs w:val="28"/>
        </w:rPr>
        <w:t>АДМИНИСТРАЦИЯ КУРСКОЙ ОБЛАСТИ</w:t>
      </w:r>
    </w:p>
    <w:p w:rsidR="00D64699" w:rsidRPr="00D64699" w:rsidRDefault="00D6469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64699" w:rsidRPr="00D64699" w:rsidRDefault="00D6469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64699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64699" w:rsidRPr="00D64699" w:rsidRDefault="00D6469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64699">
        <w:rPr>
          <w:rFonts w:ascii="Times New Roman" w:hAnsi="Times New Roman" w:cs="Times New Roman"/>
          <w:sz w:val="28"/>
          <w:szCs w:val="28"/>
        </w:rPr>
        <w:t>от 27 марта 2015 г. N 161-па</w:t>
      </w:r>
    </w:p>
    <w:p w:rsidR="00D64699" w:rsidRPr="00D64699" w:rsidRDefault="00D6469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64699" w:rsidRPr="00D64699" w:rsidRDefault="00D6469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64699">
        <w:rPr>
          <w:rFonts w:ascii="Times New Roman" w:hAnsi="Times New Roman" w:cs="Times New Roman"/>
          <w:sz w:val="28"/>
          <w:szCs w:val="28"/>
        </w:rPr>
        <w:t>ОБ УТВЕРЖДЕНИИ ПОРЯДКА РАЗРАБОТКИ БЮДЖЕТНОГО ПРОГНОЗА</w:t>
      </w:r>
      <w:r w:rsidR="005E573D">
        <w:rPr>
          <w:rFonts w:ascii="Times New Roman" w:hAnsi="Times New Roman" w:cs="Times New Roman"/>
          <w:sz w:val="28"/>
          <w:szCs w:val="28"/>
        </w:rPr>
        <w:t xml:space="preserve"> </w:t>
      </w:r>
      <w:r w:rsidRPr="00D64699">
        <w:rPr>
          <w:rFonts w:ascii="Times New Roman" w:hAnsi="Times New Roman" w:cs="Times New Roman"/>
          <w:sz w:val="28"/>
          <w:szCs w:val="28"/>
        </w:rPr>
        <w:t>КУРСКОЙ ОБЛАСТИ НА ДОЛГОСРОЧНЫЙ ПЕРИОД</w:t>
      </w:r>
    </w:p>
    <w:p w:rsidR="00D64699" w:rsidRPr="00D64699" w:rsidRDefault="00D64699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D64699" w:rsidRPr="00D6469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4699" w:rsidRPr="00D64699" w:rsidRDefault="00D646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4699" w:rsidRPr="00D64699" w:rsidRDefault="00D646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64699" w:rsidRPr="00D64699" w:rsidRDefault="00D646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699">
              <w:rPr>
                <w:rFonts w:ascii="Times New Roman" w:hAnsi="Times New Roman" w:cs="Times New Roman"/>
                <w:sz w:val="28"/>
                <w:szCs w:val="28"/>
              </w:rPr>
              <w:t>Список изменяющих документов</w:t>
            </w:r>
          </w:p>
          <w:p w:rsidR="00D64699" w:rsidRPr="00D64699" w:rsidRDefault="00D646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64699">
              <w:rPr>
                <w:rFonts w:ascii="Times New Roman" w:hAnsi="Times New Roman" w:cs="Times New Roman"/>
                <w:sz w:val="28"/>
                <w:szCs w:val="28"/>
              </w:rPr>
              <w:t>(в ред. постановлений Администрации Курской области</w:t>
            </w:r>
            <w:proofErr w:type="gramEnd"/>
          </w:p>
          <w:p w:rsidR="00D64699" w:rsidRPr="00D64699" w:rsidRDefault="00D646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699">
              <w:rPr>
                <w:rFonts w:ascii="Times New Roman" w:hAnsi="Times New Roman" w:cs="Times New Roman"/>
                <w:sz w:val="28"/>
                <w:szCs w:val="28"/>
              </w:rPr>
              <w:t xml:space="preserve">от 12.10.2015 </w:t>
            </w:r>
            <w:hyperlink r:id="rId4">
              <w:r>
                <w:rPr>
                  <w:rFonts w:ascii="Times New Roman" w:hAnsi="Times New Roman" w:cs="Times New Roman"/>
                  <w:sz w:val="28"/>
                  <w:szCs w:val="28"/>
                </w:rPr>
                <w:t>№</w:t>
              </w:r>
              <w:r w:rsidRPr="00D64699">
                <w:rPr>
                  <w:rFonts w:ascii="Times New Roman" w:hAnsi="Times New Roman" w:cs="Times New Roman"/>
                  <w:sz w:val="28"/>
                  <w:szCs w:val="28"/>
                </w:rPr>
                <w:t xml:space="preserve"> 673-па</w:t>
              </w:r>
            </w:hyperlink>
            <w:r w:rsidRPr="00D64699">
              <w:rPr>
                <w:rFonts w:ascii="Times New Roman" w:hAnsi="Times New Roman" w:cs="Times New Roman"/>
                <w:sz w:val="28"/>
                <w:szCs w:val="28"/>
              </w:rPr>
              <w:t xml:space="preserve">, от 29.09.2016 </w:t>
            </w:r>
            <w:hyperlink r:id="rId5">
              <w:r>
                <w:rPr>
                  <w:rFonts w:ascii="Times New Roman" w:hAnsi="Times New Roman" w:cs="Times New Roman"/>
                  <w:sz w:val="28"/>
                  <w:szCs w:val="28"/>
                </w:rPr>
                <w:t>№</w:t>
              </w:r>
              <w:r w:rsidRPr="00D64699">
                <w:rPr>
                  <w:rFonts w:ascii="Times New Roman" w:hAnsi="Times New Roman" w:cs="Times New Roman"/>
                  <w:sz w:val="28"/>
                  <w:szCs w:val="28"/>
                </w:rPr>
                <w:t xml:space="preserve"> 740-па</w:t>
              </w:r>
            </w:hyperlink>
            <w:r w:rsidRPr="00D64699">
              <w:rPr>
                <w:rFonts w:ascii="Times New Roman" w:hAnsi="Times New Roman" w:cs="Times New Roman"/>
                <w:sz w:val="28"/>
                <w:szCs w:val="28"/>
              </w:rPr>
              <w:t xml:space="preserve">, от 29.11.2017 </w:t>
            </w:r>
            <w:hyperlink r:id="rId6">
              <w:r>
                <w:rPr>
                  <w:rFonts w:ascii="Times New Roman" w:hAnsi="Times New Roman" w:cs="Times New Roman"/>
                  <w:sz w:val="28"/>
                  <w:szCs w:val="28"/>
                </w:rPr>
                <w:t>№</w:t>
              </w:r>
              <w:r w:rsidRPr="00D64699">
                <w:rPr>
                  <w:rFonts w:ascii="Times New Roman" w:hAnsi="Times New Roman" w:cs="Times New Roman"/>
                  <w:sz w:val="28"/>
                  <w:szCs w:val="28"/>
                </w:rPr>
                <w:t xml:space="preserve"> 965-па</w:t>
              </w:r>
            </w:hyperlink>
            <w:r w:rsidRPr="00D6469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4699" w:rsidRPr="00D64699" w:rsidRDefault="00D64699" w:rsidP="00D646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699">
              <w:rPr>
                <w:rFonts w:ascii="Times New Roman" w:hAnsi="Times New Roman" w:cs="Times New Roman"/>
                <w:sz w:val="28"/>
                <w:szCs w:val="28"/>
              </w:rPr>
              <w:t xml:space="preserve">от 02.10.2020 </w:t>
            </w:r>
            <w:hyperlink r:id="rId7">
              <w:r>
                <w:rPr>
                  <w:rFonts w:ascii="Times New Roman" w:hAnsi="Times New Roman" w:cs="Times New Roman"/>
                  <w:sz w:val="28"/>
                  <w:szCs w:val="28"/>
                </w:rPr>
                <w:t>№</w:t>
              </w:r>
              <w:r w:rsidRPr="00D64699">
                <w:rPr>
                  <w:rFonts w:ascii="Times New Roman" w:hAnsi="Times New Roman" w:cs="Times New Roman"/>
                  <w:sz w:val="28"/>
                  <w:szCs w:val="28"/>
                </w:rPr>
                <w:t xml:space="preserve"> 999-па</w:t>
              </w:r>
            </w:hyperlink>
            <w:r w:rsidRPr="00D64699">
              <w:rPr>
                <w:rFonts w:ascii="Times New Roman" w:hAnsi="Times New Roman" w:cs="Times New Roman"/>
                <w:sz w:val="28"/>
                <w:szCs w:val="28"/>
              </w:rPr>
              <w:t xml:space="preserve">, от 11.10.2022 </w:t>
            </w:r>
            <w:hyperlink r:id="rId8">
              <w:r>
                <w:rPr>
                  <w:rFonts w:ascii="Times New Roman" w:hAnsi="Times New Roman" w:cs="Times New Roman"/>
                  <w:sz w:val="28"/>
                  <w:szCs w:val="28"/>
                </w:rPr>
                <w:t>№</w:t>
              </w:r>
              <w:r w:rsidRPr="00D64699">
                <w:rPr>
                  <w:rFonts w:ascii="Times New Roman" w:hAnsi="Times New Roman" w:cs="Times New Roman"/>
                  <w:sz w:val="28"/>
                  <w:szCs w:val="28"/>
                </w:rPr>
                <w:t xml:space="preserve"> 1125-па</w:t>
              </w:r>
            </w:hyperlink>
            <w:r w:rsidRPr="00D64699">
              <w:rPr>
                <w:rFonts w:ascii="Times New Roman" w:hAnsi="Times New Roman" w:cs="Times New Roman"/>
                <w:sz w:val="28"/>
                <w:szCs w:val="28"/>
              </w:rPr>
              <w:t>, от 28.12.2022 № 1642-па, постановления Правительства Курской области от 19.01.2023 № 75-пп)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4699" w:rsidRPr="00D64699" w:rsidRDefault="00D646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4699" w:rsidRPr="00D64699" w:rsidRDefault="00D6469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64699" w:rsidRPr="00D64699" w:rsidRDefault="00D646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699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9">
        <w:r w:rsidRPr="00D64699">
          <w:rPr>
            <w:rFonts w:ascii="Times New Roman" w:hAnsi="Times New Roman" w:cs="Times New Roman"/>
            <w:sz w:val="28"/>
            <w:szCs w:val="28"/>
          </w:rPr>
          <w:t>статьей 170.1</w:t>
        </w:r>
      </w:hyperlink>
      <w:r w:rsidRPr="00D64699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Администрация Курской области постановляет:</w:t>
      </w:r>
    </w:p>
    <w:p w:rsidR="00D64699" w:rsidRPr="00D64699" w:rsidRDefault="00D646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699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30">
        <w:r w:rsidRPr="00D64699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D64699">
        <w:rPr>
          <w:rFonts w:ascii="Times New Roman" w:hAnsi="Times New Roman" w:cs="Times New Roman"/>
          <w:sz w:val="28"/>
          <w:szCs w:val="28"/>
        </w:rPr>
        <w:t xml:space="preserve"> разработки бюджетного прогноза Курской области на долгосрочный период.</w:t>
      </w:r>
    </w:p>
    <w:p w:rsidR="00D64699" w:rsidRPr="00D64699" w:rsidRDefault="00D646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699">
        <w:rPr>
          <w:rFonts w:ascii="Times New Roman" w:hAnsi="Times New Roman" w:cs="Times New Roman"/>
          <w:sz w:val="28"/>
          <w:szCs w:val="28"/>
        </w:rPr>
        <w:t xml:space="preserve">2. - 3. Утратили силу. - </w:t>
      </w:r>
      <w:hyperlink r:id="rId10">
        <w:r w:rsidRPr="00D64699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D64699">
        <w:rPr>
          <w:rFonts w:ascii="Times New Roman" w:hAnsi="Times New Roman" w:cs="Times New Roman"/>
          <w:sz w:val="28"/>
          <w:szCs w:val="28"/>
        </w:rPr>
        <w:t xml:space="preserve"> Администрации Курской области от 02.10.2020 N 999-па.</w:t>
      </w:r>
    </w:p>
    <w:p w:rsidR="00D64699" w:rsidRPr="00D64699" w:rsidRDefault="00D6469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64699" w:rsidRPr="00D64699" w:rsidRDefault="00D6469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64699">
        <w:rPr>
          <w:rFonts w:ascii="Times New Roman" w:hAnsi="Times New Roman" w:cs="Times New Roman"/>
          <w:sz w:val="28"/>
          <w:szCs w:val="28"/>
        </w:rPr>
        <w:t>Губернатор</w:t>
      </w:r>
    </w:p>
    <w:p w:rsidR="00D64699" w:rsidRPr="00D64699" w:rsidRDefault="00D6469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64699">
        <w:rPr>
          <w:rFonts w:ascii="Times New Roman" w:hAnsi="Times New Roman" w:cs="Times New Roman"/>
          <w:sz w:val="28"/>
          <w:szCs w:val="28"/>
        </w:rPr>
        <w:t>Курской области</w:t>
      </w:r>
    </w:p>
    <w:p w:rsidR="00D64699" w:rsidRPr="00D64699" w:rsidRDefault="00D6469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64699">
        <w:rPr>
          <w:rFonts w:ascii="Times New Roman" w:hAnsi="Times New Roman" w:cs="Times New Roman"/>
          <w:sz w:val="28"/>
          <w:szCs w:val="28"/>
        </w:rPr>
        <w:t>А.Н.МИХАЙЛОВ</w:t>
      </w:r>
    </w:p>
    <w:p w:rsidR="00D64699" w:rsidRPr="00D64699" w:rsidRDefault="00D6469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64699" w:rsidRPr="00D64699" w:rsidRDefault="00D6469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64699" w:rsidRPr="00D64699" w:rsidRDefault="00D6469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64699" w:rsidRPr="00D64699" w:rsidRDefault="00D6469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64699" w:rsidRPr="00D64699" w:rsidRDefault="00D6469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64699" w:rsidRDefault="00D6469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64699" w:rsidRDefault="00D6469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64699" w:rsidRDefault="00D6469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64699" w:rsidRDefault="00D6469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B43D1" w:rsidRDefault="000B43D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64699" w:rsidRPr="00D64699" w:rsidRDefault="00D6469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64699">
        <w:rPr>
          <w:rFonts w:ascii="Times New Roman" w:hAnsi="Times New Roman" w:cs="Times New Roman"/>
          <w:sz w:val="28"/>
          <w:szCs w:val="28"/>
        </w:rPr>
        <w:t>Утвержден</w:t>
      </w:r>
    </w:p>
    <w:p w:rsidR="00D64699" w:rsidRPr="00D64699" w:rsidRDefault="00D6469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64699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D64699" w:rsidRPr="00D64699" w:rsidRDefault="00D6469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64699">
        <w:rPr>
          <w:rFonts w:ascii="Times New Roman" w:hAnsi="Times New Roman" w:cs="Times New Roman"/>
          <w:sz w:val="28"/>
          <w:szCs w:val="28"/>
        </w:rPr>
        <w:t>Администрации Курской области</w:t>
      </w:r>
    </w:p>
    <w:p w:rsidR="00D64699" w:rsidRPr="00D64699" w:rsidRDefault="00D6469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64699">
        <w:rPr>
          <w:rFonts w:ascii="Times New Roman" w:hAnsi="Times New Roman" w:cs="Times New Roman"/>
          <w:sz w:val="28"/>
          <w:szCs w:val="28"/>
        </w:rPr>
        <w:t xml:space="preserve">от 27 марта 2015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64699">
        <w:rPr>
          <w:rFonts w:ascii="Times New Roman" w:hAnsi="Times New Roman" w:cs="Times New Roman"/>
          <w:sz w:val="28"/>
          <w:szCs w:val="28"/>
        </w:rPr>
        <w:t xml:space="preserve"> 161-па</w:t>
      </w:r>
    </w:p>
    <w:p w:rsidR="00D64699" w:rsidRPr="00D64699" w:rsidRDefault="00D6469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64699" w:rsidRPr="00D64699" w:rsidRDefault="00D6469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0"/>
      <w:bookmarkEnd w:id="0"/>
      <w:r w:rsidRPr="00D64699">
        <w:rPr>
          <w:rFonts w:ascii="Times New Roman" w:hAnsi="Times New Roman" w:cs="Times New Roman"/>
          <w:sz w:val="28"/>
          <w:szCs w:val="28"/>
        </w:rPr>
        <w:t>ПОРЯДОК</w:t>
      </w:r>
    </w:p>
    <w:p w:rsidR="00D64699" w:rsidRPr="00D64699" w:rsidRDefault="00D6469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64699">
        <w:rPr>
          <w:rFonts w:ascii="Times New Roman" w:hAnsi="Times New Roman" w:cs="Times New Roman"/>
          <w:sz w:val="28"/>
          <w:szCs w:val="28"/>
        </w:rPr>
        <w:t>РАЗРАБОТКИ БЮДЖЕТНОГО ПРОГНОЗА КУРСКОЙ ОБЛАСТИ</w:t>
      </w:r>
    </w:p>
    <w:p w:rsidR="00D64699" w:rsidRPr="00D64699" w:rsidRDefault="00D6469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64699">
        <w:rPr>
          <w:rFonts w:ascii="Times New Roman" w:hAnsi="Times New Roman" w:cs="Times New Roman"/>
          <w:sz w:val="28"/>
          <w:szCs w:val="28"/>
        </w:rPr>
        <w:t>НА ДОЛГОСРОЧНЫЙ ПЕРИОД</w:t>
      </w:r>
    </w:p>
    <w:p w:rsidR="00D64699" w:rsidRPr="00D64699" w:rsidRDefault="00D64699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D64699" w:rsidRPr="00D6469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4699" w:rsidRPr="00D64699" w:rsidRDefault="00D646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4699" w:rsidRPr="00D64699" w:rsidRDefault="00D646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64699" w:rsidRPr="00D64699" w:rsidRDefault="00D646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69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D64699" w:rsidRPr="00D64699" w:rsidRDefault="00D646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6469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</w:t>
            </w:r>
            <w:r w:rsidRPr="00D64699">
              <w:rPr>
                <w:rFonts w:ascii="Times New Roman" w:hAnsi="Times New Roman" w:cs="Times New Roman"/>
                <w:sz w:val="28"/>
                <w:szCs w:val="28"/>
              </w:rPr>
              <w:t>постановлений Администрации Курской области</w:t>
            </w:r>
            <w:proofErr w:type="gramEnd"/>
          </w:p>
          <w:p w:rsidR="00D64699" w:rsidRPr="00D64699" w:rsidRDefault="00D646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699">
              <w:rPr>
                <w:rFonts w:ascii="Times New Roman" w:hAnsi="Times New Roman" w:cs="Times New Roman"/>
                <w:sz w:val="28"/>
                <w:szCs w:val="28"/>
              </w:rPr>
              <w:t xml:space="preserve">от 29.09.2016 </w:t>
            </w:r>
            <w:hyperlink r:id="rId11">
              <w:r w:rsidRPr="00D64699">
                <w:rPr>
                  <w:rFonts w:ascii="Times New Roman" w:hAnsi="Times New Roman" w:cs="Times New Roman"/>
                  <w:sz w:val="28"/>
                  <w:szCs w:val="28"/>
                </w:rPr>
                <w:t>№ 740-па</w:t>
              </w:r>
            </w:hyperlink>
            <w:r w:rsidRPr="00D64699">
              <w:rPr>
                <w:rFonts w:ascii="Times New Roman" w:hAnsi="Times New Roman" w:cs="Times New Roman"/>
                <w:sz w:val="28"/>
                <w:szCs w:val="28"/>
              </w:rPr>
              <w:t xml:space="preserve">, от 29.11.2017 </w:t>
            </w:r>
            <w:hyperlink r:id="rId12">
              <w:r w:rsidRPr="00D64699">
                <w:rPr>
                  <w:rFonts w:ascii="Times New Roman" w:hAnsi="Times New Roman" w:cs="Times New Roman"/>
                  <w:sz w:val="28"/>
                  <w:szCs w:val="28"/>
                </w:rPr>
                <w:t>№ 965-па</w:t>
              </w:r>
            </w:hyperlink>
            <w:r w:rsidRPr="00D64699">
              <w:rPr>
                <w:rFonts w:ascii="Times New Roman" w:hAnsi="Times New Roman" w:cs="Times New Roman"/>
                <w:sz w:val="28"/>
                <w:szCs w:val="28"/>
              </w:rPr>
              <w:t xml:space="preserve">, от 02.10.2020 </w:t>
            </w:r>
            <w:hyperlink r:id="rId13">
              <w:r w:rsidRPr="00D64699">
                <w:rPr>
                  <w:rFonts w:ascii="Times New Roman" w:hAnsi="Times New Roman" w:cs="Times New Roman"/>
                  <w:sz w:val="28"/>
                  <w:szCs w:val="28"/>
                </w:rPr>
                <w:t>№ 999-па</w:t>
              </w:r>
            </w:hyperlink>
            <w:r w:rsidRPr="00D6469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4699" w:rsidRPr="00D64699" w:rsidRDefault="00D64699" w:rsidP="00D646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699">
              <w:rPr>
                <w:rFonts w:ascii="Times New Roman" w:hAnsi="Times New Roman" w:cs="Times New Roman"/>
                <w:sz w:val="28"/>
                <w:szCs w:val="28"/>
              </w:rPr>
              <w:t xml:space="preserve">от 11.10.2022 </w:t>
            </w:r>
            <w:hyperlink r:id="rId14">
              <w:r>
                <w:rPr>
                  <w:rFonts w:ascii="Times New Roman" w:hAnsi="Times New Roman" w:cs="Times New Roman"/>
                  <w:sz w:val="28"/>
                  <w:szCs w:val="28"/>
                </w:rPr>
                <w:t>№</w:t>
              </w:r>
              <w:r w:rsidRPr="00D64699">
                <w:rPr>
                  <w:rFonts w:ascii="Times New Roman" w:hAnsi="Times New Roman" w:cs="Times New Roman"/>
                  <w:sz w:val="28"/>
                  <w:szCs w:val="28"/>
                </w:rPr>
                <w:t xml:space="preserve"> 1125-па</w:t>
              </w:r>
            </w:hyperlink>
            <w:r w:rsidRPr="00D64699">
              <w:rPr>
                <w:rFonts w:ascii="Times New Roman" w:hAnsi="Times New Roman" w:cs="Times New Roman"/>
                <w:sz w:val="28"/>
                <w:szCs w:val="28"/>
              </w:rPr>
              <w:t>, от 28.12.2022 № 1642-па, постановления Правительства Курской области от 19.01.2023 № 75-пп)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4699" w:rsidRPr="00D64699" w:rsidRDefault="00D646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4699" w:rsidRPr="00D64699" w:rsidRDefault="00D6469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64699" w:rsidRPr="00D64699" w:rsidRDefault="00D64699" w:rsidP="00D646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699">
        <w:rPr>
          <w:rFonts w:ascii="Times New Roman" w:hAnsi="Times New Roman" w:cs="Times New Roman"/>
          <w:sz w:val="28"/>
          <w:szCs w:val="28"/>
        </w:rPr>
        <w:t>1. Настоящий Порядок определяет правила разработки и утверждения, период действия, требования к составу и содержанию бюджетного прогноза Курской области на долгосрочный период (далее - Бюджетный прогноз).</w:t>
      </w:r>
    </w:p>
    <w:p w:rsidR="00D64699" w:rsidRPr="00D64699" w:rsidRDefault="00D64699" w:rsidP="00D646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699">
        <w:rPr>
          <w:rFonts w:ascii="Times New Roman" w:hAnsi="Times New Roman" w:cs="Times New Roman"/>
          <w:sz w:val="28"/>
          <w:szCs w:val="28"/>
        </w:rPr>
        <w:t>2. Бюджетный прогноз разрабатывается и утверждается каждые шесть лет на двенадцать и более лет.</w:t>
      </w:r>
    </w:p>
    <w:p w:rsidR="00D64699" w:rsidRPr="00D64699" w:rsidRDefault="00D64699" w:rsidP="00D646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699">
        <w:rPr>
          <w:rFonts w:ascii="Times New Roman" w:hAnsi="Times New Roman" w:cs="Times New Roman"/>
          <w:sz w:val="28"/>
          <w:szCs w:val="28"/>
        </w:rPr>
        <w:t>Разработка (изменение) Бюджетного прогноза осуществляется финансовым органом Курской области на основе прогноза (изменений прогноза) социально-экономического развития Курской области на долгосрочный период (далее - Долгосрочный прогноз, изменения Долгосрочного прогноза).</w:t>
      </w:r>
    </w:p>
    <w:p w:rsidR="00D64699" w:rsidRPr="00D64699" w:rsidRDefault="00D64699" w:rsidP="00D646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699">
        <w:rPr>
          <w:rFonts w:ascii="Times New Roman" w:hAnsi="Times New Roman" w:cs="Times New Roman"/>
          <w:sz w:val="28"/>
          <w:szCs w:val="28"/>
        </w:rPr>
        <w:t>В Бюджетный прогноз могут быть внесены изменения без продления периода его действия.</w:t>
      </w:r>
    </w:p>
    <w:p w:rsidR="00D64699" w:rsidRPr="00D64699" w:rsidRDefault="00D64699" w:rsidP="00D646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699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Утратил силу в соответстви</w:t>
      </w:r>
      <w:r w:rsidRPr="00D64699">
        <w:rPr>
          <w:rFonts w:ascii="Times New Roman" w:hAnsi="Times New Roman" w:cs="Times New Roman"/>
          <w:sz w:val="28"/>
          <w:szCs w:val="28"/>
        </w:rPr>
        <w:t xml:space="preserve">и с </w:t>
      </w:r>
      <w:hyperlink r:id="rId15">
        <w:r w:rsidRPr="00D64699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D64699">
        <w:rPr>
          <w:rFonts w:ascii="Times New Roman" w:hAnsi="Times New Roman" w:cs="Times New Roman"/>
          <w:sz w:val="28"/>
          <w:szCs w:val="28"/>
        </w:rPr>
        <w:t xml:space="preserve"> Правительства Курской области от 19.01.2023 № 75-пп</w:t>
      </w:r>
    </w:p>
    <w:p w:rsidR="00D64699" w:rsidRPr="00D64699" w:rsidRDefault="00D64699" w:rsidP="00D646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699">
        <w:rPr>
          <w:rFonts w:ascii="Times New Roman" w:hAnsi="Times New Roman" w:cs="Times New Roman"/>
          <w:sz w:val="28"/>
          <w:szCs w:val="28"/>
        </w:rPr>
        <w:t>4. Бюджетный прогноз включает:</w:t>
      </w:r>
    </w:p>
    <w:p w:rsidR="00D64699" w:rsidRPr="00D64699" w:rsidRDefault="00D64699" w:rsidP="00D646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699">
        <w:rPr>
          <w:rFonts w:ascii="Times New Roman" w:hAnsi="Times New Roman" w:cs="Times New Roman"/>
          <w:sz w:val="28"/>
          <w:szCs w:val="28"/>
        </w:rPr>
        <w:t>а) основные итоги развития бюджетной системы Курской области, условия формирования Бюджетного прогноза в текущем периоде;</w:t>
      </w:r>
    </w:p>
    <w:p w:rsidR="00D64699" w:rsidRPr="00D64699" w:rsidRDefault="00D64699" w:rsidP="00D646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699">
        <w:rPr>
          <w:rFonts w:ascii="Times New Roman" w:hAnsi="Times New Roman" w:cs="Times New Roman"/>
          <w:sz w:val="28"/>
          <w:szCs w:val="28"/>
        </w:rPr>
        <w:t>б) описание:</w:t>
      </w:r>
    </w:p>
    <w:p w:rsidR="00D64699" w:rsidRPr="00D64699" w:rsidRDefault="00D64699" w:rsidP="00D646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699">
        <w:rPr>
          <w:rFonts w:ascii="Times New Roman" w:hAnsi="Times New Roman" w:cs="Times New Roman"/>
          <w:sz w:val="28"/>
          <w:szCs w:val="28"/>
        </w:rPr>
        <w:t>параметров вариантов Долгосрочного прогноза и обоснования выбора варианта Долгосрочного прогноза в качестве базового для целей Бюджетного прогноза;</w:t>
      </w:r>
    </w:p>
    <w:p w:rsidR="00D64699" w:rsidRPr="00D64699" w:rsidRDefault="00D64699" w:rsidP="00D646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699">
        <w:rPr>
          <w:rFonts w:ascii="Times New Roman" w:hAnsi="Times New Roman" w:cs="Times New Roman"/>
          <w:sz w:val="28"/>
          <w:szCs w:val="28"/>
        </w:rPr>
        <w:t>основных сценарных условий, направлений развития налоговой, бюджетной и долговой политики и их основных показателей;</w:t>
      </w:r>
    </w:p>
    <w:p w:rsidR="00D64699" w:rsidRPr="00D64699" w:rsidRDefault="00D64699" w:rsidP="00D646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699">
        <w:rPr>
          <w:rFonts w:ascii="Times New Roman" w:hAnsi="Times New Roman" w:cs="Times New Roman"/>
          <w:sz w:val="28"/>
          <w:szCs w:val="28"/>
        </w:rPr>
        <w:t>основных характеристик бюджетов бюджетной системы Курской области с учетом выбранного сценария, а также показателей объема государственного и муниципального долга;</w:t>
      </w:r>
    </w:p>
    <w:p w:rsidR="00D64699" w:rsidRPr="00D64699" w:rsidRDefault="00D64699" w:rsidP="00D646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699">
        <w:rPr>
          <w:rFonts w:ascii="Times New Roman" w:hAnsi="Times New Roman" w:cs="Times New Roman"/>
          <w:sz w:val="28"/>
          <w:szCs w:val="28"/>
        </w:rPr>
        <w:t>в) цели, задачи, варианты и меры реализации долговой, налоговой и бюджетной политики в долгосрочном периоде и их описание;</w:t>
      </w:r>
    </w:p>
    <w:p w:rsidR="00D64699" w:rsidRPr="00D64699" w:rsidRDefault="00D64699" w:rsidP="00D646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699">
        <w:rPr>
          <w:rFonts w:ascii="Times New Roman" w:hAnsi="Times New Roman" w:cs="Times New Roman"/>
          <w:sz w:val="28"/>
          <w:szCs w:val="28"/>
        </w:rPr>
        <w:t>г) оценку и минимизацию бюджетных рисков;</w:t>
      </w:r>
    </w:p>
    <w:p w:rsidR="00D64699" w:rsidRPr="00D64699" w:rsidRDefault="00D64699" w:rsidP="00D646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4699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D64699">
        <w:rPr>
          <w:rFonts w:ascii="Times New Roman" w:hAnsi="Times New Roman" w:cs="Times New Roman"/>
          <w:sz w:val="28"/>
          <w:szCs w:val="28"/>
        </w:rPr>
        <w:t xml:space="preserve">) предельные расходы на финансовое обеспечение реализации государственных программ Курской области на период их действия, а также прогноз расходов областного бюджета на осуществление </w:t>
      </w:r>
      <w:proofErr w:type="spellStart"/>
      <w:r w:rsidRPr="00D64699">
        <w:rPr>
          <w:rFonts w:ascii="Times New Roman" w:hAnsi="Times New Roman" w:cs="Times New Roman"/>
          <w:sz w:val="28"/>
          <w:szCs w:val="28"/>
        </w:rPr>
        <w:t>непрограммных</w:t>
      </w:r>
      <w:proofErr w:type="spellEnd"/>
      <w:r w:rsidRPr="00D64699">
        <w:rPr>
          <w:rFonts w:ascii="Times New Roman" w:hAnsi="Times New Roman" w:cs="Times New Roman"/>
          <w:sz w:val="28"/>
          <w:szCs w:val="28"/>
        </w:rPr>
        <w:t xml:space="preserve"> направлений деятельности.</w:t>
      </w:r>
    </w:p>
    <w:p w:rsidR="00D64699" w:rsidRPr="00D64699" w:rsidRDefault="00D64699" w:rsidP="00D646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699">
        <w:rPr>
          <w:rFonts w:ascii="Times New Roman" w:hAnsi="Times New Roman" w:cs="Times New Roman"/>
          <w:sz w:val="28"/>
          <w:szCs w:val="28"/>
        </w:rPr>
        <w:t>Бюджетный прогноз может включать иные параметры, необходимые для определения основных подходов к формированию бюджетной политики в долгосрочном периоде.</w:t>
      </w:r>
    </w:p>
    <w:p w:rsidR="00D64699" w:rsidRPr="00D64699" w:rsidRDefault="00D64699" w:rsidP="00D646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699">
        <w:rPr>
          <w:rFonts w:ascii="Times New Roman" w:hAnsi="Times New Roman" w:cs="Times New Roman"/>
          <w:sz w:val="28"/>
          <w:szCs w:val="28"/>
        </w:rPr>
        <w:t>5. В целях формирования Бюджетного прогноза (проекта изменений Бюджетного прогноза) Министерство экономического развития Курской области в срок до 10 июля текущего финансового года направляет в финансовый орган Курской области показатели социально-экономического развития Курской области на долгосрочный период и пояснительную записку к ним, необходимые для разработки Бюджетного прогноза.</w:t>
      </w:r>
    </w:p>
    <w:p w:rsidR="00D64699" w:rsidRPr="00D64699" w:rsidRDefault="00D64699" w:rsidP="00D646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699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>Утратил силу в соответстви</w:t>
      </w:r>
      <w:r w:rsidRPr="00D64699">
        <w:rPr>
          <w:rFonts w:ascii="Times New Roman" w:hAnsi="Times New Roman" w:cs="Times New Roman"/>
          <w:sz w:val="28"/>
          <w:szCs w:val="28"/>
        </w:rPr>
        <w:t xml:space="preserve">и с </w:t>
      </w:r>
      <w:hyperlink r:id="rId16">
        <w:r w:rsidRPr="00D64699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D64699">
        <w:rPr>
          <w:rFonts w:ascii="Times New Roman" w:hAnsi="Times New Roman" w:cs="Times New Roman"/>
          <w:sz w:val="28"/>
          <w:szCs w:val="28"/>
        </w:rPr>
        <w:t xml:space="preserve"> Администрации Курской области от 28.12.2022 № 1642-па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4699" w:rsidRPr="00D64699" w:rsidRDefault="00D64699" w:rsidP="00D646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699">
        <w:rPr>
          <w:rFonts w:ascii="Times New Roman" w:hAnsi="Times New Roman" w:cs="Times New Roman"/>
          <w:sz w:val="28"/>
          <w:szCs w:val="28"/>
        </w:rPr>
        <w:t>7. Бюджетный прогноз (изменения бюджетного прогноза) Курской области на долгосрочный период утверждается (утверждаются) Правительством Курской области в срок, не превышающий двух месяцев со дня официального опубликования закона об областном бюджете на очередной финансовый год и плановый период.</w:t>
      </w:r>
    </w:p>
    <w:p w:rsidR="00D64699" w:rsidRPr="00D64699" w:rsidRDefault="00D64699" w:rsidP="00D646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64699" w:rsidRPr="00D64699" w:rsidSect="00014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4699"/>
    <w:rsid w:val="0008005D"/>
    <w:rsid w:val="000B43D1"/>
    <w:rsid w:val="00144B4F"/>
    <w:rsid w:val="001B2C8A"/>
    <w:rsid w:val="001F24E1"/>
    <w:rsid w:val="004754CD"/>
    <w:rsid w:val="005E573D"/>
    <w:rsid w:val="00D03365"/>
    <w:rsid w:val="00D64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C8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469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6469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6469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BD66CE688393A9180451F6F7FD36732E0BC3B6A3366F834B19AECC4FF480BFF300BEE5EC7736E799E163CB89E6482F113A2AD70BAB097F4413531AN5l5N" TargetMode="External"/><Relationship Id="rId13" Type="http://schemas.openxmlformats.org/officeDocument/2006/relationships/hyperlink" Target="consultantplus://offline/ref=05BD66CE688393A9180451F6F7FD36732E0BC3B6AA3E6B864814F3C647AD8CBDF40FE1F2EB3E3AE699E162C38BB94D3A006225D515B50860581151N1lBN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5BD66CE688393A9180451F6F7FD36732E0BC3B6AA3E6B864814F3C647AD8CBDF40FE1F2EB3E3AE699E163C78BB94D3A006225D515B50860581151N1lBN" TargetMode="External"/><Relationship Id="rId12" Type="http://schemas.openxmlformats.org/officeDocument/2006/relationships/hyperlink" Target="consultantplus://offline/ref=05BD66CE688393A9180451F6F7FD36732E0BC3B6A4316C8A4D14F3C647AD8CBDF40FE1F2EB3E3AE699E163C68BB94D3A006225D515B50860581151N1lBN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5BD66CE688393A9180451F6F7FD36732E0BC3B6A3366F834B19AECC4FF480BFF300BEE5EC7736E799E163CA81E6482F113A2AD70BAB097F4413531AN5l5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5BD66CE688393A9180451F6F7FD36732E0BC3B6A4316C8A4D14F3C647AD8CBDF40FE1F2EB3E3AE699E163C78BB94D3A006225D515B50860581151N1lBN" TargetMode="External"/><Relationship Id="rId11" Type="http://schemas.openxmlformats.org/officeDocument/2006/relationships/hyperlink" Target="consultantplus://offline/ref=05BD66CE688393A9180451F6F7FD36732E0BC3B6A73E63864614F3C647AD8CBDF40FE1F2EB3E3AE699E163C68BB94D3A006225D515B50860581151N1lBN" TargetMode="External"/><Relationship Id="rId5" Type="http://schemas.openxmlformats.org/officeDocument/2006/relationships/hyperlink" Target="consultantplus://offline/ref=05BD66CE688393A9180451F6F7FD36732E0BC3B6A73E63864614F3C647AD8CBDF40FE1F2EB3E3AE699E163C78BB94D3A006225D515B50860581151N1lBN" TargetMode="External"/><Relationship Id="rId15" Type="http://schemas.openxmlformats.org/officeDocument/2006/relationships/hyperlink" Target="consultantplus://offline/ref=05BD66CE688393A9180451F6F7FD36732E0BC3B6A3366F834B19AECC4FF480BFF300BEE5EC7736E799E163CA81E6482F113A2AD70BAB097F4413531AN5l5N" TargetMode="External"/><Relationship Id="rId10" Type="http://schemas.openxmlformats.org/officeDocument/2006/relationships/hyperlink" Target="consultantplus://offline/ref=05BD66CE688393A9180451F6F7FD36732E0BC3B6AA3E6B864814F3C647AD8CBDF40FE1F2EB3E3AE699E163CA8BB94D3A006225D515B50860581151N1lBN" TargetMode="External"/><Relationship Id="rId4" Type="http://schemas.openxmlformats.org/officeDocument/2006/relationships/hyperlink" Target="consultantplus://offline/ref=05BD66CE688393A9180451F6F7FD36732E0BC3B6A7346E844714F3C647AD8CBDF40FE1F2EB3E3AE699E163C78BB94D3A006225D515B50860581151N1lBN" TargetMode="External"/><Relationship Id="rId9" Type="http://schemas.openxmlformats.org/officeDocument/2006/relationships/hyperlink" Target="consultantplus://offline/ref=05BD66CE688393A918044FFBE1916C7F2D009FB9AA3460D4124BA89B10A486EAB340B8B2A73039EDCDB027968DEF1C60556E39D70BB7N0lAN" TargetMode="External"/><Relationship Id="rId14" Type="http://schemas.openxmlformats.org/officeDocument/2006/relationships/hyperlink" Target="consultantplus://offline/ref=05BD66CE688393A9180451F6F7FD36732E0BC3B6A3366F834B19AECC4FF480BFF300BEE5EC7736E799E163CB89E6482F113A2AD70BAB097F4413531AN5l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939</Words>
  <Characters>5356</Characters>
  <Application>Microsoft Office Word</Application>
  <DocSecurity>0</DocSecurity>
  <Lines>44</Lines>
  <Paragraphs>12</Paragraphs>
  <ScaleCrop>false</ScaleCrop>
  <Company/>
  <LinksUpToDate>false</LinksUpToDate>
  <CharactersWithSpaces>6283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Terehova_I</dc:creator>
  <cp:lastModifiedBy>Terehova_I</cp:lastModifiedBy>
  <cp:revision>5</cp:revision>
  <dcterms:created xsi:type="dcterms:W3CDTF">2023-01-20T13:37:00Z</dcterms:created>
  <dcterms:modified xsi:type="dcterms:W3CDTF">2023-01-20T13:42:00Z</dcterms:modified>
</cp:coreProperties>
</file>