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45" w:rsidRDefault="00C13745" w:rsidP="00C13745">
      <w:pPr>
        <w:pStyle w:val="a3"/>
        <w:ind w:right="-86" w:firstLine="709"/>
        <w:jc w:val="both"/>
        <w:rPr>
          <w:sz w:val="28"/>
          <w:szCs w:val="28"/>
        </w:rPr>
      </w:pPr>
      <w:r>
        <w:rPr>
          <w:sz w:val="28"/>
          <w:szCs w:val="28"/>
        </w:rPr>
        <w:t xml:space="preserve">Решения, принятые на заседании </w:t>
      </w:r>
      <w:r w:rsidR="00FD1FDD" w:rsidRPr="00FD1FDD">
        <w:rPr>
          <w:sz w:val="28"/>
          <w:szCs w:val="28"/>
        </w:rPr>
        <w:t>Правительства</w:t>
      </w:r>
      <w:r w:rsidR="00FD1FDD">
        <w:t xml:space="preserve"> </w:t>
      </w:r>
      <w:r>
        <w:rPr>
          <w:sz w:val="28"/>
          <w:szCs w:val="28"/>
        </w:rPr>
        <w:t xml:space="preserve">Курской области </w:t>
      </w:r>
      <w:r>
        <w:rPr>
          <w:sz w:val="28"/>
          <w:szCs w:val="28"/>
        </w:rPr>
        <w:br/>
      </w:r>
      <w:r w:rsidR="0078365B">
        <w:rPr>
          <w:sz w:val="28"/>
          <w:szCs w:val="28"/>
        </w:rPr>
        <w:t>10 февраля</w:t>
      </w:r>
      <w:r w:rsidR="00C71E7F">
        <w:rPr>
          <w:sz w:val="28"/>
          <w:szCs w:val="28"/>
        </w:rPr>
        <w:t xml:space="preserve"> </w:t>
      </w:r>
      <w:r>
        <w:rPr>
          <w:sz w:val="28"/>
          <w:szCs w:val="28"/>
        </w:rPr>
        <w:t>20</w:t>
      </w:r>
      <w:r w:rsidR="00235160">
        <w:rPr>
          <w:sz w:val="28"/>
          <w:szCs w:val="28"/>
        </w:rPr>
        <w:t>2</w:t>
      </w:r>
      <w:r w:rsidR="00055EAE">
        <w:rPr>
          <w:sz w:val="28"/>
          <w:szCs w:val="28"/>
        </w:rPr>
        <w:t>5</w:t>
      </w:r>
      <w:r>
        <w:rPr>
          <w:sz w:val="28"/>
          <w:szCs w:val="28"/>
        </w:rPr>
        <w:t xml:space="preserve"> года</w:t>
      </w:r>
    </w:p>
    <w:p w:rsidR="00C13745" w:rsidRDefault="00EC7DF2" w:rsidP="00C13745">
      <w:pPr>
        <w:ind w:right="-86" w:firstLine="709"/>
        <w:rPr>
          <w:b/>
        </w:rPr>
      </w:pPr>
      <w:r w:rsidRPr="006D56EC">
        <w:rPr>
          <w:rFonts w:cs="Times New Roman"/>
          <w:b/>
          <w:szCs w:val="28"/>
        </w:rPr>
        <w:t xml:space="preserve">О </w:t>
      </w:r>
      <w:r w:rsidR="002B7139">
        <w:rPr>
          <w:rFonts w:cs="Times New Roman"/>
          <w:b/>
          <w:szCs w:val="28"/>
        </w:rPr>
        <w:t xml:space="preserve">текущей деятельности Правительства </w:t>
      </w:r>
      <w:r w:rsidR="002B7139" w:rsidRPr="002B7139">
        <w:rPr>
          <w:rFonts w:cs="Times New Roman"/>
          <w:b/>
          <w:szCs w:val="28"/>
        </w:rPr>
        <w:t>Курской области</w:t>
      </w:r>
    </w:p>
    <w:p w:rsidR="00C13745" w:rsidRDefault="00C13745" w:rsidP="00C13745">
      <w:pPr>
        <w:ind w:right="-86" w:firstLine="709"/>
        <w:rPr>
          <w:b/>
          <w:szCs w:val="28"/>
        </w:rPr>
      </w:pPr>
      <w:r>
        <w:rPr>
          <w:b/>
          <w:szCs w:val="28"/>
        </w:rPr>
        <w:t xml:space="preserve">Решения </w:t>
      </w:r>
      <w:r w:rsidR="00FD1FDD" w:rsidRPr="00FD1FDD">
        <w:rPr>
          <w:b/>
        </w:rPr>
        <w:t>Правительства</w:t>
      </w:r>
      <w:r w:rsidR="00FD1FDD">
        <w:t xml:space="preserve"> </w:t>
      </w:r>
      <w:r>
        <w:rPr>
          <w:b/>
          <w:szCs w:val="28"/>
        </w:rPr>
        <w:t>Курской области:</w:t>
      </w:r>
    </w:p>
    <w:p w:rsidR="0078365B" w:rsidRPr="001E3759" w:rsidRDefault="0078365B" w:rsidP="0078365B">
      <w:pPr>
        <w:ind w:firstLine="709"/>
        <w:rPr>
          <w:szCs w:val="28"/>
        </w:rPr>
      </w:pPr>
      <w:r w:rsidRPr="001E3759">
        <w:rPr>
          <w:szCs w:val="28"/>
        </w:rPr>
        <w:t xml:space="preserve">1.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sidRPr="001E3759">
        <w:rPr>
          <w:szCs w:val="28"/>
        </w:rPr>
        <w:t>Чепику</w:t>
      </w:r>
      <w:proofErr w:type="spellEnd"/>
      <w:r w:rsidRPr="001E3759">
        <w:rPr>
          <w:szCs w:val="28"/>
        </w:rPr>
        <w:t xml:space="preserve"> совместно с заинтересованными исполнительными органами Курской области:</w:t>
      </w:r>
    </w:p>
    <w:p w:rsidR="0078365B" w:rsidRPr="001E3759" w:rsidRDefault="0078365B" w:rsidP="0078365B">
      <w:pPr>
        <w:ind w:firstLine="709"/>
        <w:rPr>
          <w:szCs w:val="28"/>
        </w:rPr>
      </w:pPr>
      <w:r w:rsidRPr="001E3759">
        <w:rPr>
          <w:szCs w:val="28"/>
        </w:rPr>
        <w:t>а) ускорить работу по разработке государственной программы Российской Федерации «Восстановление и социально-экономическое развитие приграничья Курской области»;</w:t>
      </w:r>
    </w:p>
    <w:p w:rsidR="0078365B" w:rsidRPr="001E3759" w:rsidRDefault="0078365B" w:rsidP="0078365B">
      <w:pPr>
        <w:ind w:firstLine="709"/>
        <w:rPr>
          <w:szCs w:val="28"/>
        </w:rPr>
      </w:pPr>
      <w:r w:rsidRPr="001E3759">
        <w:rPr>
          <w:szCs w:val="28"/>
        </w:rPr>
        <w:t>б) с целью р</w:t>
      </w:r>
      <w:r w:rsidRPr="001E3759">
        <w:rPr>
          <w:bCs/>
          <w:szCs w:val="28"/>
        </w:rPr>
        <w:t>азвития на территории Курской области строительства малоэтажных жилых домов и распространения льготной жилищной ипотеки</w:t>
      </w:r>
      <w:r w:rsidRPr="001E3759">
        <w:rPr>
          <w:szCs w:val="28"/>
        </w:rPr>
        <w:t xml:space="preserve"> подготовить перечень проектов и подходов к сотрудничеству в данном направлении с АО «ДОМ.РФ».</w:t>
      </w:r>
    </w:p>
    <w:p w:rsidR="0078365B" w:rsidRPr="001E3759" w:rsidRDefault="0078365B" w:rsidP="0078365B">
      <w:pPr>
        <w:ind w:firstLine="709"/>
        <w:rPr>
          <w:b/>
          <w:szCs w:val="28"/>
        </w:rPr>
      </w:pPr>
      <w:r w:rsidRPr="001E3759">
        <w:rPr>
          <w:b/>
          <w:szCs w:val="28"/>
        </w:rPr>
        <w:t>Срок: до 14 февраля 2025 г.;</w:t>
      </w:r>
    </w:p>
    <w:p w:rsidR="0078365B" w:rsidRPr="001E3759" w:rsidRDefault="0078365B" w:rsidP="0078365B">
      <w:pPr>
        <w:ind w:firstLine="709"/>
        <w:rPr>
          <w:szCs w:val="28"/>
        </w:rPr>
      </w:pPr>
      <w:r w:rsidRPr="001E3759">
        <w:rPr>
          <w:szCs w:val="28"/>
        </w:rPr>
        <w:t>в) представить предложения по выработке механизма точечной оценки поврежденных домов посредством аэрофотосъемки без выезда на место комиссии.</w:t>
      </w:r>
    </w:p>
    <w:p w:rsidR="0078365B" w:rsidRPr="001E3759" w:rsidRDefault="0078365B" w:rsidP="0078365B">
      <w:pPr>
        <w:ind w:firstLine="709"/>
        <w:rPr>
          <w:b/>
          <w:szCs w:val="28"/>
        </w:rPr>
      </w:pPr>
      <w:r w:rsidRPr="001E3759">
        <w:rPr>
          <w:b/>
          <w:szCs w:val="28"/>
        </w:rPr>
        <w:t>Срок: до 14 февраля 2025 г.;</w:t>
      </w:r>
    </w:p>
    <w:p w:rsidR="0078365B" w:rsidRPr="001E3759" w:rsidRDefault="0078365B" w:rsidP="0078365B">
      <w:pPr>
        <w:ind w:firstLine="709"/>
        <w:rPr>
          <w:szCs w:val="28"/>
        </w:rPr>
      </w:pPr>
      <w:r w:rsidRPr="001E3759">
        <w:rPr>
          <w:szCs w:val="28"/>
        </w:rPr>
        <w:t>г) представить предложения по изменению действующего законодательства по вопросам передачи гражданам приграничных районов Курской области земельных участков взамен отчужденных вследствие получения жилищного сертификата, а также по вопросам пересмотра компенсации за утраченное имущество.</w:t>
      </w:r>
    </w:p>
    <w:p w:rsidR="0078365B" w:rsidRPr="001E3759" w:rsidRDefault="0078365B" w:rsidP="0078365B">
      <w:pPr>
        <w:ind w:firstLine="709"/>
        <w:rPr>
          <w:szCs w:val="28"/>
        </w:rPr>
      </w:pPr>
      <w:r w:rsidRPr="001E3759">
        <w:rPr>
          <w:b/>
          <w:szCs w:val="28"/>
        </w:rPr>
        <w:t>Срок: до 14 февраля 2025 г.;</w:t>
      </w:r>
    </w:p>
    <w:p w:rsidR="0078365B" w:rsidRPr="001E3759" w:rsidRDefault="0078365B" w:rsidP="0078365B">
      <w:pPr>
        <w:ind w:firstLine="709"/>
        <w:rPr>
          <w:szCs w:val="28"/>
        </w:rPr>
      </w:pPr>
      <w:r w:rsidRPr="001E3759">
        <w:rPr>
          <w:szCs w:val="28"/>
        </w:rPr>
        <w:t>д) разработать четкий регламент направления на реабилитацию за пределы региона находившихся в оккупации людей с возможностью оказания им психологической и медицинской помощи.</w:t>
      </w:r>
    </w:p>
    <w:p w:rsidR="0078365B" w:rsidRPr="001E3759" w:rsidRDefault="0078365B" w:rsidP="0078365B">
      <w:pPr>
        <w:ind w:firstLine="709"/>
        <w:rPr>
          <w:b/>
          <w:szCs w:val="28"/>
        </w:rPr>
      </w:pPr>
      <w:r w:rsidRPr="001E3759">
        <w:rPr>
          <w:b/>
          <w:szCs w:val="28"/>
        </w:rPr>
        <w:t>Срок: до 14 февраля 2025 г.;</w:t>
      </w:r>
    </w:p>
    <w:p w:rsidR="0078365B" w:rsidRPr="001E3759" w:rsidRDefault="0078365B" w:rsidP="0078365B">
      <w:pPr>
        <w:ind w:firstLine="709"/>
        <w:rPr>
          <w:szCs w:val="28"/>
        </w:rPr>
      </w:pPr>
      <w:r w:rsidRPr="001E3759">
        <w:rPr>
          <w:szCs w:val="28"/>
        </w:rPr>
        <w:t xml:space="preserve">е) представить предложения по источникам финансирования </w:t>
      </w:r>
      <w:r w:rsidRPr="001E3759">
        <w:rPr>
          <w:szCs w:val="28"/>
        </w:rPr>
        <w:br/>
        <w:t>ФК «Авангард», а также информацию о причинах образовавшейся задолженности.</w:t>
      </w:r>
    </w:p>
    <w:p w:rsidR="0078365B" w:rsidRPr="001E3759" w:rsidRDefault="0078365B" w:rsidP="0078365B">
      <w:pPr>
        <w:ind w:firstLine="709"/>
        <w:rPr>
          <w:b/>
          <w:szCs w:val="28"/>
        </w:rPr>
      </w:pPr>
      <w:r w:rsidRPr="001E3759">
        <w:rPr>
          <w:b/>
          <w:szCs w:val="28"/>
        </w:rPr>
        <w:t>Срок: до 14 февраля 2025 г.;</w:t>
      </w:r>
    </w:p>
    <w:p w:rsidR="0078365B" w:rsidRPr="001E3759" w:rsidRDefault="0078365B" w:rsidP="0078365B">
      <w:pPr>
        <w:ind w:firstLine="709"/>
        <w:rPr>
          <w:szCs w:val="28"/>
        </w:rPr>
      </w:pPr>
      <w:r w:rsidRPr="001E3759">
        <w:rPr>
          <w:szCs w:val="28"/>
        </w:rPr>
        <w:t>ж) держать на постоянном контроле поступление средств из федерального бюджета на компенсацию расходов по аренде жилья жителям приграничных районов Курской области.</w:t>
      </w:r>
    </w:p>
    <w:p w:rsidR="0078365B" w:rsidRPr="001E3759" w:rsidRDefault="0078365B" w:rsidP="0078365B">
      <w:pPr>
        <w:ind w:firstLine="709"/>
        <w:rPr>
          <w:szCs w:val="28"/>
        </w:rPr>
      </w:pPr>
      <w:r w:rsidRPr="001E3759">
        <w:rPr>
          <w:szCs w:val="28"/>
        </w:rPr>
        <w:t>2. Членам Правительства Курской области, руководителям исполнительных органов Курской области, главам муниципальных районов и городских округов Курской области обращаться к населению Курской области на своих страницах в социальных сетях с рекомендациями заблаговременного озвучивания проблемных вопросов, которые в дальнейшем могут быть подняты на встречах с временно исполняющим обязанности Губернатора Курской области, с целью детальной проработки и принятия конкретных решений.</w:t>
      </w:r>
    </w:p>
    <w:p w:rsidR="0078365B" w:rsidRPr="001E3759" w:rsidRDefault="0078365B" w:rsidP="0078365B">
      <w:pPr>
        <w:ind w:firstLine="709"/>
        <w:rPr>
          <w:szCs w:val="28"/>
        </w:rPr>
      </w:pPr>
      <w:r w:rsidRPr="001E3759">
        <w:rPr>
          <w:szCs w:val="28"/>
        </w:rPr>
        <w:lastRenderedPageBreak/>
        <w:t xml:space="preserve">3. Временно исполняющему обязанности заместителя Губернатора Курской области В.В. Базарову совместно с заинтересованными исполнительными органами Курской области сформировать список расположенных на территории Курской области объектов незавершенного строительства, которые должны быть профинансированы до конца 2025 года, и представить его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sidRPr="001E3759">
        <w:rPr>
          <w:szCs w:val="28"/>
        </w:rPr>
        <w:t>Чепику</w:t>
      </w:r>
      <w:proofErr w:type="spellEnd"/>
      <w:r w:rsidRPr="001E3759">
        <w:rPr>
          <w:szCs w:val="28"/>
        </w:rPr>
        <w:t xml:space="preserve"> в установленном порядке.</w:t>
      </w:r>
    </w:p>
    <w:p w:rsidR="0078365B" w:rsidRPr="001E3759" w:rsidRDefault="0078365B" w:rsidP="0078365B">
      <w:pPr>
        <w:ind w:firstLine="709"/>
        <w:rPr>
          <w:szCs w:val="28"/>
        </w:rPr>
      </w:pPr>
      <w:r w:rsidRPr="001E3759">
        <w:rPr>
          <w:b/>
          <w:szCs w:val="28"/>
        </w:rPr>
        <w:t>Срок: до 14 февраля 2025 г.</w:t>
      </w:r>
    </w:p>
    <w:p w:rsidR="0078365B" w:rsidRPr="001E3759" w:rsidRDefault="0078365B" w:rsidP="0078365B">
      <w:pPr>
        <w:ind w:firstLine="709"/>
        <w:rPr>
          <w:szCs w:val="28"/>
        </w:rPr>
      </w:pPr>
      <w:r w:rsidRPr="001E3759">
        <w:rPr>
          <w:szCs w:val="28"/>
        </w:rPr>
        <w:t>4. Временно исполняющему обязанности заместителя Председателя Правительства Курской области Е.В. Лобову совместно с заинтересованными исполнительными органами и организациями Курской области провести мероприятие по вопросам оказания содействия избирательным комиссиям всех уровней в реализации их полномочий при подготовке и проведении в Курской области выборов Губернатора Курской области и выборов в органы местного самоуправления Курской области в единый день голосования 14 сентября 2025 г.</w:t>
      </w:r>
    </w:p>
    <w:p w:rsidR="0078365B" w:rsidRPr="001E3759" w:rsidRDefault="0078365B" w:rsidP="0078365B">
      <w:pPr>
        <w:ind w:firstLine="709"/>
        <w:rPr>
          <w:szCs w:val="28"/>
        </w:rPr>
      </w:pPr>
      <w:r w:rsidRPr="001E3759">
        <w:rPr>
          <w:b/>
          <w:szCs w:val="28"/>
        </w:rPr>
        <w:t>Срок: до 24 февраля 2025 г.</w:t>
      </w:r>
    </w:p>
    <w:p w:rsidR="0078365B" w:rsidRPr="001E3759" w:rsidRDefault="0078365B" w:rsidP="0078365B">
      <w:pPr>
        <w:ind w:firstLine="709"/>
        <w:rPr>
          <w:szCs w:val="28"/>
        </w:rPr>
      </w:pPr>
      <w:r w:rsidRPr="001E3759">
        <w:rPr>
          <w:szCs w:val="28"/>
        </w:rPr>
        <w:t xml:space="preserve">5. Министерству правового обеспечения Курской области </w:t>
      </w:r>
      <w:r w:rsidRPr="001E3759">
        <w:rPr>
          <w:szCs w:val="28"/>
        </w:rPr>
        <w:br/>
        <w:t xml:space="preserve">(Н.Е. Суходольская) совместно с Министерством имущества Курской области (Д.А. Савин) проработать вопрос передачи принадлежащего </w:t>
      </w:r>
      <w:r w:rsidRPr="001E3759">
        <w:rPr>
          <w:szCs w:val="28"/>
        </w:rPr>
        <w:br/>
        <w:t>АО «Корпорация развития Курской области» имущества, расположенного на Варшавском шоссе в г. Москве, в собственность Курской области.</w:t>
      </w:r>
    </w:p>
    <w:p w:rsidR="0078365B" w:rsidRPr="001E3759" w:rsidRDefault="0078365B" w:rsidP="0078365B">
      <w:pPr>
        <w:ind w:firstLine="709"/>
        <w:rPr>
          <w:b/>
          <w:szCs w:val="28"/>
        </w:rPr>
      </w:pPr>
      <w:r w:rsidRPr="001E3759">
        <w:rPr>
          <w:b/>
          <w:szCs w:val="28"/>
        </w:rPr>
        <w:t>Срок: до 14 февраля 2025 г.</w:t>
      </w:r>
    </w:p>
    <w:p w:rsidR="0078365B" w:rsidRPr="001E3759" w:rsidRDefault="0078365B" w:rsidP="0078365B">
      <w:pPr>
        <w:pStyle w:val="a5"/>
        <w:jc w:val="both"/>
        <w:rPr>
          <w:sz w:val="28"/>
          <w:szCs w:val="28"/>
        </w:rPr>
      </w:pPr>
      <w:r w:rsidRPr="001E3759">
        <w:rPr>
          <w:sz w:val="28"/>
          <w:szCs w:val="28"/>
        </w:rPr>
        <w:t>6. Рекомендовать Администрации города Курска (И.В. Куцак):</w:t>
      </w:r>
    </w:p>
    <w:p w:rsidR="0078365B" w:rsidRPr="001E3759" w:rsidRDefault="0078365B" w:rsidP="0078365B">
      <w:pPr>
        <w:pStyle w:val="a5"/>
        <w:ind w:left="0" w:firstLine="709"/>
        <w:jc w:val="both"/>
        <w:rPr>
          <w:color w:val="000000"/>
          <w:spacing w:val="-2"/>
          <w:sz w:val="28"/>
          <w:szCs w:val="28"/>
        </w:rPr>
      </w:pPr>
      <w:r w:rsidRPr="001E3759">
        <w:rPr>
          <w:sz w:val="28"/>
          <w:szCs w:val="28"/>
        </w:rPr>
        <w:t xml:space="preserve">а) организовать проведение специализированной организацией обследования технического состояния несущих конструкций стен и перекрытий объекта МБОУ </w:t>
      </w:r>
      <w:r w:rsidRPr="001E3759">
        <w:rPr>
          <w:color w:val="000000"/>
          <w:spacing w:val="-2"/>
          <w:sz w:val="28"/>
          <w:szCs w:val="28"/>
        </w:rPr>
        <w:t>«СОШ № 10 им. Е.И. Зеленко» (далее – объект) в связи с проведением ранее не предусмотренных проектной документацией демонтажных работ перекрытий;</w:t>
      </w:r>
    </w:p>
    <w:p w:rsidR="0078365B" w:rsidRPr="001E3759" w:rsidRDefault="0078365B" w:rsidP="0078365B">
      <w:pPr>
        <w:pStyle w:val="a5"/>
        <w:ind w:left="0" w:firstLine="709"/>
        <w:jc w:val="both"/>
        <w:rPr>
          <w:sz w:val="28"/>
          <w:szCs w:val="28"/>
        </w:rPr>
      </w:pPr>
      <w:r w:rsidRPr="001E3759">
        <w:rPr>
          <w:sz w:val="28"/>
          <w:szCs w:val="28"/>
        </w:rPr>
        <w:t>б) представить расчетное обоснование правомерности выполненных демонтажных работ перекрытий объекта в АУКО «</w:t>
      </w:r>
      <w:proofErr w:type="spellStart"/>
      <w:r w:rsidRPr="001E3759">
        <w:rPr>
          <w:sz w:val="28"/>
          <w:szCs w:val="28"/>
        </w:rPr>
        <w:t>Облгосэкспертиза</w:t>
      </w:r>
      <w:proofErr w:type="spellEnd"/>
      <w:r w:rsidRPr="001E3759">
        <w:rPr>
          <w:sz w:val="28"/>
          <w:szCs w:val="28"/>
        </w:rPr>
        <w:t>»;</w:t>
      </w:r>
    </w:p>
    <w:p w:rsidR="0078365B" w:rsidRPr="001E3759" w:rsidRDefault="0078365B" w:rsidP="0078365B">
      <w:pPr>
        <w:pStyle w:val="a5"/>
        <w:ind w:left="0" w:firstLine="709"/>
        <w:jc w:val="both"/>
        <w:rPr>
          <w:sz w:val="28"/>
          <w:szCs w:val="28"/>
        </w:rPr>
      </w:pPr>
      <w:r w:rsidRPr="001E3759">
        <w:rPr>
          <w:sz w:val="28"/>
          <w:szCs w:val="28"/>
        </w:rPr>
        <w:t>в) обеспечить разработку проектных решений по восстановлению аварийных участков стен и демонтированных перекрытий аналогичными по конструкции без увеличения нагрузки надземной части объекта на фундаменты для их последующей реализации в рамках капитального ремонта здания.</w:t>
      </w:r>
    </w:p>
    <w:p w:rsidR="0078365B" w:rsidRPr="001E3759" w:rsidRDefault="0078365B" w:rsidP="0078365B">
      <w:pPr>
        <w:pStyle w:val="a5"/>
        <w:ind w:left="0" w:firstLine="709"/>
        <w:jc w:val="both"/>
        <w:rPr>
          <w:b/>
          <w:sz w:val="28"/>
          <w:szCs w:val="28"/>
        </w:rPr>
      </w:pPr>
      <w:r w:rsidRPr="001E3759">
        <w:rPr>
          <w:b/>
          <w:sz w:val="28"/>
          <w:szCs w:val="28"/>
        </w:rPr>
        <w:t>Срок: до 3 марта 2025 г.</w:t>
      </w:r>
    </w:p>
    <w:p w:rsidR="0078365B" w:rsidRPr="001E3759" w:rsidRDefault="0078365B" w:rsidP="0078365B">
      <w:pPr>
        <w:ind w:firstLine="709"/>
        <w:rPr>
          <w:szCs w:val="28"/>
        </w:rPr>
      </w:pPr>
      <w:r w:rsidRPr="001E3759">
        <w:rPr>
          <w:szCs w:val="28"/>
        </w:rPr>
        <w:t>7. АУКО «</w:t>
      </w:r>
      <w:proofErr w:type="spellStart"/>
      <w:r w:rsidRPr="001E3759">
        <w:rPr>
          <w:szCs w:val="28"/>
        </w:rPr>
        <w:t>Облгосэкспертиза</w:t>
      </w:r>
      <w:proofErr w:type="spellEnd"/>
      <w:r w:rsidRPr="001E3759">
        <w:rPr>
          <w:szCs w:val="28"/>
        </w:rPr>
        <w:t xml:space="preserve">» (В.Н. </w:t>
      </w:r>
      <w:proofErr w:type="spellStart"/>
      <w:r w:rsidRPr="001E3759">
        <w:rPr>
          <w:szCs w:val="28"/>
        </w:rPr>
        <w:t>Водолад</w:t>
      </w:r>
      <w:proofErr w:type="spellEnd"/>
      <w:r w:rsidRPr="001E3759">
        <w:rPr>
          <w:szCs w:val="28"/>
        </w:rPr>
        <w:t>) обеспечить выдачу соответствующего экспертного заключения о возможности реализации в рамках капитального ремонта проектных решений, предложенных во исполнение подпункта «в» пункта 6 настоящего протокола.</w:t>
      </w:r>
    </w:p>
    <w:p w:rsidR="0078365B" w:rsidRPr="001E3759" w:rsidRDefault="0078365B" w:rsidP="0078365B">
      <w:pPr>
        <w:ind w:firstLine="709"/>
        <w:rPr>
          <w:b/>
          <w:szCs w:val="28"/>
        </w:rPr>
      </w:pPr>
      <w:r w:rsidRPr="001E3759">
        <w:rPr>
          <w:b/>
          <w:szCs w:val="28"/>
        </w:rPr>
        <w:t>Срок: до 12 марта 2025 г.</w:t>
      </w:r>
    </w:p>
    <w:p w:rsidR="0078365B" w:rsidRPr="001E3759" w:rsidRDefault="0078365B" w:rsidP="0078365B">
      <w:pPr>
        <w:ind w:firstLine="709"/>
        <w:rPr>
          <w:szCs w:val="28"/>
        </w:rPr>
      </w:pPr>
      <w:r w:rsidRPr="001E3759">
        <w:rPr>
          <w:szCs w:val="28"/>
        </w:rPr>
        <w:t>8. Министерству информации и общественных коммуникаций Курской области (М.А. Шумаков):</w:t>
      </w:r>
    </w:p>
    <w:p w:rsidR="0078365B" w:rsidRPr="001E3759" w:rsidRDefault="0078365B" w:rsidP="0078365B">
      <w:pPr>
        <w:ind w:firstLine="709"/>
        <w:rPr>
          <w:szCs w:val="28"/>
        </w:rPr>
      </w:pPr>
      <w:r w:rsidRPr="001E3759">
        <w:rPr>
          <w:szCs w:val="28"/>
        </w:rPr>
        <w:t>а) представлять на заседаниях Правительства Курской области информацию о деятельности глав муниципальных образований Курской области, касающейся заключения контрактов о прохождении военной службы, а также о работе, проводимой с семьями участников специальной военной операции и погибших военнослужащих в муниципалитетах;</w:t>
      </w:r>
    </w:p>
    <w:p w:rsidR="0078365B" w:rsidRPr="001E3759" w:rsidRDefault="0078365B" w:rsidP="0078365B">
      <w:pPr>
        <w:pStyle w:val="a7"/>
        <w:spacing w:before="0" w:beforeAutospacing="0" w:after="0" w:afterAutospacing="0"/>
        <w:ind w:firstLine="709"/>
        <w:jc w:val="both"/>
        <w:rPr>
          <w:sz w:val="28"/>
          <w:szCs w:val="28"/>
        </w:rPr>
      </w:pPr>
      <w:r w:rsidRPr="001E3759">
        <w:rPr>
          <w:sz w:val="28"/>
          <w:szCs w:val="28"/>
        </w:rPr>
        <w:t>б) освещать проведение мероприятий по набору кандидатов на военную службу по контракту посредством государственных средств массовой информации.</w:t>
      </w:r>
    </w:p>
    <w:p w:rsidR="0078365B" w:rsidRPr="001E3759" w:rsidRDefault="0078365B" w:rsidP="0078365B">
      <w:pPr>
        <w:pStyle w:val="a7"/>
        <w:spacing w:before="0" w:beforeAutospacing="0" w:after="0" w:afterAutospacing="0"/>
        <w:ind w:firstLine="709"/>
        <w:jc w:val="both"/>
        <w:rPr>
          <w:b/>
          <w:sz w:val="28"/>
          <w:szCs w:val="28"/>
        </w:rPr>
      </w:pPr>
      <w:r w:rsidRPr="001E3759">
        <w:rPr>
          <w:b/>
          <w:sz w:val="28"/>
          <w:szCs w:val="28"/>
        </w:rPr>
        <w:t>Срок: еженедельно.</w:t>
      </w:r>
    </w:p>
    <w:p w:rsidR="0078365B" w:rsidRPr="001E3759" w:rsidRDefault="0078365B" w:rsidP="0078365B">
      <w:pPr>
        <w:pStyle w:val="a7"/>
        <w:spacing w:before="0" w:beforeAutospacing="0" w:after="0" w:afterAutospacing="0"/>
        <w:ind w:firstLine="709"/>
        <w:jc w:val="both"/>
        <w:rPr>
          <w:sz w:val="28"/>
          <w:szCs w:val="28"/>
        </w:rPr>
      </w:pPr>
      <w:r w:rsidRPr="001E3759">
        <w:rPr>
          <w:sz w:val="28"/>
          <w:szCs w:val="28"/>
        </w:rPr>
        <w:t>9. Рекомендовать главам муниципальных районов и городских округов Курской области размещать на своих официальных страницах в социальных сетях информацию о работе с семьями участников специальной военной операции и погибших военнослужащих, а также встречах с ранеными бойцами.</w:t>
      </w:r>
    </w:p>
    <w:p w:rsidR="0078365B" w:rsidRPr="001E3759" w:rsidRDefault="0078365B" w:rsidP="0078365B">
      <w:pPr>
        <w:ind w:firstLine="709"/>
        <w:rPr>
          <w:szCs w:val="28"/>
        </w:rPr>
      </w:pPr>
      <w:r w:rsidRPr="001E3759">
        <w:rPr>
          <w:szCs w:val="28"/>
        </w:rPr>
        <w:t>10. Временно исполняющему обязанности заместителя Губернатора Курской области В.В. Базарову представлять на заседаниях Правительства Курской области информацию о работе комиссий по обследованию пострадавших объектов в приграничных районах Курской области, а также сведения о количестве выданных сертификатов на приобретение жилья жителям Курской области.</w:t>
      </w:r>
    </w:p>
    <w:p w:rsidR="0078365B" w:rsidRPr="001E3759" w:rsidRDefault="0078365B" w:rsidP="0078365B">
      <w:pPr>
        <w:ind w:firstLine="709"/>
        <w:rPr>
          <w:szCs w:val="28"/>
        </w:rPr>
      </w:pPr>
      <w:r w:rsidRPr="001E3759">
        <w:rPr>
          <w:b/>
          <w:szCs w:val="28"/>
        </w:rPr>
        <w:t>Срок: еженедельно.</w:t>
      </w:r>
    </w:p>
    <w:p w:rsidR="0078365B" w:rsidRPr="001E3759" w:rsidRDefault="0078365B" w:rsidP="0078365B">
      <w:pPr>
        <w:ind w:firstLine="709"/>
        <w:rPr>
          <w:szCs w:val="28"/>
        </w:rPr>
      </w:pPr>
      <w:r w:rsidRPr="001E3759">
        <w:rPr>
          <w:szCs w:val="28"/>
        </w:rPr>
        <w:t xml:space="preserve">11. Министерству экономического развития Курской области </w:t>
      </w:r>
      <w:r w:rsidRPr="001E3759">
        <w:rPr>
          <w:szCs w:val="28"/>
        </w:rPr>
        <w:br/>
        <w:t>(Л.Г. Осипов):</w:t>
      </w:r>
    </w:p>
    <w:p w:rsidR="0078365B" w:rsidRPr="001E3759" w:rsidRDefault="0078365B" w:rsidP="0078365B">
      <w:pPr>
        <w:ind w:firstLine="709"/>
        <w:rPr>
          <w:color w:val="000000"/>
          <w:szCs w:val="28"/>
          <w:shd w:val="clear" w:color="auto" w:fill="FFFFFF"/>
        </w:rPr>
      </w:pPr>
      <w:r w:rsidRPr="001E3759">
        <w:rPr>
          <w:color w:val="000000"/>
          <w:szCs w:val="28"/>
          <w:shd w:val="clear" w:color="auto" w:fill="FFFFFF"/>
        </w:rPr>
        <w:t>а) подготовить для направления в Министерство финансов Российской Федерации информацию о намерениях по направлению средств, высвобождаемых в результате списания задолженности субъектов Российской Федерации по бюджетным кредитам, предусмотрев направление в 2025 году не менее 500 млн руб. на реализацию инфраструктурных проектов в сфере жилищно-коммунального хозяйства и не менее 500 млн руб. для поддержки новых инвестиционных проектов.</w:t>
      </w:r>
    </w:p>
    <w:p w:rsidR="0078365B" w:rsidRPr="001E3759" w:rsidRDefault="0078365B" w:rsidP="0078365B">
      <w:pPr>
        <w:ind w:firstLine="709"/>
        <w:rPr>
          <w:b/>
          <w:color w:val="000000"/>
          <w:szCs w:val="28"/>
          <w:shd w:val="clear" w:color="auto" w:fill="FFFFFF"/>
        </w:rPr>
      </w:pPr>
      <w:r w:rsidRPr="001E3759">
        <w:rPr>
          <w:b/>
          <w:color w:val="000000"/>
          <w:szCs w:val="28"/>
          <w:shd w:val="clear" w:color="auto" w:fill="FFFFFF"/>
        </w:rPr>
        <w:t>Срок: до 14 февраля 2025 г.;</w:t>
      </w:r>
    </w:p>
    <w:p w:rsidR="0078365B" w:rsidRPr="001E3759" w:rsidRDefault="0078365B" w:rsidP="0078365B">
      <w:pPr>
        <w:ind w:firstLine="709"/>
        <w:rPr>
          <w:szCs w:val="28"/>
        </w:rPr>
      </w:pPr>
      <w:r w:rsidRPr="001E3759">
        <w:rPr>
          <w:szCs w:val="28"/>
        </w:rPr>
        <w:t>б) принять исчерпывающие меры по реализации в Курской области запланированных инвестиционных проектов, а также по поддержке инвесторов;</w:t>
      </w:r>
    </w:p>
    <w:p w:rsidR="0078365B" w:rsidRPr="001E3759" w:rsidRDefault="0078365B" w:rsidP="0078365B">
      <w:pPr>
        <w:ind w:firstLine="709"/>
        <w:rPr>
          <w:szCs w:val="28"/>
        </w:rPr>
      </w:pPr>
      <w:r w:rsidRPr="001E3759">
        <w:rPr>
          <w:color w:val="000000"/>
          <w:szCs w:val="28"/>
          <w:shd w:val="clear" w:color="auto" w:fill="FFFFFF"/>
        </w:rPr>
        <w:t>в) осуществлять контроль и содействие в реализации инвестиционного проекта «Строительство производственно-логистического комплекса «</w:t>
      </w:r>
      <w:proofErr w:type="spellStart"/>
      <w:r w:rsidRPr="001E3759">
        <w:rPr>
          <w:color w:val="000000"/>
          <w:szCs w:val="28"/>
          <w:shd w:val="clear" w:color="auto" w:fill="FFFFFF"/>
        </w:rPr>
        <w:t>Курскагротерминал</w:t>
      </w:r>
      <w:proofErr w:type="spellEnd"/>
      <w:r w:rsidRPr="001E3759">
        <w:rPr>
          <w:color w:val="000000"/>
          <w:szCs w:val="28"/>
          <w:shd w:val="clear" w:color="auto" w:fill="FFFFFF"/>
        </w:rPr>
        <w:t xml:space="preserve">» в </w:t>
      </w:r>
      <w:proofErr w:type="spellStart"/>
      <w:r w:rsidRPr="001E3759">
        <w:rPr>
          <w:color w:val="000000"/>
          <w:szCs w:val="28"/>
          <w:shd w:val="clear" w:color="auto" w:fill="FFFFFF"/>
        </w:rPr>
        <w:t>Касторенском</w:t>
      </w:r>
      <w:proofErr w:type="spellEnd"/>
      <w:r w:rsidRPr="001E3759">
        <w:rPr>
          <w:color w:val="000000"/>
          <w:szCs w:val="28"/>
          <w:shd w:val="clear" w:color="auto" w:fill="FFFFFF"/>
        </w:rPr>
        <w:t xml:space="preserve"> районе.</w:t>
      </w:r>
    </w:p>
    <w:p w:rsidR="0078365B" w:rsidRPr="001E3759" w:rsidRDefault="0078365B" w:rsidP="0078365B">
      <w:pPr>
        <w:ind w:firstLine="709"/>
        <w:rPr>
          <w:color w:val="000000"/>
          <w:szCs w:val="28"/>
          <w:shd w:val="clear" w:color="auto" w:fill="FFFFFF"/>
        </w:rPr>
      </w:pPr>
      <w:r w:rsidRPr="001E3759">
        <w:rPr>
          <w:color w:val="000000"/>
          <w:szCs w:val="28"/>
          <w:shd w:val="clear" w:color="auto" w:fill="FFFFFF"/>
        </w:rPr>
        <w:t>12. Министерству транспорта и автомобильных дорог Курской области (А.А. Замараев) в рамках реализации инвестиционного проекта «Строительство производственно-логистического комплекса «</w:t>
      </w:r>
      <w:proofErr w:type="spellStart"/>
      <w:r w:rsidRPr="001E3759">
        <w:rPr>
          <w:color w:val="000000"/>
          <w:szCs w:val="28"/>
          <w:shd w:val="clear" w:color="auto" w:fill="FFFFFF"/>
        </w:rPr>
        <w:t>Курскагротерминал</w:t>
      </w:r>
      <w:proofErr w:type="spellEnd"/>
      <w:r w:rsidRPr="001E3759">
        <w:rPr>
          <w:color w:val="000000"/>
          <w:szCs w:val="28"/>
          <w:shd w:val="clear" w:color="auto" w:fill="FFFFFF"/>
        </w:rPr>
        <w:t xml:space="preserve">» в </w:t>
      </w:r>
      <w:proofErr w:type="spellStart"/>
      <w:r w:rsidRPr="001E3759">
        <w:rPr>
          <w:color w:val="000000"/>
          <w:szCs w:val="28"/>
          <w:shd w:val="clear" w:color="auto" w:fill="FFFFFF"/>
        </w:rPr>
        <w:t>Касторенском</w:t>
      </w:r>
      <w:proofErr w:type="spellEnd"/>
      <w:r w:rsidRPr="001E3759">
        <w:rPr>
          <w:color w:val="000000"/>
          <w:szCs w:val="28"/>
          <w:shd w:val="clear" w:color="auto" w:fill="FFFFFF"/>
        </w:rPr>
        <w:t xml:space="preserve"> районе проработать возможность реконструкции и приведения в нормативное состояние автомобильной дороги к указанному комплексу.</w:t>
      </w:r>
    </w:p>
    <w:p w:rsidR="0078365B" w:rsidRPr="001E3759" w:rsidRDefault="0078365B" w:rsidP="0078365B">
      <w:pPr>
        <w:ind w:firstLine="709"/>
        <w:rPr>
          <w:b/>
          <w:szCs w:val="28"/>
        </w:rPr>
      </w:pPr>
      <w:r w:rsidRPr="001E3759">
        <w:rPr>
          <w:b/>
          <w:color w:val="000000"/>
          <w:szCs w:val="28"/>
          <w:shd w:val="clear" w:color="auto" w:fill="FFFFFF"/>
        </w:rPr>
        <w:t>Срок: до 31 декабря 2025 г.</w:t>
      </w:r>
    </w:p>
    <w:p w:rsidR="0078365B" w:rsidRPr="001E3759" w:rsidRDefault="0078365B" w:rsidP="0078365B">
      <w:pPr>
        <w:ind w:firstLine="709"/>
        <w:rPr>
          <w:szCs w:val="28"/>
        </w:rPr>
      </w:pPr>
      <w:r w:rsidRPr="001E3759">
        <w:rPr>
          <w:szCs w:val="28"/>
        </w:rPr>
        <w:t>13. Временно исполняющему обязанности заместителя Председателя Правительства Курской области О.А. Крутько:</w:t>
      </w:r>
    </w:p>
    <w:p w:rsidR="0078365B" w:rsidRPr="001E3759" w:rsidRDefault="0078365B" w:rsidP="0078365B">
      <w:pPr>
        <w:ind w:firstLine="709"/>
        <w:rPr>
          <w:szCs w:val="28"/>
        </w:rPr>
      </w:pPr>
      <w:r w:rsidRPr="001E3759">
        <w:rPr>
          <w:szCs w:val="28"/>
        </w:rPr>
        <w:t>а) представить информацию о проделанной совместно с Министерством цифрового развития, связи и массовых коммуникаций Российской Федерации работе по реализации в Курской области социально значимых пилотных проектов.</w:t>
      </w:r>
    </w:p>
    <w:p w:rsidR="0078365B" w:rsidRPr="001E3759" w:rsidRDefault="0078365B" w:rsidP="0078365B">
      <w:pPr>
        <w:ind w:firstLine="709"/>
        <w:rPr>
          <w:b/>
          <w:szCs w:val="28"/>
        </w:rPr>
      </w:pPr>
      <w:r w:rsidRPr="001E3759">
        <w:rPr>
          <w:b/>
          <w:szCs w:val="28"/>
        </w:rPr>
        <w:t>Срок: до 14 февраля 2025 г.</w:t>
      </w:r>
    </w:p>
    <w:p w:rsidR="0078365B" w:rsidRPr="001E3759" w:rsidRDefault="0078365B" w:rsidP="0078365B">
      <w:pPr>
        <w:ind w:firstLine="709"/>
        <w:rPr>
          <w:szCs w:val="28"/>
        </w:rPr>
      </w:pPr>
      <w:r w:rsidRPr="001E3759">
        <w:rPr>
          <w:szCs w:val="28"/>
        </w:rPr>
        <w:t>б) держать на контроле вопросы распределения в детские сады детей, числившихся в детском саду пос. Юбилейный Курского района.</w:t>
      </w:r>
    </w:p>
    <w:p w:rsidR="0078365B" w:rsidRPr="001E3759" w:rsidRDefault="0078365B" w:rsidP="0078365B">
      <w:pPr>
        <w:ind w:firstLine="709"/>
        <w:rPr>
          <w:szCs w:val="28"/>
        </w:rPr>
      </w:pPr>
      <w:r w:rsidRPr="001E3759">
        <w:rPr>
          <w:szCs w:val="28"/>
        </w:rPr>
        <w:t xml:space="preserve">14. Временно исполняющему обязанности заместителя Губернатора Курской области А.В. </w:t>
      </w:r>
      <w:proofErr w:type="spellStart"/>
      <w:r w:rsidRPr="001E3759">
        <w:rPr>
          <w:szCs w:val="28"/>
        </w:rPr>
        <w:t>Белостоцкому</w:t>
      </w:r>
      <w:proofErr w:type="spellEnd"/>
      <w:r w:rsidRPr="001E3759">
        <w:rPr>
          <w:szCs w:val="28"/>
        </w:rPr>
        <w:t>:</w:t>
      </w:r>
    </w:p>
    <w:p w:rsidR="0078365B" w:rsidRPr="001E3759" w:rsidRDefault="0078365B" w:rsidP="0078365B">
      <w:pPr>
        <w:ind w:firstLine="709"/>
        <w:rPr>
          <w:szCs w:val="28"/>
        </w:rPr>
      </w:pPr>
      <w:r w:rsidRPr="001E3759">
        <w:rPr>
          <w:szCs w:val="28"/>
        </w:rPr>
        <w:t xml:space="preserve">а) провести проверку в отношении сотрудников бригады скорой медицинской помощи, выезжавших в декабре 2024 г. на вызов к участнику Великой Отечественной войны Е.И. </w:t>
      </w:r>
      <w:proofErr w:type="spellStart"/>
      <w:r w:rsidRPr="001E3759">
        <w:rPr>
          <w:szCs w:val="28"/>
        </w:rPr>
        <w:t>Будкину</w:t>
      </w:r>
      <w:proofErr w:type="spellEnd"/>
      <w:r w:rsidRPr="001E3759">
        <w:rPr>
          <w:szCs w:val="28"/>
        </w:rPr>
        <w:t xml:space="preserve"> по адресу: г. Курск, </w:t>
      </w:r>
      <w:r w:rsidRPr="001E3759">
        <w:rPr>
          <w:szCs w:val="28"/>
        </w:rPr>
        <w:br/>
        <w:t>ул. Школьная, д. 5/19, кв. 51, в части привлечения виновных к ответственности за недобросовестное исполнение служебных обязанностей. О принятых мерах проинформировать в установленном порядке.</w:t>
      </w:r>
    </w:p>
    <w:p w:rsidR="0078365B" w:rsidRDefault="0078365B" w:rsidP="0078365B">
      <w:pPr>
        <w:ind w:firstLine="709"/>
        <w:rPr>
          <w:b/>
          <w:szCs w:val="28"/>
        </w:rPr>
      </w:pPr>
      <w:r w:rsidRPr="001E3759">
        <w:rPr>
          <w:b/>
          <w:szCs w:val="28"/>
        </w:rPr>
        <w:t>Срок: до 14 февраля 2025 г.;</w:t>
      </w:r>
    </w:p>
    <w:p w:rsidR="0078365B" w:rsidRPr="001E3759" w:rsidRDefault="0078365B" w:rsidP="0078365B">
      <w:pPr>
        <w:ind w:firstLine="709"/>
        <w:rPr>
          <w:szCs w:val="28"/>
        </w:rPr>
      </w:pPr>
      <w:bookmarkStart w:id="0" w:name="_GoBack"/>
      <w:bookmarkEnd w:id="0"/>
      <w:r w:rsidRPr="001E3759">
        <w:rPr>
          <w:szCs w:val="28"/>
        </w:rPr>
        <w:t>б) держать на контроле работу по обеспечению поступления льготных лекарственных препаратов в аптеки Курской области;</w:t>
      </w:r>
    </w:p>
    <w:p w:rsidR="0078365B" w:rsidRPr="001E3759" w:rsidRDefault="0078365B" w:rsidP="0078365B">
      <w:pPr>
        <w:ind w:firstLine="709"/>
        <w:rPr>
          <w:szCs w:val="28"/>
        </w:rPr>
      </w:pPr>
      <w:r w:rsidRPr="001E3759">
        <w:rPr>
          <w:szCs w:val="28"/>
        </w:rPr>
        <w:t>в) еженедельно представлять на заседаниях Правительства Курской области информацию, касающуюся имеющихся в Курской области социальных выплат соответствующим категориям граждан.</w:t>
      </w:r>
    </w:p>
    <w:p w:rsidR="0078365B" w:rsidRPr="001E3759" w:rsidRDefault="0078365B" w:rsidP="0078365B">
      <w:pPr>
        <w:ind w:firstLine="709"/>
        <w:rPr>
          <w:szCs w:val="28"/>
        </w:rPr>
      </w:pPr>
      <w:r w:rsidRPr="001E3759">
        <w:rPr>
          <w:b/>
          <w:szCs w:val="28"/>
        </w:rPr>
        <w:t>Срок: еженедельно.</w:t>
      </w:r>
    </w:p>
    <w:p w:rsidR="0078365B" w:rsidRPr="001E3759" w:rsidRDefault="0078365B" w:rsidP="0078365B">
      <w:pPr>
        <w:ind w:firstLine="709"/>
        <w:rPr>
          <w:szCs w:val="28"/>
        </w:rPr>
      </w:pPr>
      <w:r w:rsidRPr="001E3759">
        <w:rPr>
          <w:szCs w:val="28"/>
        </w:rPr>
        <w:t xml:space="preserve">15. Временно исполняющему обязанности заместителя Губернатора Курской области Г.В. </w:t>
      </w:r>
      <w:proofErr w:type="spellStart"/>
      <w:r w:rsidRPr="001E3759">
        <w:rPr>
          <w:szCs w:val="28"/>
        </w:rPr>
        <w:t>Бабаскину</w:t>
      </w:r>
      <w:proofErr w:type="spellEnd"/>
      <w:r w:rsidRPr="001E3759">
        <w:rPr>
          <w:szCs w:val="28"/>
        </w:rPr>
        <w:t>:</w:t>
      </w:r>
    </w:p>
    <w:p w:rsidR="0078365B" w:rsidRPr="001E3759" w:rsidRDefault="0078365B" w:rsidP="0078365B">
      <w:pPr>
        <w:ind w:firstLine="709"/>
        <w:rPr>
          <w:szCs w:val="28"/>
        </w:rPr>
      </w:pPr>
      <w:r>
        <w:rPr>
          <w:szCs w:val="28"/>
        </w:rPr>
        <w:t xml:space="preserve">а) </w:t>
      </w:r>
      <w:r w:rsidRPr="001E3759">
        <w:rPr>
          <w:szCs w:val="28"/>
        </w:rPr>
        <w:t xml:space="preserve">вынести на очередное заседание оперативного штаба по реализации в Курской области Указа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w:t>
      </w:r>
      <w:r w:rsidRPr="001E3759">
        <w:rPr>
          <w:szCs w:val="28"/>
        </w:rPr>
        <w:br/>
        <w:t>19 октября 2022 г. № 756» вопрос проведения межрегиональной ярмарки в г. Курске на площади Советов;</w:t>
      </w:r>
    </w:p>
    <w:p w:rsidR="0078365B" w:rsidRPr="001E3759" w:rsidRDefault="0078365B" w:rsidP="0078365B">
      <w:pPr>
        <w:ind w:firstLine="709"/>
        <w:rPr>
          <w:szCs w:val="28"/>
        </w:rPr>
      </w:pPr>
      <w:r>
        <w:rPr>
          <w:szCs w:val="28"/>
        </w:rPr>
        <w:t xml:space="preserve">б) </w:t>
      </w:r>
      <w:r w:rsidRPr="001E3759">
        <w:rPr>
          <w:szCs w:val="28"/>
        </w:rPr>
        <w:t>провести заседание рабочей группы по</w:t>
      </w:r>
      <w:r>
        <w:rPr>
          <w:szCs w:val="28"/>
        </w:rPr>
        <w:t xml:space="preserve"> рассмотрению мер </w:t>
      </w:r>
      <w:r w:rsidRPr="001E3759">
        <w:rPr>
          <w:szCs w:val="28"/>
        </w:rPr>
        <w:t>поддержк</w:t>
      </w:r>
      <w:r>
        <w:rPr>
          <w:szCs w:val="28"/>
        </w:rPr>
        <w:t>и</w:t>
      </w:r>
      <w:r w:rsidRPr="001E3759">
        <w:rPr>
          <w:szCs w:val="28"/>
        </w:rPr>
        <w:t xml:space="preserve"> предпринимателей</w:t>
      </w:r>
      <w:r>
        <w:rPr>
          <w:szCs w:val="28"/>
        </w:rPr>
        <w:t xml:space="preserve"> в </w:t>
      </w:r>
      <w:r w:rsidRPr="00A75048">
        <w:rPr>
          <w:szCs w:val="28"/>
        </w:rPr>
        <w:t>Курской области</w:t>
      </w:r>
      <w:r w:rsidRPr="001E3759">
        <w:rPr>
          <w:szCs w:val="28"/>
        </w:rPr>
        <w:t>.</w:t>
      </w:r>
    </w:p>
    <w:p w:rsidR="0078365B" w:rsidRPr="001E3759" w:rsidRDefault="0078365B" w:rsidP="0078365B">
      <w:pPr>
        <w:ind w:firstLine="709"/>
        <w:rPr>
          <w:szCs w:val="28"/>
        </w:rPr>
      </w:pPr>
      <w:r w:rsidRPr="001E3759">
        <w:rPr>
          <w:b/>
          <w:szCs w:val="28"/>
        </w:rPr>
        <w:t>Срок: до 14 февраля 2025 г.</w:t>
      </w:r>
    </w:p>
    <w:p w:rsidR="0078365B" w:rsidRPr="001E3759" w:rsidRDefault="0078365B" w:rsidP="0078365B">
      <w:pPr>
        <w:ind w:firstLine="709"/>
        <w:rPr>
          <w:szCs w:val="28"/>
        </w:rPr>
      </w:pPr>
      <w:r w:rsidRPr="001E3759">
        <w:rPr>
          <w:szCs w:val="28"/>
        </w:rPr>
        <w:t>16. Членам Правительства Курской области, руководителям исполнительных органов Курской области подготовить возможные предложения для включения в национальные проекты 2026-2028 годов и представить их в Министерство экономического развития Курской области в установленном порядке.</w:t>
      </w:r>
    </w:p>
    <w:p w:rsidR="0078365B" w:rsidRPr="001E3759" w:rsidRDefault="0078365B" w:rsidP="0078365B">
      <w:pPr>
        <w:ind w:firstLine="709"/>
        <w:rPr>
          <w:b/>
          <w:szCs w:val="28"/>
        </w:rPr>
      </w:pPr>
      <w:r w:rsidRPr="001E3759">
        <w:rPr>
          <w:b/>
          <w:szCs w:val="28"/>
        </w:rPr>
        <w:t>Срок: до 20 февраля 2025 г.</w:t>
      </w:r>
    </w:p>
    <w:p w:rsidR="0078365B" w:rsidRPr="001E3759" w:rsidRDefault="0078365B" w:rsidP="0078365B">
      <w:pPr>
        <w:ind w:firstLine="709"/>
        <w:rPr>
          <w:szCs w:val="28"/>
        </w:rPr>
      </w:pPr>
      <w:r w:rsidRPr="001E3759">
        <w:rPr>
          <w:szCs w:val="28"/>
        </w:rPr>
        <w:t xml:space="preserve">17. Министерству экономического развития Курской области </w:t>
      </w:r>
      <w:r w:rsidRPr="001E3759">
        <w:rPr>
          <w:szCs w:val="28"/>
        </w:rPr>
        <w:br/>
        <w:t xml:space="preserve">(Л.Г. Осипов) проанализировать предложения, направленные во исполнение пункта 16 настоящего протокола, и представить итоговую информацию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sidRPr="001E3759">
        <w:rPr>
          <w:szCs w:val="28"/>
        </w:rPr>
        <w:t>Чепику</w:t>
      </w:r>
      <w:proofErr w:type="spellEnd"/>
      <w:r w:rsidRPr="001E3759">
        <w:rPr>
          <w:szCs w:val="28"/>
        </w:rPr>
        <w:t xml:space="preserve"> в установленном порядке.</w:t>
      </w:r>
    </w:p>
    <w:p w:rsidR="0078365B" w:rsidRPr="001E3759" w:rsidRDefault="0078365B" w:rsidP="0078365B">
      <w:pPr>
        <w:ind w:firstLine="709"/>
        <w:rPr>
          <w:b/>
          <w:szCs w:val="28"/>
        </w:rPr>
      </w:pPr>
      <w:r w:rsidRPr="001E3759">
        <w:rPr>
          <w:b/>
          <w:szCs w:val="28"/>
        </w:rPr>
        <w:t>Срок: до 24 февраля 2025 г.</w:t>
      </w:r>
    </w:p>
    <w:p w:rsidR="0078365B" w:rsidRPr="001E3759" w:rsidRDefault="0078365B" w:rsidP="0078365B">
      <w:pPr>
        <w:ind w:firstLine="709"/>
        <w:rPr>
          <w:szCs w:val="28"/>
        </w:rPr>
      </w:pPr>
      <w:r w:rsidRPr="001E3759">
        <w:rPr>
          <w:szCs w:val="28"/>
        </w:rPr>
        <w:t xml:space="preserve">18. Министерству жилищно-коммунального хозяйства и ТЭК Курской области (А.В. </w:t>
      </w:r>
      <w:proofErr w:type="spellStart"/>
      <w:r w:rsidRPr="001E3759">
        <w:rPr>
          <w:szCs w:val="28"/>
        </w:rPr>
        <w:t>Мулёвин</w:t>
      </w:r>
      <w:proofErr w:type="spellEnd"/>
      <w:r w:rsidRPr="001E3759">
        <w:rPr>
          <w:szCs w:val="28"/>
        </w:rPr>
        <w:t xml:space="preserve">), Министерству внутренней и молодежной политики Курской области (В.В. </w:t>
      </w:r>
      <w:proofErr w:type="spellStart"/>
      <w:r w:rsidRPr="001E3759">
        <w:rPr>
          <w:szCs w:val="28"/>
        </w:rPr>
        <w:t>Гребёнкин</w:t>
      </w:r>
      <w:proofErr w:type="spellEnd"/>
      <w:r w:rsidRPr="001E3759">
        <w:rPr>
          <w:szCs w:val="28"/>
        </w:rPr>
        <w:t xml:space="preserve">), Министерству строительства Курской области (А.В. </w:t>
      </w:r>
      <w:proofErr w:type="spellStart"/>
      <w:r w:rsidRPr="001E3759">
        <w:rPr>
          <w:szCs w:val="28"/>
        </w:rPr>
        <w:t>Афонин</w:t>
      </w:r>
      <w:proofErr w:type="spellEnd"/>
      <w:r w:rsidRPr="001E3759">
        <w:rPr>
          <w:szCs w:val="28"/>
        </w:rPr>
        <w:t xml:space="preserve">), Министерству культуры Курской области (Р.Ю. </w:t>
      </w:r>
      <w:proofErr w:type="spellStart"/>
      <w:r w:rsidRPr="001E3759">
        <w:rPr>
          <w:szCs w:val="28"/>
        </w:rPr>
        <w:t>Григорьян</w:t>
      </w:r>
      <w:proofErr w:type="spellEnd"/>
      <w:r w:rsidRPr="001E3759">
        <w:rPr>
          <w:szCs w:val="28"/>
        </w:rPr>
        <w:t>), Министерству сельского хозяйства Курской области (Н.А. Гончарова), комитету региональной безопасности Курской области (О.Э. Горячев) проанализировать причины невыполнения показателей результативности предоставления субсидий из областного бюджета бюджетам муниципальных образований Курской области за 2024 год и принять исчерпывающие меры по недопущению невыполнения указанных показателей по итогам 2025 года.</w:t>
      </w:r>
    </w:p>
    <w:p w:rsidR="0078365B" w:rsidRPr="001E3759" w:rsidRDefault="0078365B" w:rsidP="0078365B">
      <w:pPr>
        <w:ind w:firstLine="709"/>
        <w:rPr>
          <w:szCs w:val="28"/>
        </w:rPr>
      </w:pPr>
      <w:r w:rsidRPr="001E3759">
        <w:rPr>
          <w:szCs w:val="28"/>
        </w:rPr>
        <w:t xml:space="preserve">19. Рекомендовать Администрации Железногорского района Курской области (А.Д. Фролков) провести работы по замене поврежденного участка сети канализации в д. </w:t>
      </w:r>
      <w:proofErr w:type="spellStart"/>
      <w:r w:rsidRPr="001E3759">
        <w:rPr>
          <w:szCs w:val="28"/>
        </w:rPr>
        <w:t>Студенок</w:t>
      </w:r>
      <w:proofErr w:type="spellEnd"/>
      <w:r w:rsidRPr="001E3759">
        <w:rPr>
          <w:szCs w:val="28"/>
        </w:rPr>
        <w:t xml:space="preserve"> Железногорского района. Копию ответа направить в Центр управления регионом Курской области.</w:t>
      </w:r>
    </w:p>
    <w:p w:rsidR="000E613F" w:rsidRDefault="0078365B" w:rsidP="0078365B">
      <w:pPr>
        <w:ind w:firstLine="709"/>
        <w:rPr>
          <w:b/>
          <w:szCs w:val="28"/>
        </w:rPr>
      </w:pPr>
      <w:r w:rsidRPr="001E3759">
        <w:rPr>
          <w:b/>
          <w:szCs w:val="28"/>
        </w:rPr>
        <w:t>Срок: до 14 февраля 2025 г.</w:t>
      </w:r>
    </w:p>
    <w:sectPr w:rsidR="000E613F" w:rsidSect="0015076A">
      <w:pgSz w:w="11906" w:h="16838" w:code="9"/>
      <w:pgMar w:top="1134" w:right="1247" w:bottom="1134" w:left="153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24B07"/>
    <w:multiLevelType w:val="hybridMultilevel"/>
    <w:tmpl w:val="26A25C86"/>
    <w:lvl w:ilvl="0" w:tplc="7DA484F4">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52474B"/>
    <w:multiLevelType w:val="hybridMultilevel"/>
    <w:tmpl w:val="0862E390"/>
    <w:lvl w:ilvl="0" w:tplc="9336152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2114C6"/>
    <w:multiLevelType w:val="hybridMultilevel"/>
    <w:tmpl w:val="9410B2FE"/>
    <w:lvl w:ilvl="0" w:tplc="49E2E6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E975544"/>
    <w:multiLevelType w:val="hybridMultilevel"/>
    <w:tmpl w:val="CD188F0E"/>
    <w:lvl w:ilvl="0" w:tplc="AE5236C6">
      <w:start w:val="1"/>
      <w:numFmt w:val="decimal"/>
      <w:lvlText w:val="%1."/>
      <w:lvlJc w:val="left"/>
      <w:pPr>
        <w:ind w:left="1080" w:hanging="360"/>
      </w:pPr>
    </w:lvl>
    <w:lvl w:ilvl="1" w:tplc="A380E41C">
      <w:start w:val="1"/>
      <w:numFmt w:val="lowerLetter"/>
      <w:lvlText w:val="%2."/>
      <w:lvlJc w:val="left"/>
      <w:pPr>
        <w:ind w:left="1785" w:hanging="360"/>
      </w:pPr>
    </w:lvl>
    <w:lvl w:ilvl="2" w:tplc="8626C4F6">
      <w:start w:val="1"/>
      <w:numFmt w:val="lowerRoman"/>
      <w:lvlText w:val="%3."/>
      <w:lvlJc w:val="right"/>
      <w:pPr>
        <w:ind w:left="2505" w:hanging="180"/>
      </w:pPr>
    </w:lvl>
    <w:lvl w:ilvl="3" w:tplc="AAA62234">
      <w:start w:val="1"/>
      <w:numFmt w:val="decimal"/>
      <w:lvlText w:val="%4."/>
      <w:lvlJc w:val="left"/>
      <w:pPr>
        <w:ind w:left="3225" w:hanging="360"/>
      </w:pPr>
    </w:lvl>
    <w:lvl w:ilvl="4" w:tplc="7352ABAC">
      <w:start w:val="1"/>
      <w:numFmt w:val="lowerLetter"/>
      <w:lvlText w:val="%5."/>
      <w:lvlJc w:val="left"/>
      <w:pPr>
        <w:ind w:left="3945" w:hanging="360"/>
      </w:pPr>
    </w:lvl>
    <w:lvl w:ilvl="5" w:tplc="7946EEC6">
      <w:start w:val="1"/>
      <w:numFmt w:val="lowerRoman"/>
      <w:lvlText w:val="%6."/>
      <w:lvlJc w:val="right"/>
      <w:pPr>
        <w:ind w:left="4665" w:hanging="180"/>
      </w:pPr>
    </w:lvl>
    <w:lvl w:ilvl="6" w:tplc="B998A4F2">
      <w:start w:val="1"/>
      <w:numFmt w:val="decimal"/>
      <w:lvlText w:val="%7."/>
      <w:lvlJc w:val="left"/>
      <w:pPr>
        <w:ind w:left="5385" w:hanging="360"/>
      </w:pPr>
    </w:lvl>
    <w:lvl w:ilvl="7" w:tplc="55622314">
      <w:start w:val="1"/>
      <w:numFmt w:val="lowerLetter"/>
      <w:lvlText w:val="%8."/>
      <w:lvlJc w:val="left"/>
      <w:pPr>
        <w:ind w:left="6105" w:hanging="360"/>
      </w:pPr>
    </w:lvl>
    <w:lvl w:ilvl="8" w:tplc="FB220C4C">
      <w:start w:val="1"/>
      <w:numFmt w:val="lowerRoman"/>
      <w:lvlText w:val="%9."/>
      <w:lvlJc w:val="right"/>
      <w:pPr>
        <w:ind w:left="682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87"/>
    <w:rsid w:val="00045674"/>
    <w:rsid w:val="00055EAE"/>
    <w:rsid w:val="000E613F"/>
    <w:rsid w:val="00100175"/>
    <w:rsid w:val="0015076A"/>
    <w:rsid w:val="00151B87"/>
    <w:rsid w:val="00235160"/>
    <w:rsid w:val="00242772"/>
    <w:rsid w:val="002B7139"/>
    <w:rsid w:val="003710CC"/>
    <w:rsid w:val="00556714"/>
    <w:rsid w:val="005C24B0"/>
    <w:rsid w:val="006025F2"/>
    <w:rsid w:val="0078365B"/>
    <w:rsid w:val="007C4518"/>
    <w:rsid w:val="0090349E"/>
    <w:rsid w:val="009C5C5C"/>
    <w:rsid w:val="00A811F3"/>
    <w:rsid w:val="00AF4D92"/>
    <w:rsid w:val="00BD47F0"/>
    <w:rsid w:val="00BE3E5D"/>
    <w:rsid w:val="00C13745"/>
    <w:rsid w:val="00C71E7F"/>
    <w:rsid w:val="00CC0B6F"/>
    <w:rsid w:val="00E21E2E"/>
    <w:rsid w:val="00E4269B"/>
    <w:rsid w:val="00EC7DF2"/>
    <w:rsid w:val="00F820CF"/>
    <w:rsid w:val="00F9462E"/>
    <w:rsid w:val="00FD1FDD"/>
    <w:rsid w:val="00FF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3BA51-0C5E-4890-83E5-0967753B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45"/>
  </w:style>
  <w:style w:type="paragraph" w:styleId="1">
    <w:name w:val="heading 1"/>
    <w:basedOn w:val="a"/>
    <w:link w:val="10"/>
    <w:uiPriority w:val="9"/>
    <w:qFormat/>
    <w:rsid w:val="00242772"/>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13745"/>
    <w:pPr>
      <w:jc w:val="left"/>
    </w:pPr>
    <w:rPr>
      <w:rFonts w:eastAsia="Times New Roman" w:cs="Times New Roman"/>
      <w:sz w:val="24"/>
      <w:szCs w:val="24"/>
      <w:lang w:eastAsia="ru-RU"/>
    </w:rPr>
  </w:style>
  <w:style w:type="paragraph" w:styleId="a5">
    <w:name w:val="List Paragraph"/>
    <w:aliases w:val="Абзац списка - заголовок 3,Заголовок мой1,СписокСТПр"/>
    <w:basedOn w:val="a"/>
    <w:link w:val="a6"/>
    <w:uiPriority w:val="34"/>
    <w:qFormat/>
    <w:rsid w:val="0090349E"/>
    <w:pPr>
      <w:ind w:left="720"/>
      <w:contextualSpacing/>
      <w:jc w:val="left"/>
    </w:pPr>
    <w:rPr>
      <w:rFonts w:eastAsia="Times New Roman" w:cs="Times New Roman"/>
      <w:sz w:val="24"/>
      <w:szCs w:val="24"/>
      <w:lang w:eastAsia="ru-RU"/>
    </w:rPr>
  </w:style>
  <w:style w:type="character" w:customStyle="1" w:styleId="a6">
    <w:name w:val="Абзац списка Знак"/>
    <w:aliases w:val="Абзац списка - заголовок 3 Знак,Заголовок мой1 Знак,СписокСТПр Знак"/>
    <w:basedOn w:val="a0"/>
    <w:link w:val="a5"/>
    <w:uiPriority w:val="34"/>
    <w:qFormat/>
    <w:locked/>
    <w:rsid w:val="0090349E"/>
    <w:rPr>
      <w:rFonts w:eastAsia="Times New Roman" w:cs="Times New Roman"/>
      <w:sz w:val="24"/>
      <w:szCs w:val="24"/>
      <w:lang w:eastAsia="ru-RU"/>
    </w:rPr>
  </w:style>
  <w:style w:type="paragraph" w:styleId="a7">
    <w:name w:val="Normal (Web)"/>
    <w:basedOn w:val="a"/>
    <w:uiPriority w:val="99"/>
    <w:unhideWhenUsed/>
    <w:rsid w:val="0090349E"/>
    <w:pPr>
      <w:spacing w:before="100" w:beforeAutospacing="1" w:after="100" w:afterAutospacing="1"/>
      <w:jc w:val="left"/>
    </w:pPr>
    <w:rPr>
      <w:rFonts w:eastAsia="Times New Roman" w:cs="Times New Roman"/>
      <w:sz w:val="24"/>
      <w:szCs w:val="24"/>
      <w:lang w:eastAsia="ru-RU"/>
    </w:rPr>
  </w:style>
  <w:style w:type="paragraph" w:customStyle="1" w:styleId="ConsPlusNormal">
    <w:name w:val="ConsPlusNormal"/>
    <w:rsid w:val="00BD47F0"/>
    <w:pPr>
      <w:autoSpaceDE w:val="0"/>
      <w:autoSpaceDN w:val="0"/>
      <w:adjustRightInd w:val="0"/>
      <w:ind w:firstLine="720"/>
      <w:jc w:val="left"/>
    </w:pPr>
    <w:rPr>
      <w:rFonts w:ascii="Arial" w:eastAsia="Times New Roman" w:hAnsi="Arial" w:cs="Arial"/>
      <w:sz w:val="20"/>
      <w:szCs w:val="20"/>
      <w:lang w:eastAsia="ru-RU"/>
    </w:rPr>
  </w:style>
  <w:style w:type="paragraph" w:styleId="a8">
    <w:name w:val="Body Text"/>
    <w:basedOn w:val="a"/>
    <w:link w:val="a9"/>
    <w:uiPriority w:val="99"/>
    <w:unhideWhenUsed/>
    <w:rsid w:val="00BD47F0"/>
    <w:pPr>
      <w:widowControl w:val="0"/>
      <w:shd w:val="clear" w:color="auto" w:fill="FFFFFF"/>
      <w:spacing w:after="420" w:line="240" w:lineRule="atLeast"/>
      <w:jc w:val="right"/>
    </w:pPr>
    <w:rPr>
      <w:rFonts w:eastAsia="Times New Roman" w:cs="Times New Roman"/>
      <w:sz w:val="27"/>
      <w:szCs w:val="27"/>
      <w:lang w:eastAsia="ru-RU"/>
    </w:rPr>
  </w:style>
  <w:style w:type="character" w:customStyle="1" w:styleId="a9">
    <w:name w:val="Основной текст Знак"/>
    <w:basedOn w:val="a0"/>
    <w:link w:val="a8"/>
    <w:uiPriority w:val="99"/>
    <w:rsid w:val="00BD47F0"/>
    <w:rPr>
      <w:rFonts w:eastAsia="Times New Roman" w:cs="Times New Roman"/>
      <w:sz w:val="27"/>
      <w:szCs w:val="27"/>
      <w:shd w:val="clear" w:color="auto" w:fill="FFFFFF"/>
      <w:lang w:eastAsia="ru-RU"/>
    </w:rPr>
  </w:style>
  <w:style w:type="paragraph" w:customStyle="1" w:styleId="ConsPlusNonformat">
    <w:name w:val="ConsPlusNonformat"/>
    <w:qFormat/>
    <w:rsid w:val="00242772"/>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242772"/>
    <w:rPr>
      <w:rFonts w:eastAsia="Times New Roman" w:cs="Times New Roman"/>
      <w:b/>
      <w:bCs/>
      <w:kern w:val="36"/>
      <w:sz w:val="48"/>
      <w:szCs w:val="48"/>
      <w:lang w:eastAsia="ru-RU"/>
    </w:rPr>
  </w:style>
  <w:style w:type="character" w:customStyle="1" w:styleId="a4">
    <w:name w:val="Без интервала Знак"/>
    <w:link w:val="a3"/>
    <w:uiPriority w:val="1"/>
    <w:locked/>
    <w:rsid w:val="00C71E7F"/>
    <w:rPr>
      <w:rFonts w:eastAsia="Times New Roman" w:cs="Times New Roman"/>
      <w:sz w:val="24"/>
      <w:szCs w:val="24"/>
      <w:lang w:eastAsia="ru-RU"/>
    </w:rPr>
  </w:style>
  <w:style w:type="character" w:customStyle="1" w:styleId="fontstyle01">
    <w:name w:val="fontstyle01"/>
    <w:basedOn w:val="a0"/>
    <w:rsid w:val="00F820CF"/>
    <w:rPr>
      <w:rFonts w:ascii="Times New Roman" w:hAnsi="Times New Roman" w:cs="Times New Roman" w:hint="default"/>
      <w:b w:val="0"/>
      <w:bCs w:val="0"/>
      <w:i w:val="0"/>
      <w:iCs w:val="0"/>
      <w:color w:val="000000"/>
      <w:sz w:val="28"/>
      <w:szCs w:val="28"/>
    </w:rPr>
  </w:style>
  <w:style w:type="table" w:styleId="aa">
    <w:name w:val="Table Grid"/>
    <w:basedOn w:val="a1"/>
    <w:uiPriority w:val="39"/>
    <w:rsid w:val="00F820CF"/>
    <w:pPr>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basedOn w:val="a"/>
    <w:next w:val="a"/>
    <w:uiPriority w:val="39"/>
    <w:unhideWhenUsed/>
    <w:rsid w:val="00F820CF"/>
    <w:pPr>
      <w:pBdr>
        <w:top w:val="none" w:sz="4" w:space="0" w:color="000000"/>
        <w:left w:val="none" w:sz="4" w:space="0" w:color="000000"/>
        <w:bottom w:val="none" w:sz="4" w:space="0" w:color="000000"/>
        <w:right w:val="none" w:sz="4" w:space="0" w:color="000000"/>
        <w:between w:val="none" w:sz="4" w:space="0" w:color="000000"/>
      </w:pBdr>
      <w:spacing w:after="57"/>
      <w:ind w:left="1134"/>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8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1604</Words>
  <Characters>9145</Characters>
  <Application>Microsoft Office Word</Application>
  <DocSecurity>0</DocSecurity>
  <Lines>76</Lines>
  <Paragraphs>21</Paragraphs>
  <ScaleCrop>false</ScaleCrop>
  <Company/>
  <LinksUpToDate>false</LinksUpToDate>
  <CharactersWithSpaces>10728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2017-04-03T14:45:00Z</dcterms:created>
  <dcterms:modified xsi:type="dcterms:W3CDTF">2025-02-12T12:50:00Z</dcterms:modified>
</cp:coreProperties>
</file>