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693191">
      <w:pPr>
        <w:autoSpaceDE w:val="0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1E237D" w:rsidRDefault="00B45E7C" w:rsidP="00B45E7C">
      <w:pPr>
        <w:autoSpaceDE w:val="0"/>
        <w:ind w:firstLine="709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:rsidR="00B45E7C" w:rsidRPr="00A87D2B" w:rsidRDefault="00B45E7C" w:rsidP="00B45E7C">
      <w:pPr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A87D2B">
        <w:rPr>
          <w:rFonts w:ascii="Times New Roman" w:hAnsi="Times New Roman" w:cs="Times New Roman"/>
          <w:b/>
          <w:color w:val="auto"/>
          <w:sz w:val="40"/>
          <w:szCs w:val="40"/>
        </w:rPr>
        <w:t xml:space="preserve">ГОДОВОЙ ОТЧЕТ </w:t>
      </w:r>
    </w:p>
    <w:p w:rsidR="00B45E7C" w:rsidRPr="005452C3" w:rsidRDefault="00B45E7C" w:rsidP="00B45E7C">
      <w:pPr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5452C3">
        <w:rPr>
          <w:rFonts w:ascii="Times New Roman" w:hAnsi="Times New Roman" w:cs="Times New Roman"/>
          <w:b/>
          <w:color w:val="auto"/>
          <w:sz w:val="40"/>
          <w:szCs w:val="40"/>
        </w:rPr>
        <w:t>о ходе реализации и оценк</w:t>
      </w:r>
      <w:r w:rsidR="001D1430" w:rsidRPr="005452C3">
        <w:rPr>
          <w:rFonts w:ascii="Times New Roman" w:hAnsi="Times New Roman" w:cs="Times New Roman"/>
          <w:b/>
          <w:color w:val="auto"/>
          <w:sz w:val="40"/>
          <w:szCs w:val="40"/>
        </w:rPr>
        <w:t>е</w:t>
      </w:r>
      <w:r w:rsidRPr="005452C3">
        <w:rPr>
          <w:rFonts w:ascii="Times New Roman" w:hAnsi="Times New Roman" w:cs="Times New Roman"/>
          <w:b/>
          <w:color w:val="auto"/>
          <w:sz w:val="40"/>
          <w:szCs w:val="40"/>
        </w:rPr>
        <w:t xml:space="preserve"> эффективности государственной программы Курской области </w:t>
      </w:r>
    </w:p>
    <w:p w:rsidR="00B45E7C" w:rsidRPr="005452C3" w:rsidRDefault="00B45E7C" w:rsidP="00B45E7C">
      <w:pPr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5452C3">
        <w:rPr>
          <w:rFonts w:ascii="Times New Roman" w:hAnsi="Times New Roman" w:cs="Times New Roman"/>
          <w:b/>
          <w:color w:val="auto"/>
          <w:sz w:val="40"/>
          <w:szCs w:val="40"/>
        </w:rPr>
        <w:t xml:space="preserve">«Управление государственным имуществом </w:t>
      </w:r>
      <w:r w:rsidRPr="005452C3">
        <w:rPr>
          <w:rFonts w:ascii="Times New Roman" w:hAnsi="Times New Roman" w:cs="Times New Roman"/>
          <w:b/>
          <w:color w:val="auto"/>
          <w:sz w:val="40"/>
          <w:szCs w:val="40"/>
        </w:rPr>
        <w:br/>
        <w:t>Курской области»</w:t>
      </w:r>
    </w:p>
    <w:p w:rsidR="00B45E7C" w:rsidRPr="005452C3" w:rsidRDefault="00B45E7C" w:rsidP="00B45E7C">
      <w:pPr>
        <w:keepNext/>
        <w:autoSpaceDE w:val="0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eastAsia="ar-SA"/>
        </w:rPr>
      </w:pPr>
    </w:p>
    <w:tbl>
      <w:tblPr>
        <w:tblStyle w:val="af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394"/>
      </w:tblGrid>
      <w:tr w:rsidR="0012180A" w:rsidRPr="005452C3" w:rsidTr="001E5C4F">
        <w:tc>
          <w:tcPr>
            <w:tcW w:w="5353" w:type="dxa"/>
          </w:tcPr>
          <w:p w:rsidR="0012180A" w:rsidRPr="005452C3" w:rsidRDefault="0012180A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Ответственный исполнитель:</w:t>
            </w:r>
          </w:p>
        </w:tc>
        <w:tc>
          <w:tcPr>
            <w:tcW w:w="4394" w:type="dxa"/>
          </w:tcPr>
          <w:p w:rsidR="0012180A" w:rsidRPr="005452C3" w:rsidRDefault="005452C3" w:rsidP="0012180A">
            <w:pPr>
              <w:shd w:val="clear" w:color="auto" w:fill="FFFFFF"/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Министерство</w:t>
            </w:r>
            <w:r w:rsidR="0012180A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имуществ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а</w:t>
            </w:r>
            <w:r w:rsidR="0012180A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br/>
            </w:r>
            <w:r w:rsidR="0012180A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Курской области</w:t>
            </w:r>
          </w:p>
          <w:p w:rsidR="00BD78F0" w:rsidRPr="005452C3" w:rsidRDefault="00BD78F0" w:rsidP="0012180A">
            <w:pPr>
              <w:shd w:val="clear" w:color="auto" w:fill="FFFFFF"/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12180A" w:rsidRPr="005452C3" w:rsidRDefault="0012180A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12180A" w:rsidRPr="005452C3" w:rsidTr="001E5C4F">
        <w:tc>
          <w:tcPr>
            <w:tcW w:w="5353" w:type="dxa"/>
          </w:tcPr>
          <w:p w:rsidR="0012180A" w:rsidRPr="005452C3" w:rsidRDefault="0012180A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Отчетный год:</w:t>
            </w:r>
          </w:p>
          <w:p w:rsidR="00BD78F0" w:rsidRPr="005452C3" w:rsidRDefault="00BD78F0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:rsidR="0012180A" w:rsidRPr="005452C3" w:rsidRDefault="0012180A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20</w:t>
            </w:r>
            <w:r w:rsidR="002076A7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2</w:t>
            </w:r>
            <w:r w:rsidR="005452C3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2</w:t>
            </w: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год</w:t>
            </w:r>
          </w:p>
          <w:p w:rsidR="00BD78F0" w:rsidRPr="005452C3" w:rsidRDefault="00BD78F0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BD78F0" w:rsidRPr="005452C3" w:rsidRDefault="00BD78F0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12180A" w:rsidRPr="005452C3" w:rsidTr="001E5C4F">
        <w:tc>
          <w:tcPr>
            <w:tcW w:w="5353" w:type="dxa"/>
          </w:tcPr>
          <w:p w:rsidR="0012180A" w:rsidRPr="005452C3" w:rsidRDefault="0012180A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Дата составления отчета:</w:t>
            </w:r>
          </w:p>
        </w:tc>
        <w:tc>
          <w:tcPr>
            <w:tcW w:w="4394" w:type="dxa"/>
          </w:tcPr>
          <w:p w:rsidR="00BD78F0" w:rsidRPr="005452C3" w:rsidRDefault="005452C3" w:rsidP="005452C3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07</w:t>
            </w:r>
            <w:r w:rsidR="00490FF0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.02.</w:t>
            </w:r>
            <w:r w:rsidR="0012180A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202</w:t>
            </w: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3</w:t>
            </w:r>
            <w:r w:rsidR="0012180A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года</w:t>
            </w:r>
          </w:p>
        </w:tc>
      </w:tr>
      <w:tr w:rsidR="0012180A" w:rsidRPr="005452C3" w:rsidTr="001E5C4F">
        <w:tc>
          <w:tcPr>
            <w:tcW w:w="5353" w:type="dxa"/>
          </w:tcPr>
          <w:p w:rsidR="0012180A" w:rsidRPr="005452C3" w:rsidRDefault="0012180A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693191" w:rsidRPr="005452C3" w:rsidRDefault="00693191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693191" w:rsidRPr="005452C3" w:rsidRDefault="00693191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693191" w:rsidRPr="005452C3" w:rsidRDefault="00693191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693191" w:rsidRPr="005452C3" w:rsidRDefault="00693191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693191" w:rsidRPr="005452C3" w:rsidRDefault="00693191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  <w:p w:rsidR="00693191" w:rsidRPr="005452C3" w:rsidRDefault="00693191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394" w:type="dxa"/>
          </w:tcPr>
          <w:p w:rsidR="0012180A" w:rsidRPr="005452C3" w:rsidRDefault="0012180A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12180A" w:rsidRPr="005452C3" w:rsidTr="001E5C4F">
        <w:tc>
          <w:tcPr>
            <w:tcW w:w="5353" w:type="dxa"/>
          </w:tcPr>
          <w:p w:rsidR="0012180A" w:rsidRPr="005452C3" w:rsidRDefault="005452C3" w:rsidP="003D1A02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Министр имущества</w:t>
            </w:r>
            <w:r w:rsidR="0012180A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Курской области</w:t>
            </w:r>
            <w:r w:rsidR="0012180A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ab/>
            </w:r>
          </w:p>
        </w:tc>
        <w:tc>
          <w:tcPr>
            <w:tcW w:w="4394" w:type="dxa"/>
          </w:tcPr>
          <w:p w:rsidR="0012180A" w:rsidRPr="005452C3" w:rsidRDefault="003D1A02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Д.А. Савин</w:t>
            </w:r>
          </w:p>
        </w:tc>
      </w:tr>
      <w:tr w:rsidR="0012180A" w:rsidRPr="005452C3" w:rsidTr="001E5C4F">
        <w:tc>
          <w:tcPr>
            <w:tcW w:w="5353" w:type="dxa"/>
          </w:tcPr>
          <w:p w:rsidR="0012180A" w:rsidRPr="005452C3" w:rsidRDefault="0012180A" w:rsidP="0012180A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864A3C" w:rsidRPr="005452C3" w:rsidRDefault="00864A3C" w:rsidP="0012180A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  <w:p w:rsidR="00864A3C" w:rsidRPr="005452C3" w:rsidRDefault="00864A3C" w:rsidP="0012180A">
            <w:pPr>
              <w:shd w:val="clear" w:color="auto" w:fill="FFFFFF"/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4394" w:type="dxa"/>
          </w:tcPr>
          <w:p w:rsidR="0012180A" w:rsidRPr="005452C3" w:rsidRDefault="0012180A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12180A" w:rsidRPr="005452C3" w:rsidTr="001E5C4F">
        <w:tc>
          <w:tcPr>
            <w:tcW w:w="5353" w:type="dxa"/>
          </w:tcPr>
          <w:p w:rsidR="0012180A" w:rsidRPr="005452C3" w:rsidRDefault="0012180A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Исполнитель:</w:t>
            </w:r>
          </w:p>
        </w:tc>
        <w:tc>
          <w:tcPr>
            <w:tcW w:w="4394" w:type="dxa"/>
          </w:tcPr>
          <w:p w:rsidR="0012180A" w:rsidRPr="005452C3" w:rsidRDefault="003D1A02" w:rsidP="00BD78F0">
            <w:pPr>
              <w:shd w:val="clear" w:color="auto" w:fill="FFFFFF"/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главный </w:t>
            </w:r>
            <w:r w:rsidR="0012180A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консультант управления </w:t>
            </w:r>
            <w:r w:rsidR="002076A7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реестра</w:t>
            </w:r>
            <w:r w:rsidR="0012180A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и оптимизации </w:t>
            </w:r>
            <w:r w:rsidR="00967DFD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государственной</w:t>
            </w:r>
            <w:r w:rsidR="0012180A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собственности </w:t>
            </w:r>
            <w:r w:rsidR="001175D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Министерства имущества</w:t>
            </w:r>
            <w:r w:rsidR="0012180A"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Курской области Полякова Е.В.</w:t>
            </w:r>
          </w:p>
          <w:p w:rsidR="0012180A" w:rsidRPr="005452C3" w:rsidRDefault="0012180A" w:rsidP="0012180A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12180A" w:rsidRPr="005452C3" w:rsidTr="001E5C4F">
        <w:tc>
          <w:tcPr>
            <w:tcW w:w="5353" w:type="dxa"/>
          </w:tcPr>
          <w:p w:rsidR="0012180A" w:rsidRPr="005452C3" w:rsidRDefault="0012180A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Телефон:</w:t>
            </w:r>
          </w:p>
        </w:tc>
        <w:tc>
          <w:tcPr>
            <w:tcW w:w="4394" w:type="dxa"/>
          </w:tcPr>
          <w:p w:rsidR="00BD78F0" w:rsidRPr="005452C3" w:rsidRDefault="00BD78F0" w:rsidP="00BD78F0">
            <w:pPr>
              <w:shd w:val="clear" w:color="auto" w:fill="FFFFFF"/>
              <w:autoSpaceDE w:val="0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452C3">
              <w:rPr>
                <w:rFonts w:ascii="Times New Roman" w:hAnsi="Times New Roman"/>
                <w:color w:val="auto"/>
                <w:sz w:val="28"/>
                <w:szCs w:val="28"/>
              </w:rPr>
              <w:t>+7(4712)</w:t>
            </w:r>
            <w:r w:rsidR="003D1A02" w:rsidRPr="005452C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5452C3">
              <w:rPr>
                <w:rFonts w:ascii="Times New Roman" w:hAnsi="Times New Roman"/>
                <w:color w:val="auto"/>
                <w:sz w:val="28"/>
                <w:szCs w:val="28"/>
              </w:rPr>
              <w:t>51-50-03</w:t>
            </w:r>
          </w:p>
          <w:p w:rsidR="0012180A" w:rsidRPr="005452C3" w:rsidRDefault="0012180A" w:rsidP="00BD78F0">
            <w:pPr>
              <w:shd w:val="clear" w:color="auto" w:fill="FFFFFF"/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12180A" w:rsidRPr="005452C3" w:rsidTr="001E5C4F">
        <w:tc>
          <w:tcPr>
            <w:tcW w:w="5353" w:type="dxa"/>
          </w:tcPr>
          <w:p w:rsidR="0012180A" w:rsidRPr="005452C3" w:rsidRDefault="00BD78F0" w:rsidP="00B45E7C">
            <w:pPr>
              <w:autoSpaceDE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Адрес электронной почты:</w:t>
            </w:r>
          </w:p>
        </w:tc>
        <w:tc>
          <w:tcPr>
            <w:tcW w:w="4394" w:type="dxa"/>
          </w:tcPr>
          <w:p w:rsidR="00BD78F0" w:rsidRPr="005452C3" w:rsidRDefault="00BD78F0" w:rsidP="00BD78F0">
            <w:pPr>
              <w:shd w:val="clear" w:color="auto" w:fill="FFFFFF"/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5452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pev@imkursk.ru</w:t>
            </w:r>
          </w:p>
          <w:p w:rsidR="0012180A" w:rsidRPr="005452C3" w:rsidRDefault="0012180A" w:rsidP="00BD78F0">
            <w:pPr>
              <w:autoSpaceDE w:val="0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:rsidR="005452C3" w:rsidRDefault="005452C3" w:rsidP="009A3FFA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</w:pPr>
    </w:p>
    <w:p w:rsidR="005452C3" w:rsidRDefault="005452C3" w:rsidP="009A3FFA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</w:pPr>
    </w:p>
    <w:p w:rsidR="003D79D7" w:rsidRDefault="003D79D7" w:rsidP="009A3FFA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</w:pPr>
    </w:p>
    <w:p w:rsidR="00FF3ECD" w:rsidRDefault="00FF3ECD" w:rsidP="009A3FFA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</w:pPr>
    </w:p>
    <w:p w:rsidR="00B45E7C" w:rsidRPr="00DB0E56" w:rsidRDefault="00B45E7C" w:rsidP="005D2EF9">
      <w:pPr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B0E56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</w:t>
      </w:r>
      <w:r w:rsidRPr="00DB0E5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E7316F" w:rsidRPr="00DB0E56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Конкретные р</w:t>
      </w:r>
      <w:r w:rsidRPr="00DB0E56">
        <w:rPr>
          <w:rFonts w:ascii="Times New Roman" w:hAnsi="Times New Roman" w:cs="Times New Roman"/>
          <w:b/>
          <w:bCs/>
          <w:color w:val="auto"/>
          <w:sz w:val="28"/>
          <w:szCs w:val="28"/>
        </w:rPr>
        <w:t>езультаты реализации государственной программы</w:t>
      </w:r>
      <w:r w:rsidR="002A507B" w:rsidRPr="00DB0E5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«Управление государственным имуществом Курской области»</w:t>
      </w:r>
      <w:r w:rsidR="003D1A02" w:rsidRPr="00DB0E5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="002A507B" w:rsidRPr="00DB0E56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3D1A02" w:rsidRPr="00DB0E56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достигнутые за 202</w:t>
      </w:r>
      <w:r w:rsidR="00DB0E56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3D1A02" w:rsidRPr="00DB0E5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</w:t>
      </w:r>
    </w:p>
    <w:p w:rsidR="002F3ACE" w:rsidRPr="00DB0E56" w:rsidRDefault="002F3ACE" w:rsidP="009A3FFA">
      <w:pPr>
        <w:pStyle w:val="30"/>
        <w:shd w:val="clear" w:color="auto" w:fill="auto"/>
        <w:tabs>
          <w:tab w:val="left" w:pos="1134"/>
        </w:tabs>
        <w:spacing w:line="240" w:lineRule="auto"/>
        <w:ind w:firstLine="709"/>
        <w:rPr>
          <w:color w:val="auto"/>
          <w:sz w:val="28"/>
          <w:szCs w:val="28"/>
        </w:rPr>
      </w:pPr>
    </w:p>
    <w:p w:rsidR="00002A26" w:rsidRPr="005016BE" w:rsidRDefault="00E7316F" w:rsidP="009A3FF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E">
        <w:rPr>
          <w:rFonts w:ascii="Times New Roman" w:hAnsi="Times New Roman" w:cs="Times New Roman"/>
          <w:sz w:val="28"/>
          <w:szCs w:val="28"/>
        </w:rPr>
        <w:t xml:space="preserve">На основании Перечня государственных программ Курской области, утвержденного распоряжением Администрации Курской области от 24.10.2012 </w:t>
      </w:r>
      <w:r w:rsidR="00FF2F6A" w:rsidRPr="005016B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016BE">
        <w:rPr>
          <w:rFonts w:ascii="Times New Roman" w:hAnsi="Times New Roman" w:cs="Times New Roman"/>
          <w:sz w:val="28"/>
          <w:szCs w:val="28"/>
        </w:rPr>
        <w:t>№</w:t>
      </w:r>
      <w:r w:rsidR="00FF2F6A" w:rsidRPr="005016BE">
        <w:rPr>
          <w:rFonts w:ascii="Times New Roman" w:hAnsi="Times New Roman" w:cs="Times New Roman"/>
          <w:sz w:val="28"/>
          <w:szCs w:val="28"/>
        </w:rPr>
        <w:t xml:space="preserve"> </w:t>
      </w:r>
      <w:r w:rsidRPr="005016BE">
        <w:rPr>
          <w:rFonts w:ascii="Times New Roman" w:hAnsi="Times New Roman" w:cs="Times New Roman"/>
          <w:sz w:val="28"/>
          <w:szCs w:val="28"/>
        </w:rPr>
        <w:t>931-ра, в соответствии с постановлением Администрации Курской области</w:t>
      </w:r>
      <w:r w:rsidR="00746A0D">
        <w:rPr>
          <w:rFonts w:ascii="Times New Roman" w:hAnsi="Times New Roman" w:cs="Times New Roman"/>
          <w:sz w:val="28"/>
          <w:szCs w:val="28"/>
        </w:rPr>
        <w:t xml:space="preserve">        </w:t>
      </w:r>
      <w:r w:rsidR="005016BE" w:rsidRPr="005016BE">
        <w:rPr>
          <w:rFonts w:ascii="Times New Roman" w:hAnsi="Times New Roman" w:cs="Times New Roman"/>
          <w:sz w:val="28"/>
          <w:szCs w:val="28"/>
        </w:rPr>
        <w:t xml:space="preserve"> </w:t>
      </w:r>
      <w:r w:rsidRPr="005016BE">
        <w:rPr>
          <w:rFonts w:ascii="Times New Roman" w:hAnsi="Times New Roman" w:cs="Times New Roman"/>
          <w:sz w:val="28"/>
          <w:szCs w:val="28"/>
        </w:rPr>
        <w:t>от 11.10.2012 №</w:t>
      </w:r>
      <w:r w:rsidR="00CD46CD" w:rsidRPr="005016BE">
        <w:rPr>
          <w:rFonts w:ascii="Times New Roman" w:hAnsi="Times New Roman" w:cs="Times New Roman"/>
          <w:sz w:val="28"/>
          <w:szCs w:val="28"/>
        </w:rPr>
        <w:t xml:space="preserve"> </w:t>
      </w:r>
      <w:r w:rsidRPr="005016BE">
        <w:rPr>
          <w:rFonts w:ascii="Times New Roman" w:hAnsi="Times New Roman" w:cs="Times New Roman"/>
          <w:sz w:val="28"/>
          <w:szCs w:val="28"/>
        </w:rPr>
        <w:t>843-па «Об утверждении Порядка разработки, реализации и оценки эффективности государственных программ Курской области»</w:t>
      </w:r>
      <w:r w:rsidR="003D1A02" w:rsidRPr="005016BE">
        <w:rPr>
          <w:rFonts w:ascii="Times New Roman" w:hAnsi="Times New Roman" w:cs="Times New Roman"/>
          <w:sz w:val="28"/>
          <w:szCs w:val="28"/>
        </w:rPr>
        <w:t>,</w:t>
      </w:r>
      <w:r w:rsidRPr="005016B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Курской области от 23.10.2013 № 771-па утверждена государственная программа Курской области «</w:t>
      </w:r>
      <w:r w:rsidRPr="005016BE">
        <w:rPr>
          <w:rFonts w:ascii="Times New Roman" w:hAnsi="Times New Roman" w:cs="Times New Roman"/>
          <w:bCs/>
          <w:sz w:val="28"/>
          <w:szCs w:val="28"/>
        </w:rPr>
        <w:t xml:space="preserve">Управление </w:t>
      </w:r>
      <w:r w:rsidR="00B07BE1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Pr="005016BE">
        <w:rPr>
          <w:rFonts w:ascii="Times New Roman" w:hAnsi="Times New Roman" w:cs="Times New Roman"/>
          <w:bCs/>
          <w:sz w:val="28"/>
          <w:szCs w:val="28"/>
        </w:rPr>
        <w:t>имуществом Курской области»</w:t>
      </w:r>
      <w:r w:rsidR="00002A26" w:rsidRPr="005016BE">
        <w:rPr>
          <w:rFonts w:ascii="Times New Roman" w:hAnsi="Times New Roman" w:cs="Times New Roman"/>
          <w:bCs/>
          <w:sz w:val="28"/>
          <w:szCs w:val="28"/>
        </w:rPr>
        <w:t>.</w:t>
      </w:r>
    </w:p>
    <w:p w:rsidR="00E172B9" w:rsidRPr="005016BE" w:rsidRDefault="00E172B9" w:rsidP="009A3F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BE">
        <w:rPr>
          <w:rFonts w:ascii="Times New Roman" w:hAnsi="Times New Roman" w:cs="Times New Roman"/>
          <w:sz w:val="28"/>
          <w:szCs w:val="28"/>
        </w:rPr>
        <w:t xml:space="preserve">Ответственный исполнитель государственной программы Курской области </w:t>
      </w:r>
      <w:r w:rsidR="00BE1927" w:rsidRPr="005016BE">
        <w:rPr>
          <w:rFonts w:ascii="Times New Roman" w:hAnsi="Times New Roman" w:cs="Times New Roman"/>
          <w:sz w:val="28"/>
          <w:szCs w:val="28"/>
        </w:rPr>
        <w:t>–</w:t>
      </w:r>
      <w:r w:rsidRPr="005016BE">
        <w:rPr>
          <w:rFonts w:ascii="Times New Roman" w:hAnsi="Times New Roman" w:cs="Times New Roman"/>
          <w:sz w:val="28"/>
          <w:szCs w:val="28"/>
        </w:rPr>
        <w:t xml:space="preserve"> </w:t>
      </w:r>
      <w:r w:rsidR="005016BE" w:rsidRPr="005016BE">
        <w:rPr>
          <w:rFonts w:ascii="Times New Roman" w:hAnsi="Times New Roman" w:cs="Times New Roman"/>
          <w:sz w:val="28"/>
          <w:szCs w:val="28"/>
        </w:rPr>
        <w:t>Министерство имущества</w:t>
      </w:r>
      <w:r w:rsidRPr="005016B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8C759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46A0D">
        <w:rPr>
          <w:rFonts w:ascii="Times New Roman" w:hAnsi="Times New Roman" w:cs="Times New Roman"/>
          <w:sz w:val="28"/>
          <w:szCs w:val="28"/>
        </w:rPr>
        <w:t xml:space="preserve">– </w:t>
      </w:r>
      <w:r w:rsidR="008C759A">
        <w:rPr>
          <w:rFonts w:ascii="Times New Roman" w:hAnsi="Times New Roman" w:cs="Times New Roman"/>
          <w:sz w:val="28"/>
          <w:szCs w:val="28"/>
        </w:rPr>
        <w:t>Министерство)</w:t>
      </w:r>
      <w:r w:rsidRPr="005016BE">
        <w:rPr>
          <w:rFonts w:ascii="Times New Roman" w:hAnsi="Times New Roman" w:cs="Times New Roman"/>
          <w:sz w:val="28"/>
          <w:szCs w:val="28"/>
        </w:rPr>
        <w:t>.</w:t>
      </w:r>
    </w:p>
    <w:p w:rsidR="00746A0D" w:rsidRDefault="00E172B9" w:rsidP="009A3FFA">
      <w:pPr>
        <w:tabs>
          <w:tab w:val="left" w:pos="33"/>
          <w:tab w:val="left" w:pos="31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94">
        <w:rPr>
          <w:rFonts w:ascii="Times New Roman" w:hAnsi="Times New Roman" w:cs="Times New Roman"/>
          <w:sz w:val="28"/>
          <w:szCs w:val="28"/>
        </w:rPr>
        <w:t>В рамках государственной программы Курской области в 202</w:t>
      </w:r>
      <w:r w:rsidR="005016BE" w:rsidRPr="00AC2D94">
        <w:rPr>
          <w:rFonts w:ascii="Times New Roman" w:hAnsi="Times New Roman" w:cs="Times New Roman"/>
          <w:sz w:val="28"/>
          <w:szCs w:val="28"/>
        </w:rPr>
        <w:t>2</w:t>
      </w:r>
      <w:r w:rsidRPr="00AC2D94">
        <w:rPr>
          <w:rFonts w:ascii="Times New Roman" w:hAnsi="Times New Roman" w:cs="Times New Roman"/>
          <w:sz w:val="28"/>
          <w:szCs w:val="28"/>
        </w:rPr>
        <w:t xml:space="preserve"> году осуществлял</w:t>
      </w:r>
      <w:r w:rsidR="00746A0D">
        <w:rPr>
          <w:rFonts w:ascii="Times New Roman" w:hAnsi="Times New Roman" w:cs="Times New Roman"/>
          <w:sz w:val="28"/>
          <w:szCs w:val="28"/>
        </w:rPr>
        <w:t>ась реализация двух подпрограмм:</w:t>
      </w:r>
    </w:p>
    <w:p w:rsidR="00746A0D" w:rsidRPr="00746A0D" w:rsidRDefault="00746A0D" w:rsidP="00746A0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подпрограмма 1 «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Совершенствование системы управления государственным имуществом и земельными ресурсами на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46A0D" w:rsidRDefault="00746A0D" w:rsidP="00746A0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2 «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Обеспечение реализации государственной программы Курской области «Управление государственным имуществом Курской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02A26" w:rsidRPr="00AC2D94" w:rsidRDefault="00E172B9" w:rsidP="009A3FFA">
      <w:pPr>
        <w:tabs>
          <w:tab w:val="left" w:pos="33"/>
          <w:tab w:val="left" w:pos="312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94">
        <w:rPr>
          <w:rFonts w:ascii="Times New Roman" w:hAnsi="Times New Roman" w:cs="Times New Roman"/>
          <w:sz w:val="28"/>
          <w:szCs w:val="28"/>
        </w:rPr>
        <w:t xml:space="preserve"> </w:t>
      </w:r>
      <w:r w:rsidR="00BE1927" w:rsidRPr="00AC2D94">
        <w:rPr>
          <w:rFonts w:ascii="Times New Roman" w:hAnsi="Times New Roman" w:cs="Times New Roman"/>
          <w:sz w:val="28"/>
          <w:szCs w:val="28"/>
        </w:rPr>
        <w:t>Срок</w:t>
      </w:r>
      <w:r w:rsidR="00002A26" w:rsidRPr="00AC2D94"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программы  2014 </w:t>
      </w:r>
      <w:r w:rsidR="00BE1927" w:rsidRPr="00AC2D94">
        <w:rPr>
          <w:rFonts w:ascii="Times New Roman" w:hAnsi="Times New Roman" w:cs="Times New Roman"/>
          <w:sz w:val="28"/>
          <w:szCs w:val="28"/>
        </w:rPr>
        <w:t>–</w:t>
      </w:r>
      <w:r w:rsidR="00002A26" w:rsidRPr="00AC2D94">
        <w:rPr>
          <w:rFonts w:ascii="Times New Roman" w:hAnsi="Times New Roman" w:cs="Times New Roman"/>
          <w:sz w:val="28"/>
          <w:szCs w:val="28"/>
        </w:rPr>
        <w:t xml:space="preserve"> 202</w:t>
      </w:r>
      <w:r w:rsidR="005016BE" w:rsidRPr="00AC2D94">
        <w:rPr>
          <w:rFonts w:ascii="Times New Roman" w:hAnsi="Times New Roman" w:cs="Times New Roman"/>
          <w:sz w:val="28"/>
          <w:szCs w:val="28"/>
        </w:rPr>
        <w:t>5</w:t>
      </w:r>
      <w:r w:rsidR="00002A26" w:rsidRPr="00AC2D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26429B" w:rsidRPr="00AC2D94">
        <w:rPr>
          <w:rFonts w:ascii="Times New Roman" w:hAnsi="Times New Roman" w:cs="Times New Roman"/>
          <w:sz w:val="28"/>
          <w:szCs w:val="28"/>
        </w:rPr>
        <w:t xml:space="preserve"> (редакция от 10.10.2022 № 1110-па)</w:t>
      </w:r>
      <w:r w:rsidR="00002A26" w:rsidRPr="00AC2D94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002A26" w:rsidRPr="00AC2D94" w:rsidRDefault="00002A26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94">
        <w:rPr>
          <w:rFonts w:ascii="Times New Roman" w:hAnsi="Times New Roman" w:cs="Times New Roman"/>
          <w:sz w:val="28"/>
          <w:szCs w:val="28"/>
        </w:rPr>
        <w:t xml:space="preserve">первый этап  2014 </w:t>
      </w:r>
      <w:r w:rsidR="00E172B9" w:rsidRPr="00AC2D94">
        <w:rPr>
          <w:rFonts w:ascii="Times New Roman" w:hAnsi="Times New Roman" w:cs="Times New Roman"/>
          <w:sz w:val="28"/>
          <w:szCs w:val="28"/>
        </w:rPr>
        <w:t>–</w:t>
      </w:r>
      <w:r w:rsidRPr="00AC2D94">
        <w:rPr>
          <w:rFonts w:ascii="Times New Roman" w:hAnsi="Times New Roman" w:cs="Times New Roman"/>
          <w:sz w:val="28"/>
          <w:szCs w:val="28"/>
        </w:rPr>
        <w:t xml:space="preserve"> 2020 годы; </w:t>
      </w:r>
    </w:p>
    <w:p w:rsidR="00002A26" w:rsidRPr="00AC2D94" w:rsidRDefault="00002A26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94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E172B9" w:rsidRPr="00AC2D94">
        <w:rPr>
          <w:rFonts w:ascii="Times New Roman" w:hAnsi="Times New Roman" w:cs="Times New Roman"/>
          <w:sz w:val="28"/>
          <w:szCs w:val="28"/>
        </w:rPr>
        <w:t xml:space="preserve"> </w:t>
      </w:r>
      <w:r w:rsidRPr="00AC2D94">
        <w:rPr>
          <w:rFonts w:ascii="Times New Roman" w:hAnsi="Times New Roman" w:cs="Times New Roman"/>
          <w:sz w:val="28"/>
          <w:szCs w:val="28"/>
        </w:rPr>
        <w:t xml:space="preserve">этап  2021 </w:t>
      </w:r>
      <w:r w:rsidR="00E172B9" w:rsidRPr="00AC2D94">
        <w:rPr>
          <w:rFonts w:ascii="Times New Roman" w:hAnsi="Times New Roman" w:cs="Times New Roman"/>
          <w:sz w:val="28"/>
          <w:szCs w:val="28"/>
        </w:rPr>
        <w:t>–</w:t>
      </w:r>
      <w:r w:rsidRPr="00AC2D94">
        <w:rPr>
          <w:rFonts w:ascii="Times New Roman" w:hAnsi="Times New Roman" w:cs="Times New Roman"/>
          <w:sz w:val="28"/>
          <w:szCs w:val="28"/>
        </w:rPr>
        <w:t xml:space="preserve"> 202</w:t>
      </w:r>
      <w:r w:rsidR="0026429B" w:rsidRPr="00AC2D94">
        <w:rPr>
          <w:rFonts w:ascii="Times New Roman" w:hAnsi="Times New Roman" w:cs="Times New Roman"/>
          <w:sz w:val="28"/>
          <w:szCs w:val="28"/>
        </w:rPr>
        <w:t>5</w:t>
      </w:r>
      <w:r w:rsidRPr="00AC2D94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02A26" w:rsidRPr="00AC2D94" w:rsidRDefault="00002A26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94">
        <w:rPr>
          <w:rFonts w:ascii="Times New Roman" w:hAnsi="Times New Roman" w:cs="Times New Roman"/>
          <w:sz w:val="28"/>
          <w:szCs w:val="28"/>
        </w:rPr>
        <w:t>Ведомственные целевые программы в составе государственной программы Курской области отсутствуют.</w:t>
      </w:r>
    </w:p>
    <w:p w:rsidR="00E7316F" w:rsidRPr="00AC2D94" w:rsidRDefault="00E7316F" w:rsidP="009A3FF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C2D94">
        <w:rPr>
          <w:rFonts w:ascii="Times New Roman" w:hAnsi="Times New Roman" w:cs="Times New Roman"/>
          <w:color w:val="auto"/>
          <w:sz w:val="28"/>
          <w:szCs w:val="28"/>
        </w:rPr>
        <w:t>Целью государственной программы Курской области</w:t>
      </w:r>
      <w:r w:rsidR="00E172B9" w:rsidRPr="00AC2D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2D94">
        <w:rPr>
          <w:rFonts w:ascii="Times New Roman" w:hAnsi="Times New Roman" w:cs="Times New Roman"/>
          <w:color w:val="auto"/>
          <w:sz w:val="28"/>
          <w:szCs w:val="28"/>
        </w:rPr>
        <w:t>является повышение эффективности управления и распоряжения государственным имуществом, земельными ресурсами.</w:t>
      </w:r>
    </w:p>
    <w:p w:rsidR="00493C3D" w:rsidRPr="004B0AC2" w:rsidRDefault="0068770E" w:rsidP="004B0AC2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4B0AC2">
        <w:rPr>
          <w:color w:val="auto"/>
        </w:rPr>
        <w:t xml:space="preserve">Министерством </w:t>
      </w:r>
      <w:r w:rsidR="00F65FE9" w:rsidRPr="004B0AC2">
        <w:rPr>
          <w:color w:val="auto"/>
        </w:rPr>
        <w:t>в</w:t>
      </w:r>
      <w:r w:rsidR="00040423" w:rsidRPr="004B0AC2">
        <w:rPr>
          <w:color w:val="auto"/>
        </w:rPr>
        <w:t xml:space="preserve"> ходе выполнения программы в 20</w:t>
      </w:r>
      <w:r w:rsidR="00D35C5F" w:rsidRPr="004B0AC2">
        <w:rPr>
          <w:color w:val="auto"/>
        </w:rPr>
        <w:t>2</w:t>
      </w:r>
      <w:r w:rsidRPr="004B0AC2">
        <w:rPr>
          <w:color w:val="auto"/>
        </w:rPr>
        <w:t>2</w:t>
      </w:r>
      <w:r w:rsidR="00D35C5F" w:rsidRPr="004B0AC2">
        <w:rPr>
          <w:color w:val="auto"/>
        </w:rPr>
        <w:t xml:space="preserve"> </w:t>
      </w:r>
      <w:r w:rsidR="00040423" w:rsidRPr="004B0AC2">
        <w:rPr>
          <w:color w:val="auto"/>
        </w:rPr>
        <w:t>году решались следующие задачи:</w:t>
      </w:r>
    </w:p>
    <w:p w:rsidR="004B0AC2" w:rsidRPr="004B0AC2" w:rsidRDefault="00945DE6" w:rsidP="004B0AC2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AC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4B0AC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B0AC2" w:rsidRPr="004B0AC2">
        <w:rPr>
          <w:rFonts w:ascii="Times New Roman" w:hAnsi="Times New Roman" w:cs="Times New Roman"/>
          <w:sz w:val="28"/>
          <w:szCs w:val="28"/>
        </w:rPr>
        <w:t>формирование оптимального состава и структуры областного имущества;</w:t>
      </w:r>
    </w:p>
    <w:p w:rsidR="004B0AC2" w:rsidRPr="004B0AC2" w:rsidRDefault="004B0AC2" w:rsidP="004B0AC2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B0AC2">
        <w:rPr>
          <w:rFonts w:ascii="Times New Roman" w:hAnsi="Times New Roman" w:cs="Times New Roman"/>
          <w:sz w:val="28"/>
          <w:szCs w:val="28"/>
        </w:rPr>
        <w:t>обеспечение эффективного управления, целевого использования и сохранности объектов областного имущества;</w:t>
      </w:r>
    </w:p>
    <w:p w:rsidR="004B0AC2" w:rsidRPr="004B0AC2" w:rsidRDefault="004B0AC2" w:rsidP="004B0AC2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B0AC2">
        <w:rPr>
          <w:rFonts w:ascii="Times New Roman" w:hAnsi="Times New Roman" w:cs="Times New Roman"/>
          <w:sz w:val="28"/>
          <w:szCs w:val="28"/>
        </w:rPr>
        <w:t>обеспечение учета и мониторинга областного имущества путем развертывания единой системы учета и управления областным имуществом, обеспечивающей механизмы сбора, консолидации и представления информации для принятия и анализа эффективности управленческих решений в отношении объектов областного имущества;</w:t>
      </w:r>
    </w:p>
    <w:p w:rsidR="004B0AC2" w:rsidRPr="004B0AC2" w:rsidRDefault="004B0AC2" w:rsidP="004B0AC2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B0AC2">
        <w:rPr>
          <w:rFonts w:ascii="Times New Roman" w:hAnsi="Times New Roman" w:cs="Times New Roman"/>
          <w:sz w:val="28"/>
          <w:szCs w:val="28"/>
        </w:rPr>
        <w:t>обеспечение рационального, эффективного использования находящихся в областной собственности земельных участков;</w:t>
      </w:r>
    </w:p>
    <w:p w:rsidR="004B0AC2" w:rsidRPr="004B0AC2" w:rsidRDefault="004B0AC2" w:rsidP="004B0AC2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B0AC2">
        <w:rPr>
          <w:rFonts w:ascii="Times New Roman" w:hAnsi="Times New Roman" w:cs="Times New Roman"/>
          <w:sz w:val="28"/>
          <w:szCs w:val="28"/>
        </w:rPr>
        <w:t xml:space="preserve">развитие рынка земли на территории города Курска, право государственной </w:t>
      </w:r>
      <w:proofErr w:type="gramStart"/>
      <w:r w:rsidRPr="004B0AC2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4B0AC2">
        <w:rPr>
          <w:rFonts w:ascii="Times New Roman" w:hAnsi="Times New Roman" w:cs="Times New Roman"/>
          <w:sz w:val="28"/>
          <w:szCs w:val="28"/>
        </w:rPr>
        <w:t xml:space="preserve"> на которые не разграничено;</w:t>
      </w:r>
    </w:p>
    <w:p w:rsidR="00FF3ECD" w:rsidRDefault="00FF3ECD" w:rsidP="004B0AC2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AC2" w:rsidRPr="004B0AC2" w:rsidRDefault="004B0AC2" w:rsidP="004B0AC2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4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46A44">
        <w:rPr>
          <w:rFonts w:ascii="Times New Roman" w:hAnsi="Times New Roman" w:cs="Times New Roman"/>
          <w:sz w:val="28"/>
          <w:szCs w:val="28"/>
        </w:rPr>
        <w:tab/>
        <w:t>совершенствование системы кадастровой оценки объектов</w:t>
      </w:r>
      <w:r w:rsidRPr="004B0AC2">
        <w:rPr>
          <w:rFonts w:ascii="Times New Roman" w:hAnsi="Times New Roman" w:cs="Times New Roman"/>
          <w:sz w:val="28"/>
          <w:szCs w:val="28"/>
        </w:rPr>
        <w:t xml:space="preserve"> недвижимости;</w:t>
      </w:r>
    </w:p>
    <w:p w:rsidR="004B0AC2" w:rsidRPr="004B0AC2" w:rsidRDefault="004B0AC2" w:rsidP="004B0AC2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B0AC2">
        <w:rPr>
          <w:rFonts w:ascii="Times New Roman" w:hAnsi="Times New Roman" w:cs="Times New Roman"/>
          <w:sz w:val="28"/>
          <w:szCs w:val="28"/>
        </w:rPr>
        <w:t>обеспечение поступлений в бюджет Курской области средств от использования и  продажи областных объектов недвижимого имущества и земельных участков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2A2" w:rsidRPr="00F61257" w:rsidRDefault="00C21420" w:rsidP="00C21420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1257">
        <w:rPr>
          <w:rFonts w:ascii="Times New Roman" w:hAnsi="Times New Roman" w:cs="Times New Roman"/>
          <w:color w:val="auto"/>
          <w:sz w:val="28"/>
          <w:szCs w:val="28"/>
        </w:rPr>
        <w:t>Реализация государственной программы в 202</w:t>
      </w:r>
      <w:r w:rsidR="00465FF4" w:rsidRPr="00F61257">
        <w:rPr>
          <w:rFonts w:ascii="Times New Roman" w:hAnsi="Times New Roman" w:cs="Times New Roman"/>
          <w:color w:val="auto"/>
          <w:sz w:val="28"/>
          <w:szCs w:val="28"/>
        </w:rPr>
        <w:t xml:space="preserve">2 </w:t>
      </w:r>
      <w:r w:rsidRPr="00F61257">
        <w:rPr>
          <w:rFonts w:ascii="Times New Roman" w:hAnsi="Times New Roman" w:cs="Times New Roman"/>
          <w:color w:val="auto"/>
          <w:sz w:val="28"/>
          <w:szCs w:val="28"/>
        </w:rPr>
        <w:t xml:space="preserve">году осуществлялась по пяти  основным направлениям в целях достижения следующих </w:t>
      </w:r>
      <w:r w:rsidR="009C7709" w:rsidRPr="00F61257">
        <w:rPr>
          <w:rFonts w:ascii="Times New Roman" w:hAnsi="Times New Roman" w:cs="Times New Roman"/>
          <w:color w:val="auto"/>
          <w:sz w:val="28"/>
          <w:szCs w:val="28"/>
        </w:rPr>
        <w:t>результат</w:t>
      </w:r>
      <w:r w:rsidRPr="00F61257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9C7709" w:rsidRPr="00F6125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C21420" w:rsidRPr="00F61257" w:rsidRDefault="00C21420" w:rsidP="00C21420">
      <w:pPr>
        <w:shd w:val="clear" w:color="auto" w:fill="FFFFFF"/>
        <w:tabs>
          <w:tab w:val="left" w:pos="1134"/>
        </w:tabs>
        <w:autoSpaceDE w:val="0"/>
        <w:snapToGri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125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F61257">
        <w:rPr>
          <w:rFonts w:ascii="Times New Roman" w:hAnsi="Times New Roman" w:cs="Times New Roman"/>
          <w:color w:val="auto"/>
          <w:sz w:val="28"/>
          <w:szCs w:val="28"/>
        </w:rPr>
        <w:tab/>
        <w:t>обеспечение поступлений в бюджет Курской области средств от использования и продажи областных объектов недвижимого имущества и земельных участков;</w:t>
      </w:r>
    </w:p>
    <w:p w:rsidR="009C7709" w:rsidRPr="00F61257" w:rsidRDefault="009C7709" w:rsidP="009A3FFA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612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="00074F8E" w:rsidRPr="00F612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F612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оптимизация состава и структуры областного имущества в интересах обеспечения устойчивых предпосылок для экономического роста;</w:t>
      </w:r>
    </w:p>
    <w:p w:rsidR="009C7709" w:rsidRPr="00F61257" w:rsidRDefault="009C7709" w:rsidP="009A3FFA">
      <w:pPr>
        <w:shd w:val="clear" w:color="auto" w:fill="FFFFFF"/>
        <w:tabs>
          <w:tab w:val="left" w:pos="1134"/>
        </w:tabs>
        <w:autoSpaceDE w:val="0"/>
        <w:snapToGri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612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="00074F8E" w:rsidRPr="00F612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F6125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повышение эффективности управления областным имуществом, включая развитие конкурентоспособности и инвестиционной привлекательности компаний с участием Курской области;</w:t>
      </w:r>
    </w:p>
    <w:p w:rsidR="009C7709" w:rsidRPr="00F61257" w:rsidRDefault="009C7709" w:rsidP="009A3FFA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125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74F8E" w:rsidRPr="00F6125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F61257">
        <w:rPr>
          <w:rFonts w:ascii="Times New Roman" w:hAnsi="Times New Roman" w:cs="Times New Roman"/>
          <w:color w:val="auto"/>
          <w:sz w:val="28"/>
          <w:szCs w:val="28"/>
        </w:rPr>
        <w:t>совершенствование системы учета областного имущества в реестре государстве</w:t>
      </w:r>
      <w:r w:rsidR="00C21420" w:rsidRPr="00F61257">
        <w:rPr>
          <w:rFonts w:ascii="Times New Roman" w:hAnsi="Times New Roman" w:cs="Times New Roman"/>
          <w:color w:val="auto"/>
          <w:sz w:val="28"/>
          <w:szCs w:val="28"/>
        </w:rPr>
        <w:t>нного имущества Курской области;</w:t>
      </w:r>
    </w:p>
    <w:p w:rsidR="009C7709" w:rsidRPr="00F61257" w:rsidRDefault="009C7709" w:rsidP="009A3FFA">
      <w:pPr>
        <w:pStyle w:val="21"/>
        <w:shd w:val="clear" w:color="auto" w:fill="auto"/>
        <w:tabs>
          <w:tab w:val="left" w:pos="-5670"/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F61257">
        <w:rPr>
          <w:color w:val="auto"/>
        </w:rPr>
        <w:t>-</w:t>
      </w:r>
      <w:r w:rsidR="00074F8E" w:rsidRPr="00F61257">
        <w:rPr>
          <w:color w:val="auto"/>
        </w:rPr>
        <w:tab/>
      </w:r>
      <w:r w:rsidRPr="00F61257">
        <w:rPr>
          <w:color w:val="auto"/>
        </w:rPr>
        <w:t xml:space="preserve">установление </w:t>
      </w:r>
      <w:r w:rsidRPr="00746A0D">
        <w:rPr>
          <w:color w:val="auto"/>
        </w:rPr>
        <w:t>налого</w:t>
      </w:r>
      <w:r w:rsidR="00734C21" w:rsidRPr="00746A0D">
        <w:rPr>
          <w:color w:val="auto"/>
        </w:rPr>
        <w:t>вой</w:t>
      </w:r>
      <w:r w:rsidRPr="00F61257">
        <w:rPr>
          <w:color w:val="auto"/>
        </w:rPr>
        <w:t xml:space="preserve"> базы с учетом рыночной цены на землю.</w:t>
      </w:r>
    </w:p>
    <w:p w:rsidR="00C21420" w:rsidRPr="009E2EAC" w:rsidRDefault="00C21420" w:rsidP="009A3FFA">
      <w:pPr>
        <w:pStyle w:val="21"/>
        <w:shd w:val="clear" w:color="auto" w:fill="auto"/>
        <w:tabs>
          <w:tab w:val="left" w:pos="-5670"/>
          <w:tab w:val="left" w:pos="1134"/>
        </w:tabs>
        <w:spacing w:line="240" w:lineRule="auto"/>
        <w:ind w:firstLine="709"/>
        <w:jc w:val="both"/>
        <w:rPr>
          <w:color w:val="auto"/>
          <w:highlight w:val="yellow"/>
        </w:rPr>
      </w:pPr>
    </w:p>
    <w:p w:rsidR="00607B64" w:rsidRPr="008970B7" w:rsidRDefault="00C21420" w:rsidP="008B5E5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9C">
        <w:rPr>
          <w:rFonts w:ascii="Times New Roman" w:hAnsi="Times New Roman"/>
          <w:b/>
          <w:sz w:val="28"/>
          <w:szCs w:val="28"/>
        </w:rPr>
        <w:t>1.</w:t>
      </w:r>
      <w:r w:rsidR="008B5E5B" w:rsidRPr="00B8489C">
        <w:rPr>
          <w:rFonts w:ascii="Times New Roman" w:hAnsi="Times New Roman"/>
          <w:b/>
          <w:sz w:val="28"/>
          <w:szCs w:val="28"/>
        </w:rPr>
        <w:tab/>
      </w:r>
      <w:r w:rsidR="00607B64" w:rsidRPr="00B8489C">
        <w:rPr>
          <w:rFonts w:ascii="Times New Roman" w:hAnsi="Times New Roman"/>
          <w:sz w:val="28"/>
          <w:szCs w:val="28"/>
        </w:rPr>
        <w:t xml:space="preserve">Общий доход консолидированного бюджета Курской области от использования </w:t>
      </w:r>
      <w:r w:rsidR="00542376" w:rsidRPr="00B8489C">
        <w:rPr>
          <w:rFonts w:ascii="Times New Roman" w:hAnsi="Times New Roman"/>
          <w:sz w:val="28"/>
          <w:szCs w:val="28"/>
        </w:rPr>
        <w:t xml:space="preserve">объектов недвижимого имущества и </w:t>
      </w:r>
      <w:r w:rsidR="00607B64" w:rsidRPr="00B8489C">
        <w:rPr>
          <w:rFonts w:ascii="Times New Roman" w:hAnsi="Times New Roman"/>
          <w:sz w:val="28"/>
          <w:szCs w:val="28"/>
        </w:rPr>
        <w:t xml:space="preserve">земельных участков, </w:t>
      </w:r>
      <w:proofErr w:type="gramStart"/>
      <w:r w:rsidR="00607B64" w:rsidRPr="008970B7">
        <w:rPr>
          <w:rFonts w:ascii="Times New Roman" w:hAnsi="Times New Roman" w:cs="Times New Roman"/>
          <w:sz w:val="28"/>
          <w:szCs w:val="28"/>
        </w:rPr>
        <w:t>полномочиями</w:t>
      </w:r>
      <w:proofErr w:type="gramEnd"/>
      <w:r w:rsidR="00607B64" w:rsidRPr="008970B7">
        <w:rPr>
          <w:rFonts w:ascii="Times New Roman" w:hAnsi="Times New Roman" w:cs="Times New Roman"/>
          <w:sz w:val="28"/>
          <w:szCs w:val="28"/>
        </w:rPr>
        <w:t xml:space="preserve"> на предоставление которых наделен</w:t>
      </w:r>
      <w:r w:rsidR="00F76625" w:rsidRPr="008970B7">
        <w:rPr>
          <w:rFonts w:ascii="Times New Roman" w:hAnsi="Times New Roman" w:cs="Times New Roman"/>
          <w:sz w:val="28"/>
          <w:szCs w:val="28"/>
        </w:rPr>
        <w:t>о Министерство</w:t>
      </w:r>
      <w:r w:rsidR="00607B64" w:rsidRPr="008970B7">
        <w:rPr>
          <w:rFonts w:ascii="Times New Roman" w:hAnsi="Times New Roman" w:cs="Times New Roman"/>
          <w:sz w:val="28"/>
          <w:szCs w:val="28"/>
        </w:rPr>
        <w:t>, за 202</w:t>
      </w:r>
      <w:r w:rsidR="00B01918" w:rsidRPr="008970B7">
        <w:rPr>
          <w:rFonts w:ascii="Times New Roman" w:hAnsi="Times New Roman" w:cs="Times New Roman"/>
          <w:sz w:val="28"/>
          <w:szCs w:val="28"/>
        </w:rPr>
        <w:t>2</w:t>
      </w:r>
      <w:r w:rsidR="00607B64" w:rsidRPr="008970B7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A620E7" w:rsidRPr="008970B7">
        <w:rPr>
          <w:rFonts w:ascii="Times New Roman" w:hAnsi="Times New Roman" w:cs="Times New Roman"/>
          <w:sz w:val="28"/>
          <w:szCs w:val="28"/>
        </w:rPr>
        <w:t>1,16</w:t>
      </w:r>
      <w:r w:rsidR="00607B64" w:rsidRPr="008970B7">
        <w:rPr>
          <w:rFonts w:ascii="Times New Roman" w:hAnsi="Times New Roman" w:cs="Times New Roman"/>
          <w:sz w:val="28"/>
          <w:szCs w:val="28"/>
        </w:rPr>
        <w:t xml:space="preserve"> мл</w:t>
      </w:r>
      <w:r w:rsidR="00A620E7" w:rsidRPr="008970B7">
        <w:rPr>
          <w:rFonts w:ascii="Times New Roman" w:hAnsi="Times New Roman" w:cs="Times New Roman"/>
          <w:sz w:val="28"/>
          <w:szCs w:val="28"/>
        </w:rPr>
        <w:t>рд</w:t>
      </w:r>
      <w:r w:rsidR="00607B64" w:rsidRPr="008970B7">
        <w:rPr>
          <w:rFonts w:ascii="Times New Roman" w:hAnsi="Times New Roman" w:cs="Times New Roman"/>
          <w:sz w:val="28"/>
          <w:szCs w:val="28"/>
        </w:rPr>
        <w:t>. руб.</w:t>
      </w:r>
    </w:p>
    <w:p w:rsidR="008970B7" w:rsidRPr="008970B7" w:rsidRDefault="008970B7" w:rsidP="008970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0B7">
        <w:rPr>
          <w:rFonts w:ascii="Times New Roman" w:hAnsi="Times New Roman" w:cs="Times New Roman"/>
          <w:sz w:val="28"/>
          <w:szCs w:val="28"/>
        </w:rPr>
        <w:t>В частности, на 31% выросли доходы областного бюджета</w:t>
      </w:r>
      <w:r w:rsidR="00F6114B">
        <w:rPr>
          <w:rFonts w:ascii="Times New Roman" w:hAnsi="Times New Roman" w:cs="Times New Roman"/>
          <w:sz w:val="28"/>
          <w:szCs w:val="28"/>
        </w:rPr>
        <w:t>,</w:t>
      </w:r>
      <w:r w:rsidRPr="008970B7">
        <w:rPr>
          <w:rFonts w:ascii="Times New Roman" w:hAnsi="Times New Roman" w:cs="Times New Roman"/>
          <w:sz w:val="28"/>
          <w:szCs w:val="28"/>
        </w:rPr>
        <w:t xml:space="preserve"> </w:t>
      </w:r>
      <w:r w:rsidR="00F6114B">
        <w:rPr>
          <w:rFonts w:ascii="Times New Roman" w:hAnsi="Times New Roman" w:cs="Times New Roman"/>
          <w:sz w:val="28"/>
          <w:szCs w:val="28"/>
        </w:rPr>
        <w:t xml:space="preserve">сумма которых </w:t>
      </w:r>
      <w:r w:rsidRPr="008970B7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F6114B">
        <w:rPr>
          <w:rFonts w:ascii="Times New Roman" w:hAnsi="Times New Roman" w:cs="Times New Roman"/>
          <w:sz w:val="28"/>
          <w:szCs w:val="28"/>
        </w:rPr>
        <w:t>а</w:t>
      </w:r>
      <w:r w:rsidRPr="008970B7">
        <w:rPr>
          <w:rFonts w:ascii="Times New Roman" w:hAnsi="Times New Roman" w:cs="Times New Roman"/>
          <w:sz w:val="28"/>
          <w:szCs w:val="28"/>
        </w:rPr>
        <w:t xml:space="preserve"> 125,6 млн. руб</w:t>
      </w:r>
      <w:r w:rsidR="005D2EF9">
        <w:rPr>
          <w:rFonts w:ascii="Times New Roman" w:hAnsi="Times New Roman" w:cs="Times New Roman"/>
          <w:sz w:val="28"/>
          <w:szCs w:val="28"/>
        </w:rPr>
        <w:t>.</w:t>
      </w:r>
      <w:r w:rsidRPr="008970B7">
        <w:rPr>
          <w:rFonts w:ascii="Times New Roman" w:hAnsi="Times New Roman" w:cs="Times New Roman"/>
          <w:sz w:val="28"/>
          <w:szCs w:val="28"/>
        </w:rPr>
        <w:t xml:space="preserve"> Данная сумма складывается из доходов, полученных от </w:t>
      </w:r>
      <w:r w:rsidR="00F6114B">
        <w:rPr>
          <w:rFonts w:ascii="Times New Roman" w:hAnsi="Times New Roman" w:cs="Times New Roman"/>
          <w:sz w:val="28"/>
          <w:szCs w:val="28"/>
        </w:rPr>
        <w:t>использования</w:t>
      </w:r>
      <w:r w:rsidRPr="008970B7">
        <w:rPr>
          <w:rFonts w:ascii="Times New Roman" w:hAnsi="Times New Roman" w:cs="Times New Roman"/>
          <w:sz w:val="28"/>
          <w:szCs w:val="28"/>
        </w:rPr>
        <w:t xml:space="preserve"> и </w:t>
      </w:r>
      <w:r w:rsidR="00F6114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8970B7">
        <w:rPr>
          <w:rFonts w:ascii="Times New Roman" w:hAnsi="Times New Roman" w:cs="Times New Roman"/>
          <w:sz w:val="28"/>
          <w:szCs w:val="28"/>
        </w:rPr>
        <w:t>имущества</w:t>
      </w:r>
      <w:r w:rsidR="00F6114B">
        <w:rPr>
          <w:rFonts w:ascii="Times New Roman" w:hAnsi="Times New Roman" w:cs="Times New Roman"/>
          <w:sz w:val="28"/>
          <w:szCs w:val="28"/>
        </w:rPr>
        <w:t>, в том числе</w:t>
      </w:r>
      <w:r w:rsidRPr="008970B7">
        <w:rPr>
          <w:rFonts w:ascii="Times New Roman" w:hAnsi="Times New Roman" w:cs="Times New Roman"/>
          <w:sz w:val="28"/>
          <w:szCs w:val="28"/>
        </w:rPr>
        <w:t xml:space="preserve"> земельных участков, находящихся в собственности Курской области.</w:t>
      </w:r>
    </w:p>
    <w:p w:rsidR="00607B64" w:rsidRPr="00C00700" w:rsidRDefault="00607B64" w:rsidP="008B5E5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0B7">
        <w:rPr>
          <w:rFonts w:ascii="Times New Roman" w:hAnsi="Times New Roman" w:cs="Times New Roman"/>
          <w:sz w:val="28"/>
          <w:szCs w:val="28"/>
        </w:rPr>
        <w:t xml:space="preserve">Рост доходов консолидированного бюджета достигнут благодаря ряду </w:t>
      </w:r>
      <w:r w:rsidRPr="00C00700">
        <w:rPr>
          <w:rFonts w:ascii="Times New Roman" w:hAnsi="Times New Roman" w:cs="Times New Roman"/>
          <w:sz w:val="28"/>
          <w:szCs w:val="28"/>
        </w:rPr>
        <w:t>мероприятий, основным из которых является вовлечение в экономический оборот неиспользуемых земельных участков.</w:t>
      </w:r>
    </w:p>
    <w:p w:rsidR="00746A0D" w:rsidRPr="00FE2D3E" w:rsidRDefault="00F6114B" w:rsidP="00746A0D">
      <w:pPr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46A0D" w:rsidRPr="009E2EAC">
        <w:rPr>
          <w:rFonts w:ascii="Times New Roman" w:hAnsi="Times New Roman"/>
          <w:sz w:val="28"/>
          <w:szCs w:val="28"/>
        </w:rPr>
        <w:t>роведены подготовительные мероприятия по формированию земельных участков, подготовке аукционной документации и публикац</w:t>
      </w:r>
      <w:proofErr w:type="gramStart"/>
      <w:r w:rsidR="00746A0D" w:rsidRPr="009E2EAC">
        <w:rPr>
          <w:rFonts w:ascii="Times New Roman" w:hAnsi="Times New Roman"/>
          <w:sz w:val="28"/>
          <w:szCs w:val="28"/>
        </w:rPr>
        <w:t>ии ау</w:t>
      </w:r>
      <w:proofErr w:type="gramEnd"/>
      <w:r w:rsidR="00746A0D" w:rsidRPr="009E2EAC">
        <w:rPr>
          <w:rFonts w:ascii="Times New Roman" w:hAnsi="Times New Roman"/>
          <w:sz w:val="28"/>
          <w:szCs w:val="28"/>
        </w:rPr>
        <w:t xml:space="preserve">кционов </w:t>
      </w:r>
      <w:r w:rsidR="00C1514A">
        <w:rPr>
          <w:rFonts w:ascii="Times New Roman" w:hAnsi="Times New Roman"/>
          <w:sz w:val="28"/>
          <w:szCs w:val="28"/>
        </w:rPr>
        <w:t xml:space="preserve">                          </w:t>
      </w:r>
      <w:r w:rsidR="00746A0D" w:rsidRPr="009E2EAC">
        <w:rPr>
          <w:rFonts w:ascii="Times New Roman" w:hAnsi="Times New Roman"/>
          <w:sz w:val="28"/>
          <w:szCs w:val="28"/>
        </w:rPr>
        <w:t>в отношении 62 земельных участков из земель населенных пунктов</w:t>
      </w:r>
      <w:r w:rsidR="006B3AF6">
        <w:rPr>
          <w:rFonts w:ascii="Times New Roman" w:hAnsi="Times New Roman"/>
          <w:sz w:val="28"/>
          <w:szCs w:val="28"/>
        </w:rPr>
        <w:t>, расположенных на территории г. Курска</w:t>
      </w:r>
      <w:r w:rsidR="00746A0D" w:rsidRPr="009E2EAC">
        <w:rPr>
          <w:rFonts w:ascii="Times New Roman" w:hAnsi="Times New Roman"/>
          <w:sz w:val="28"/>
          <w:szCs w:val="28"/>
        </w:rPr>
        <w:t xml:space="preserve">, по результатам которых </w:t>
      </w:r>
      <w:r w:rsidR="00545E13">
        <w:rPr>
          <w:rFonts w:ascii="Times New Roman" w:hAnsi="Times New Roman"/>
          <w:sz w:val="28"/>
          <w:szCs w:val="28"/>
        </w:rPr>
        <w:t xml:space="preserve">                                </w:t>
      </w:r>
      <w:r w:rsidR="00746A0D" w:rsidRPr="009E2EAC">
        <w:rPr>
          <w:rFonts w:ascii="Times New Roman" w:hAnsi="Times New Roman"/>
          <w:sz w:val="28"/>
          <w:szCs w:val="28"/>
        </w:rPr>
        <w:t>заключены договоры аренды в отношении 27 земельных участков,</w:t>
      </w:r>
      <w:r w:rsidR="00C1514A">
        <w:rPr>
          <w:rFonts w:ascii="Times New Roman" w:hAnsi="Times New Roman"/>
          <w:sz w:val="28"/>
          <w:szCs w:val="28"/>
        </w:rPr>
        <w:t xml:space="preserve"> </w:t>
      </w:r>
      <w:r w:rsidR="00746A0D" w:rsidRPr="009E2EAC">
        <w:rPr>
          <w:rFonts w:ascii="Times New Roman" w:hAnsi="Times New Roman"/>
          <w:sz w:val="28"/>
          <w:szCs w:val="28"/>
        </w:rPr>
        <w:t xml:space="preserve">что </w:t>
      </w:r>
      <w:r w:rsidR="00545E13">
        <w:rPr>
          <w:rFonts w:ascii="Times New Roman" w:hAnsi="Times New Roman"/>
          <w:sz w:val="28"/>
          <w:szCs w:val="28"/>
        </w:rPr>
        <w:t xml:space="preserve">                  </w:t>
      </w:r>
      <w:r w:rsidR="00746A0D" w:rsidRPr="009E2EAC">
        <w:rPr>
          <w:rFonts w:ascii="Times New Roman" w:hAnsi="Times New Roman"/>
          <w:sz w:val="28"/>
          <w:szCs w:val="28"/>
        </w:rPr>
        <w:t xml:space="preserve">обеспечило дополнительные </w:t>
      </w:r>
      <w:r w:rsidR="00746A0D" w:rsidRPr="00FE2D3E">
        <w:rPr>
          <w:rFonts w:ascii="Times New Roman" w:hAnsi="Times New Roman"/>
          <w:color w:val="auto"/>
          <w:sz w:val="28"/>
          <w:szCs w:val="28"/>
        </w:rPr>
        <w:t xml:space="preserve">ежегодные поступления в бюджет в </w:t>
      </w:r>
      <w:r w:rsidR="00545E13">
        <w:rPr>
          <w:rFonts w:ascii="Times New Roman" w:hAnsi="Times New Roman"/>
          <w:color w:val="auto"/>
          <w:sz w:val="28"/>
          <w:szCs w:val="28"/>
        </w:rPr>
        <w:t xml:space="preserve">                               </w:t>
      </w:r>
      <w:r w:rsidR="00746A0D" w:rsidRPr="00FE2D3E">
        <w:rPr>
          <w:rFonts w:ascii="Times New Roman" w:hAnsi="Times New Roman"/>
          <w:color w:val="auto"/>
          <w:sz w:val="28"/>
          <w:szCs w:val="28"/>
        </w:rPr>
        <w:t>размере 7,8 млн. руб.</w:t>
      </w:r>
    </w:p>
    <w:p w:rsidR="00746A0D" w:rsidRDefault="00746A0D" w:rsidP="00746A0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E2D3E">
        <w:rPr>
          <w:rFonts w:ascii="Times New Roman" w:hAnsi="Times New Roman"/>
          <w:color w:val="auto"/>
          <w:sz w:val="28"/>
          <w:szCs w:val="28"/>
        </w:rPr>
        <w:t xml:space="preserve">Также, </w:t>
      </w:r>
      <w:r w:rsidRPr="00FE2D3E">
        <w:rPr>
          <w:rFonts w:ascii="Times New Roman" w:hAnsi="Times New Roman" w:cs="Times New Roman"/>
          <w:color w:val="auto"/>
          <w:sz w:val="28"/>
          <w:szCs w:val="28"/>
        </w:rPr>
        <w:t xml:space="preserve">Министерством </w:t>
      </w:r>
      <w:r w:rsidR="00C623E6">
        <w:rPr>
          <w:rFonts w:ascii="Times New Roman" w:hAnsi="Times New Roman" w:cs="Times New Roman"/>
          <w:color w:val="auto"/>
          <w:sz w:val="28"/>
          <w:szCs w:val="28"/>
        </w:rPr>
        <w:t>осуществлена подготовка аукционной документации и публикац</w:t>
      </w:r>
      <w:proofErr w:type="gramStart"/>
      <w:r w:rsidR="00C623E6">
        <w:rPr>
          <w:rFonts w:ascii="Times New Roman" w:hAnsi="Times New Roman" w:cs="Times New Roman"/>
          <w:color w:val="auto"/>
          <w:sz w:val="28"/>
          <w:szCs w:val="28"/>
        </w:rPr>
        <w:t>ии ау</w:t>
      </w:r>
      <w:proofErr w:type="gramEnd"/>
      <w:r w:rsidR="00C623E6">
        <w:rPr>
          <w:rFonts w:ascii="Times New Roman" w:hAnsi="Times New Roman" w:cs="Times New Roman"/>
          <w:color w:val="auto"/>
          <w:sz w:val="28"/>
          <w:szCs w:val="28"/>
        </w:rPr>
        <w:t>кционов</w:t>
      </w:r>
      <w:r w:rsidRPr="00FE2D3E">
        <w:rPr>
          <w:rFonts w:ascii="Times New Roman" w:hAnsi="Times New Roman" w:cs="Times New Roman"/>
          <w:color w:val="auto"/>
          <w:sz w:val="28"/>
          <w:szCs w:val="28"/>
        </w:rPr>
        <w:t xml:space="preserve"> на право заключения договоров аренды 9</w:t>
      </w:r>
      <w:r w:rsidR="00C623E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FE2D3E">
        <w:rPr>
          <w:rFonts w:ascii="Times New Roman" w:hAnsi="Times New Roman" w:cs="Times New Roman"/>
          <w:color w:val="auto"/>
          <w:sz w:val="28"/>
          <w:szCs w:val="28"/>
        </w:rPr>
        <w:t xml:space="preserve"> земельных участков из земель сельскохозяйственного назначения общей площадью </w:t>
      </w:r>
      <w:r w:rsidR="00C623E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</w:t>
      </w:r>
      <w:r w:rsidRPr="00FE2D3E">
        <w:rPr>
          <w:rFonts w:ascii="Times New Roman" w:hAnsi="Times New Roman" w:cs="Times New Roman"/>
          <w:color w:val="auto"/>
          <w:sz w:val="28"/>
          <w:szCs w:val="28"/>
        </w:rPr>
        <w:t>1 5</w:t>
      </w:r>
      <w:r w:rsidR="00C623E6">
        <w:rPr>
          <w:rFonts w:ascii="Times New Roman" w:hAnsi="Times New Roman" w:cs="Times New Roman"/>
          <w:color w:val="auto"/>
          <w:sz w:val="28"/>
          <w:szCs w:val="28"/>
        </w:rPr>
        <w:t>07</w:t>
      </w:r>
      <w:r w:rsidRPr="00FE2D3E">
        <w:rPr>
          <w:rFonts w:ascii="Times New Roman" w:hAnsi="Times New Roman" w:cs="Times New Roman"/>
          <w:color w:val="auto"/>
          <w:sz w:val="28"/>
          <w:szCs w:val="28"/>
        </w:rPr>
        <w:t xml:space="preserve"> га (в т.ч. 16 земельных участков площадью 244 га, </w:t>
      </w:r>
      <w:r w:rsidR="00C623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E2D3E">
        <w:rPr>
          <w:rFonts w:ascii="Times New Roman" w:hAnsi="Times New Roman" w:cs="Times New Roman"/>
          <w:color w:val="auto"/>
          <w:sz w:val="28"/>
          <w:szCs w:val="28"/>
        </w:rPr>
        <w:t xml:space="preserve">находящихся </w:t>
      </w:r>
      <w:r w:rsidR="00545E1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Pr="00FE2D3E">
        <w:rPr>
          <w:rFonts w:ascii="Times New Roman" w:hAnsi="Times New Roman" w:cs="Times New Roman"/>
          <w:color w:val="auto"/>
          <w:sz w:val="28"/>
          <w:szCs w:val="28"/>
        </w:rPr>
        <w:t xml:space="preserve">в собственности Курской области). По результатам проведенных </w:t>
      </w:r>
      <w:r w:rsidR="00545E1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</w:t>
      </w:r>
      <w:r w:rsidRPr="00FE2D3E">
        <w:rPr>
          <w:rFonts w:ascii="Times New Roman" w:hAnsi="Times New Roman" w:cs="Times New Roman"/>
          <w:color w:val="auto"/>
          <w:sz w:val="28"/>
          <w:szCs w:val="28"/>
        </w:rPr>
        <w:t xml:space="preserve">торгов поступления доходов в бюджеты от арендной платы в год составят </w:t>
      </w:r>
      <w:r w:rsidR="00545E1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FE2D3E">
        <w:rPr>
          <w:rFonts w:ascii="Times New Roman" w:hAnsi="Times New Roman" w:cs="Times New Roman"/>
          <w:color w:val="auto"/>
          <w:sz w:val="28"/>
          <w:szCs w:val="28"/>
        </w:rPr>
        <w:t>31,1 млн. руб.,</w:t>
      </w:r>
      <w:r w:rsidR="00C623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E2D3E">
        <w:rPr>
          <w:rFonts w:ascii="Times New Roman" w:hAnsi="Times New Roman" w:cs="Times New Roman"/>
          <w:color w:val="auto"/>
          <w:sz w:val="28"/>
          <w:szCs w:val="28"/>
        </w:rPr>
        <w:t xml:space="preserve">а средний размер годовой арендной платы составил </w:t>
      </w:r>
      <w:r w:rsidR="00C623E6">
        <w:rPr>
          <w:rFonts w:ascii="Times New Roman" w:hAnsi="Times New Roman" w:cs="Times New Roman"/>
          <w:color w:val="auto"/>
          <w:sz w:val="28"/>
          <w:szCs w:val="28"/>
        </w:rPr>
        <w:t>23 409</w:t>
      </w:r>
      <w:r w:rsidRPr="00FE2D3E">
        <w:rPr>
          <w:rFonts w:ascii="Times New Roman" w:hAnsi="Times New Roman" w:cs="Times New Roman"/>
          <w:color w:val="auto"/>
          <w:sz w:val="28"/>
          <w:szCs w:val="28"/>
        </w:rPr>
        <w:t xml:space="preserve"> руб. </w:t>
      </w:r>
      <w:r w:rsidR="00EA3393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FE2D3E">
        <w:rPr>
          <w:rFonts w:ascii="Times New Roman" w:hAnsi="Times New Roman" w:cs="Times New Roman"/>
          <w:color w:val="auto"/>
          <w:sz w:val="28"/>
          <w:szCs w:val="28"/>
        </w:rPr>
        <w:t>за 1 га.</w:t>
      </w:r>
    </w:p>
    <w:p w:rsidR="007C40FC" w:rsidRPr="00857DF9" w:rsidRDefault="007C40FC" w:rsidP="007C40F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44F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2022 году в целях реализации полномочий по предоставлению в аренду земельных участков из земель сельскохозяйственного назначения, право государственной </w:t>
      </w:r>
      <w:proofErr w:type="gramStart"/>
      <w:r w:rsidRPr="00D344FB">
        <w:rPr>
          <w:rFonts w:ascii="Times New Roman" w:hAnsi="Times New Roman" w:cs="Times New Roman"/>
          <w:color w:val="auto"/>
          <w:sz w:val="28"/>
          <w:szCs w:val="28"/>
        </w:rPr>
        <w:t>собственности</w:t>
      </w:r>
      <w:proofErr w:type="gramEnd"/>
      <w:r w:rsidRPr="00D344FB">
        <w:rPr>
          <w:rFonts w:ascii="Times New Roman" w:hAnsi="Times New Roman" w:cs="Times New Roman"/>
          <w:color w:val="auto"/>
          <w:sz w:val="28"/>
          <w:szCs w:val="28"/>
        </w:rPr>
        <w:t xml:space="preserve"> на которые не разграничено, по 168 договорам аренды земельных участков осуществлен перевод прав и обязанностей на Министерство и </w:t>
      </w:r>
      <w:r w:rsidRPr="00D344FB">
        <w:rPr>
          <w:rFonts w:ascii="Times New Roman" w:hAnsi="Times New Roman" w:cs="Times New Roman"/>
          <w:bCs/>
          <w:color w:val="auto"/>
          <w:sz w:val="28"/>
          <w:szCs w:val="28"/>
        </w:rPr>
        <w:t>274</w:t>
      </w:r>
      <w:r w:rsidRPr="00D344FB">
        <w:rPr>
          <w:rFonts w:ascii="Times New Roman" w:hAnsi="Times New Roman" w:cs="Times New Roman"/>
          <w:color w:val="auto"/>
          <w:sz w:val="28"/>
          <w:szCs w:val="28"/>
        </w:rPr>
        <w:t xml:space="preserve"> земельных участка общей площадью 12 613 га передано в </w:t>
      </w:r>
      <w:r w:rsidRPr="00857DF9">
        <w:rPr>
          <w:rFonts w:ascii="Times New Roman" w:hAnsi="Times New Roman" w:cs="Times New Roman"/>
          <w:color w:val="auto"/>
          <w:sz w:val="28"/>
          <w:szCs w:val="28"/>
        </w:rPr>
        <w:t>аренду Министерством.</w:t>
      </w:r>
    </w:p>
    <w:p w:rsidR="00746A0D" w:rsidRPr="00396423" w:rsidRDefault="00746A0D" w:rsidP="00746A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423">
        <w:rPr>
          <w:rFonts w:ascii="Times New Roman" w:hAnsi="Times New Roman" w:cs="Times New Roman"/>
          <w:color w:val="auto"/>
          <w:sz w:val="28"/>
          <w:szCs w:val="28"/>
        </w:rPr>
        <w:t>Кроме того, на постоянной основе проводится претензионная работа по взысканию задолженности по арендной плате и неосновательному обогащению за использование земельных участков.</w:t>
      </w:r>
    </w:p>
    <w:p w:rsidR="00746A0D" w:rsidRPr="00396423" w:rsidRDefault="00746A0D" w:rsidP="00CF430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42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CF430A">
        <w:rPr>
          <w:rFonts w:ascii="Times New Roman" w:hAnsi="Times New Roman" w:cs="Times New Roman"/>
          <w:color w:val="auto"/>
          <w:sz w:val="28"/>
          <w:szCs w:val="28"/>
        </w:rPr>
        <w:t>отчетном</w:t>
      </w:r>
      <w:r w:rsidRPr="00396423">
        <w:rPr>
          <w:rFonts w:ascii="Times New Roman" w:hAnsi="Times New Roman" w:cs="Times New Roman"/>
          <w:color w:val="auto"/>
          <w:sz w:val="28"/>
          <w:szCs w:val="28"/>
        </w:rPr>
        <w:t xml:space="preserve"> году выставлено 1</w:t>
      </w:r>
      <w:r w:rsidR="00CF430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057D11">
        <w:rPr>
          <w:rFonts w:ascii="Times New Roman" w:hAnsi="Times New Roman" w:cs="Times New Roman"/>
          <w:color w:val="auto"/>
          <w:sz w:val="28"/>
          <w:szCs w:val="28"/>
        </w:rPr>
        <w:t>883</w:t>
      </w:r>
      <w:r w:rsidR="00CF430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96423">
        <w:rPr>
          <w:rFonts w:ascii="Times New Roman" w:hAnsi="Times New Roman" w:cs="Times New Roman"/>
          <w:color w:val="auto"/>
          <w:sz w:val="28"/>
          <w:szCs w:val="28"/>
        </w:rPr>
        <w:t xml:space="preserve">претензии на общую сумму </w:t>
      </w:r>
      <w:r w:rsidR="0037699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="00057D11">
        <w:rPr>
          <w:rFonts w:ascii="Times New Roman" w:hAnsi="Times New Roman" w:cs="Times New Roman"/>
          <w:color w:val="auto"/>
          <w:sz w:val="28"/>
          <w:szCs w:val="28"/>
        </w:rPr>
        <w:t>134,90</w:t>
      </w:r>
      <w:r w:rsidRPr="00396423">
        <w:rPr>
          <w:rFonts w:ascii="Times New Roman" w:hAnsi="Times New Roman" w:cs="Times New Roman"/>
          <w:color w:val="auto"/>
          <w:sz w:val="28"/>
          <w:szCs w:val="28"/>
        </w:rPr>
        <w:t xml:space="preserve"> млн. руб. на взыскание задолженности по арендной плате и </w:t>
      </w:r>
      <w:r w:rsidR="00E73BA9">
        <w:rPr>
          <w:rFonts w:ascii="Times New Roman" w:hAnsi="Times New Roman" w:cs="Times New Roman"/>
          <w:color w:val="auto"/>
          <w:sz w:val="28"/>
          <w:szCs w:val="28"/>
        </w:rPr>
        <w:t>34</w:t>
      </w:r>
      <w:r w:rsidR="00EA339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96423">
        <w:rPr>
          <w:rFonts w:ascii="Times New Roman" w:hAnsi="Times New Roman" w:cs="Times New Roman"/>
          <w:color w:val="auto"/>
          <w:sz w:val="28"/>
          <w:szCs w:val="28"/>
        </w:rPr>
        <w:t xml:space="preserve"> претензий на общую сумму </w:t>
      </w:r>
      <w:r w:rsidR="00E73BA9">
        <w:rPr>
          <w:rFonts w:ascii="Times New Roman" w:hAnsi="Times New Roman" w:cs="Times New Roman"/>
          <w:color w:val="auto"/>
          <w:sz w:val="28"/>
          <w:szCs w:val="28"/>
        </w:rPr>
        <w:t>51,73</w:t>
      </w:r>
      <w:r w:rsidR="00EA339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396423">
        <w:rPr>
          <w:rFonts w:ascii="Times New Roman" w:hAnsi="Times New Roman" w:cs="Times New Roman"/>
          <w:color w:val="auto"/>
          <w:sz w:val="28"/>
          <w:szCs w:val="28"/>
        </w:rPr>
        <w:t xml:space="preserve"> млн. руб. на взыскание неосновательного обогащения за использование земельных участков без оформленных надлежащим образом</w:t>
      </w:r>
      <w:r w:rsidR="00545E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96423">
        <w:rPr>
          <w:rFonts w:ascii="Times New Roman" w:hAnsi="Times New Roman" w:cs="Times New Roman"/>
          <w:color w:val="auto"/>
          <w:sz w:val="28"/>
          <w:szCs w:val="28"/>
        </w:rPr>
        <w:t>документов.</w:t>
      </w:r>
    </w:p>
    <w:p w:rsidR="00746A0D" w:rsidRPr="00396423" w:rsidRDefault="00746A0D" w:rsidP="00746A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423">
        <w:rPr>
          <w:rFonts w:ascii="Times New Roman" w:hAnsi="Times New Roman" w:cs="Times New Roman"/>
          <w:color w:val="auto"/>
          <w:sz w:val="28"/>
          <w:szCs w:val="28"/>
        </w:rPr>
        <w:t xml:space="preserve">В случае неоплаты задолженности по арендным платежам в добровольном порядке </w:t>
      </w:r>
      <w:r w:rsidR="00564BA1">
        <w:rPr>
          <w:rFonts w:ascii="Times New Roman" w:hAnsi="Times New Roman" w:cs="Times New Roman"/>
          <w:color w:val="auto"/>
          <w:sz w:val="28"/>
          <w:szCs w:val="28"/>
        </w:rPr>
        <w:t>Министерством</w:t>
      </w:r>
      <w:r w:rsidRPr="00396423">
        <w:rPr>
          <w:rFonts w:ascii="Times New Roman" w:hAnsi="Times New Roman" w:cs="Times New Roman"/>
          <w:color w:val="auto"/>
          <w:sz w:val="28"/>
          <w:szCs w:val="28"/>
        </w:rPr>
        <w:t xml:space="preserve"> проводились мероприятия по ее взысканию в судебном порядке.</w:t>
      </w:r>
      <w:r w:rsidR="00F611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96423">
        <w:rPr>
          <w:rFonts w:ascii="Times New Roman" w:hAnsi="Times New Roman" w:cs="Times New Roman"/>
          <w:color w:val="auto"/>
          <w:sz w:val="28"/>
          <w:szCs w:val="28"/>
        </w:rPr>
        <w:t xml:space="preserve">В 2022 году подано 521 исковое заявление и заявление о выдаче </w:t>
      </w:r>
      <w:r w:rsidR="0037699B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Pr="00396423">
        <w:rPr>
          <w:rFonts w:ascii="Times New Roman" w:hAnsi="Times New Roman" w:cs="Times New Roman"/>
          <w:color w:val="auto"/>
          <w:sz w:val="28"/>
          <w:szCs w:val="28"/>
        </w:rPr>
        <w:t>судебных приказов на общую сумму 113,68 млн. руб.</w:t>
      </w:r>
      <w:r w:rsidR="00564BA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96423">
        <w:rPr>
          <w:rFonts w:ascii="Times New Roman" w:hAnsi="Times New Roman" w:cs="Times New Roman"/>
          <w:color w:val="auto"/>
          <w:sz w:val="28"/>
          <w:szCs w:val="28"/>
        </w:rPr>
        <w:t>направлено в службы судебных приставов 289 исполнительных листов и судебных приказов на общую сумму 167,1 млн. руб.</w:t>
      </w:r>
    </w:p>
    <w:p w:rsidR="00746A0D" w:rsidRPr="00396423" w:rsidRDefault="00746A0D" w:rsidP="00746A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423">
        <w:rPr>
          <w:rFonts w:ascii="Times New Roman" w:hAnsi="Times New Roman" w:cs="Times New Roman"/>
          <w:color w:val="auto"/>
          <w:sz w:val="28"/>
          <w:szCs w:val="28"/>
        </w:rPr>
        <w:t>В 2022 году специалистами Министерства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96423">
        <w:rPr>
          <w:rFonts w:ascii="Times New Roman" w:hAnsi="Times New Roman" w:cs="Times New Roman"/>
          <w:color w:val="auto"/>
          <w:sz w:val="28"/>
          <w:szCs w:val="28"/>
        </w:rPr>
        <w:t>проведено 260 осмотров земельных участков, находящихся в государственной собственности.</w:t>
      </w:r>
    </w:p>
    <w:p w:rsidR="00746A0D" w:rsidRPr="00396423" w:rsidRDefault="00746A0D" w:rsidP="00746A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423">
        <w:rPr>
          <w:rFonts w:ascii="Times New Roman" w:hAnsi="Times New Roman" w:cs="Times New Roman"/>
          <w:color w:val="auto"/>
          <w:sz w:val="28"/>
          <w:szCs w:val="28"/>
        </w:rPr>
        <w:t>В результате выявления нецелевого использования земельных участков проведены мероприятия по изменению вида разрешенного использования в отношении 35 земельных участков.</w:t>
      </w:r>
    </w:p>
    <w:p w:rsidR="00746A0D" w:rsidRPr="00396423" w:rsidRDefault="00746A0D" w:rsidP="00746A0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423">
        <w:rPr>
          <w:rFonts w:ascii="Times New Roman" w:hAnsi="Times New Roman" w:cs="Times New Roman"/>
          <w:color w:val="auto"/>
          <w:sz w:val="28"/>
          <w:szCs w:val="28"/>
        </w:rPr>
        <w:t>Также в адрес недобросовестных арендаторов земельных участков направлено 167 договоров аренды земельных участков и соглашений о вступлении новых арендаторов в договоры аренды земельных участков, что позволило увеличить ежегодные поступления в бюджет на 16,3 млн. руб</w:t>
      </w:r>
      <w:r w:rsidR="00E107C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00700" w:rsidRPr="00857DF9" w:rsidRDefault="00857DF9" w:rsidP="00C007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DF9">
        <w:rPr>
          <w:rFonts w:ascii="Times New Roman" w:hAnsi="Times New Roman" w:cs="Times New Roman"/>
          <w:sz w:val="28"/>
          <w:szCs w:val="28"/>
        </w:rPr>
        <w:t>Доходы от приватизации областного имущества в отче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57DF9">
        <w:rPr>
          <w:rFonts w:ascii="Times New Roman" w:hAnsi="Times New Roman" w:cs="Times New Roman"/>
          <w:sz w:val="28"/>
          <w:szCs w:val="28"/>
        </w:rPr>
        <w:t>ном году составили</w:t>
      </w:r>
      <w:r w:rsidR="00C00700" w:rsidRPr="00857DF9">
        <w:rPr>
          <w:rFonts w:ascii="Times New Roman" w:hAnsi="Times New Roman" w:cs="Times New Roman"/>
          <w:sz w:val="28"/>
          <w:szCs w:val="28"/>
        </w:rPr>
        <w:t xml:space="preserve"> </w:t>
      </w:r>
      <w:r w:rsidR="008B390A">
        <w:rPr>
          <w:rFonts w:ascii="Times New Roman" w:hAnsi="Times New Roman" w:cs="Times New Roman"/>
          <w:sz w:val="28"/>
          <w:szCs w:val="28"/>
        </w:rPr>
        <w:t>16,3</w:t>
      </w:r>
      <w:r w:rsidR="00C00700" w:rsidRPr="00857DF9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E107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0700" w:rsidRPr="00857DF9">
        <w:rPr>
          <w:rFonts w:ascii="Times New Roman" w:hAnsi="Times New Roman" w:cs="Times New Roman"/>
          <w:sz w:val="28"/>
          <w:szCs w:val="28"/>
        </w:rPr>
        <w:t>что на 4</w:t>
      </w:r>
      <w:r w:rsidR="002A6CCE">
        <w:rPr>
          <w:rFonts w:ascii="Times New Roman" w:hAnsi="Times New Roman" w:cs="Times New Roman"/>
          <w:sz w:val="28"/>
          <w:szCs w:val="28"/>
        </w:rPr>
        <w:t>86</w:t>
      </w:r>
      <w:r w:rsidR="00C00700" w:rsidRPr="00857DF9">
        <w:rPr>
          <w:rFonts w:ascii="Times New Roman" w:hAnsi="Times New Roman" w:cs="Times New Roman"/>
          <w:sz w:val="28"/>
          <w:szCs w:val="28"/>
        </w:rPr>
        <w:t xml:space="preserve"> % больше по сравнению с 2021 годом.</w:t>
      </w:r>
    </w:p>
    <w:p w:rsidR="00C00700" w:rsidRPr="00C00700" w:rsidRDefault="00C00700" w:rsidP="00C007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700">
        <w:rPr>
          <w:rFonts w:ascii="Times New Roman" w:hAnsi="Times New Roman" w:cs="Times New Roman"/>
          <w:sz w:val="28"/>
          <w:szCs w:val="28"/>
        </w:rPr>
        <w:t xml:space="preserve">От реализации имущества хозяйственных обществ, завершивших </w:t>
      </w:r>
      <w:r w:rsidR="00A63CA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00700">
        <w:rPr>
          <w:rFonts w:ascii="Times New Roman" w:hAnsi="Times New Roman" w:cs="Times New Roman"/>
          <w:sz w:val="28"/>
          <w:szCs w:val="28"/>
        </w:rPr>
        <w:t xml:space="preserve">процедуру ликвидации, в бюджет Курской области перечислено </w:t>
      </w:r>
      <w:r w:rsidR="00A63C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00700">
        <w:rPr>
          <w:rFonts w:ascii="Times New Roman" w:hAnsi="Times New Roman" w:cs="Times New Roman"/>
          <w:sz w:val="28"/>
          <w:szCs w:val="28"/>
        </w:rPr>
        <w:t>12,5 млн. руб</w:t>
      </w:r>
      <w:r w:rsidR="00E107CC">
        <w:rPr>
          <w:rFonts w:ascii="Times New Roman" w:hAnsi="Times New Roman" w:cs="Times New Roman"/>
          <w:sz w:val="28"/>
          <w:szCs w:val="28"/>
        </w:rPr>
        <w:t>.</w:t>
      </w:r>
    </w:p>
    <w:p w:rsidR="00C00700" w:rsidRPr="00C00700" w:rsidRDefault="00857DF9" w:rsidP="00C007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0700" w:rsidRPr="00C00700">
        <w:rPr>
          <w:rFonts w:ascii="Times New Roman" w:hAnsi="Times New Roman" w:cs="Times New Roman"/>
          <w:sz w:val="28"/>
          <w:szCs w:val="28"/>
        </w:rPr>
        <w:t xml:space="preserve">т уплаты дивидендов (части прибыли) акционерными обществами </w:t>
      </w:r>
      <w:r w:rsidR="00A63CA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00700" w:rsidRPr="00C00700">
        <w:rPr>
          <w:rFonts w:ascii="Times New Roman" w:hAnsi="Times New Roman" w:cs="Times New Roman"/>
          <w:sz w:val="28"/>
          <w:szCs w:val="28"/>
        </w:rPr>
        <w:t>и обществами с ограниченной ответственностью, имеющими долю Курской о</w:t>
      </w:r>
      <w:r>
        <w:rPr>
          <w:rFonts w:ascii="Times New Roman" w:hAnsi="Times New Roman" w:cs="Times New Roman"/>
          <w:sz w:val="28"/>
          <w:szCs w:val="28"/>
        </w:rPr>
        <w:t>бласти в уставных капиталах, в</w:t>
      </w:r>
      <w:r w:rsidR="00C00700" w:rsidRPr="00C00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00700">
        <w:rPr>
          <w:rFonts w:ascii="Times New Roman" w:hAnsi="Times New Roman" w:cs="Times New Roman"/>
          <w:sz w:val="28"/>
          <w:szCs w:val="28"/>
        </w:rPr>
        <w:t>оход 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0700">
        <w:rPr>
          <w:rFonts w:ascii="Times New Roman" w:hAnsi="Times New Roman" w:cs="Times New Roman"/>
          <w:sz w:val="28"/>
          <w:szCs w:val="28"/>
        </w:rPr>
        <w:t xml:space="preserve"> Курской области в 2022 </w:t>
      </w:r>
      <w:r w:rsidR="00A63C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00700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 w:rsidR="00C00700" w:rsidRPr="00C00700">
        <w:rPr>
          <w:rFonts w:ascii="Times New Roman" w:hAnsi="Times New Roman" w:cs="Times New Roman"/>
          <w:sz w:val="28"/>
          <w:szCs w:val="28"/>
        </w:rPr>
        <w:t xml:space="preserve"> 22,9 млн. руб</w:t>
      </w:r>
      <w:r w:rsidR="00E17181">
        <w:rPr>
          <w:rFonts w:ascii="Times New Roman" w:hAnsi="Times New Roman" w:cs="Times New Roman"/>
          <w:sz w:val="28"/>
          <w:szCs w:val="28"/>
        </w:rPr>
        <w:t>.,</w:t>
      </w:r>
      <w:r w:rsidR="00C00700" w:rsidRPr="00C00700">
        <w:rPr>
          <w:rFonts w:ascii="Times New Roman" w:hAnsi="Times New Roman" w:cs="Times New Roman"/>
          <w:sz w:val="28"/>
          <w:szCs w:val="28"/>
        </w:rPr>
        <w:t xml:space="preserve"> что на 326% выше доходов, полученных </w:t>
      </w:r>
      <w:r w:rsidR="00A63CA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0700" w:rsidRPr="00C00700">
        <w:rPr>
          <w:rFonts w:ascii="Times New Roman" w:hAnsi="Times New Roman" w:cs="Times New Roman"/>
          <w:sz w:val="28"/>
          <w:szCs w:val="28"/>
        </w:rPr>
        <w:t>в 2021 году.</w:t>
      </w:r>
    </w:p>
    <w:p w:rsidR="00C00700" w:rsidRPr="00C00700" w:rsidRDefault="00F6114B" w:rsidP="00C007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0700" w:rsidRPr="00C00700">
        <w:rPr>
          <w:rFonts w:ascii="Times New Roman" w:hAnsi="Times New Roman" w:cs="Times New Roman"/>
          <w:sz w:val="28"/>
          <w:szCs w:val="28"/>
        </w:rPr>
        <w:t xml:space="preserve">т перечисления предприятиями части прибыли (30%) по итогам деятельности за 2021 год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C00700" w:rsidRPr="00C00700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00700" w:rsidRPr="00C00700">
        <w:rPr>
          <w:rFonts w:ascii="Times New Roman" w:hAnsi="Times New Roman" w:cs="Times New Roman"/>
          <w:sz w:val="28"/>
          <w:szCs w:val="28"/>
        </w:rPr>
        <w:t xml:space="preserve"> 10,9 млн. руб</w:t>
      </w:r>
      <w:r w:rsidR="00F97A78">
        <w:rPr>
          <w:rFonts w:ascii="Times New Roman" w:hAnsi="Times New Roman" w:cs="Times New Roman"/>
          <w:sz w:val="28"/>
          <w:szCs w:val="28"/>
        </w:rPr>
        <w:t>.</w:t>
      </w:r>
      <w:r w:rsidR="00C00700" w:rsidRPr="00C00700">
        <w:rPr>
          <w:rFonts w:ascii="Times New Roman" w:hAnsi="Times New Roman" w:cs="Times New Roman"/>
          <w:sz w:val="28"/>
          <w:szCs w:val="28"/>
        </w:rPr>
        <w:t>, что на 137 % больше по сравнению с 2021 годом.</w:t>
      </w:r>
    </w:p>
    <w:p w:rsidR="00C00700" w:rsidRDefault="00F6114B" w:rsidP="008B5E5B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сдачи в аренду недвижимого имущества, составляющего казну Курской </w:t>
      </w:r>
      <w:r w:rsidRPr="00E46A44">
        <w:rPr>
          <w:rFonts w:ascii="Times New Roman" w:hAnsi="Times New Roman"/>
          <w:sz w:val="28"/>
          <w:szCs w:val="28"/>
        </w:rPr>
        <w:t>области, поступления составили 4</w:t>
      </w:r>
      <w:r w:rsidR="00346928" w:rsidRPr="00E46A44">
        <w:rPr>
          <w:rFonts w:ascii="Times New Roman" w:hAnsi="Times New Roman"/>
          <w:sz w:val="28"/>
          <w:szCs w:val="28"/>
        </w:rPr>
        <w:t>,</w:t>
      </w:r>
      <w:r w:rsidRPr="00E46A44">
        <w:rPr>
          <w:rFonts w:ascii="Times New Roman" w:hAnsi="Times New Roman"/>
          <w:sz w:val="28"/>
          <w:szCs w:val="28"/>
        </w:rPr>
        <w:t xml:space="preserve">2 </w:t>
      </w:r>
      <w:r w:rsidR="00401DDB" w:rsidRPr="00E46A44">
        <w:rPr>
          <w:rFonts w:ascii="Times New Roman" w:hAnsi="Times New Roman"/>
          <w:sz w:val="28"/>
          <w:szCs w:val="28"/>
        </w:rPr>
        <w:t>мл</w:t>
      </w:r>
      <w:r w:rsidR="00346928" w:rsidRPr="00E46A44">
        <w:rPr>
          <w:rFonts w:ascii="Times New Roman" w:hAnsi="Times New Roman"/>
          <w:sz w:val="28"/>
          <w:szCs w:val="28"/>
        </w:rPr>
        <w:t>н</w:t>
      </w:r>
      <w:r w:rsidRPr="00E46A44">
        <w:rPr>
          <w:rFonts w:ascii="Times New Roman" w:hAnsi="Times New Roman"/>
          <w:sz w:val="28"/>
          <w:szCs w:val="28"/>
        </w:rPr>
        <w:t>. руб</w:t>
      </w:r>
      <w:r w:rsidR="00F97A78" w:rsidRPr="00E46A44">
        <w:rPr>
          <w:rFonts w:ascii="Times New Roman" w:hAnsi="Times New Roman"/>
          <w:sz w:val="28"/>
          <w:szCs w:val="28"/>
        </w:rPr>
        <w:t>.</w:t>
      </w:r>
    </w:p>
    <w:p w:rsidR="00A63CAF" w:rsidRDefault="00A63CAF" w:rsidP="008B5E5B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0CE2" w:rsidRDefault="00C21420" w:rsidP="008B5E5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AD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</w:t>
      </w:r>
      <w:r w:rsidR="008B5E5B" w:rsidRPr="00622AD0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4D5479" w:rsidRPr="00622AD0">
        <w:rPr>
          <w:rFonts w:ascii="Times New Roman" w:hAnsi="Times New Roman" w:cs="Times New Roman"/>
          <w:color w:val="auto"/>
          <w:sz w:val="28"/>
          <w:szCs w:val="28"/>
        </w:rPr>
        <w:t xml:space="preserve">В целях формирования оптимального состава и структуры областного имущества и обеспечения поступлений в бюджет Курской области средств от продажи объектов недвижимого имущества </w:t>
      </w:r>
      <w:r w:rsidR="00622AD0" w:rsidRPr="00622AD0">
        <w:rPr>
          <w:rFonts w:ascii="Times New Roman" w:hAnsi="Times New Roman" w:cs="Times New Roman"/>
          <w:color w:val="auto"/>
          <w:sz w:val="28"/>
          <w:szCs w:val="28"/>
        </w:rPr>
        <w:t>Министерством</w:t>
      </w:r>
      <w:r w:rsidR="004D5479" w:rsidRPr="00622AD0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осуществлялись мероприятия</w:t>
      </w:r>
      <w:r w:rsidR="004A0CE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D5479" w:rsidRPr="00622AD0" w:rsidRDefault="004A0CE2" w:rsidP="008B5E5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П</w:t>
      </w:r>
      <w:r w:rsidR="004D5479" w:rsidRPr="00622AD0">
        <w:rPr>
          <w:rFonts w:ascii="Times New Roman" w:hAnsi="Times New Roman" w:cs="Times New Roman"/>
          <w:color w:val="auto"/>
          <w:sz w:val="28"/>
          <w:szCs w:val="28"/>
        </w:rPr>
        <w:t>о реализации прогнозного плана (программы) приватизации областного имущества и основных направлений приватизации областного имущества на 20</w:t>
      </w:r>
      <w:r w:rsidR="00F8073D" w:rsidRPr="00622AD0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4D5479" w:rsidRPr="00622AD0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F8073D" w:rsidRPr="00622AD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D5479" w:rsidRPr="00622AD0">
        <w:rPr>
          <w:rFonts w:ascii="Times New Roman" w:hAnsi="Times New Roman" w:cs="Times New Roman"/>
          <w:color w:val="auto"/>
          <w:sz w:val="28"/>
          <w:szCs w:val="28"/>
        </w:rPr>
        <w:t xml:space="preserve"> годы</w:t>
      </w:r>
      <w:r w:rsidR="00622AD0">
        <w:rPr>
          <w:rFonts w:ascii="Times New Roman" w:hAnsi="Times New Roman" w:cs="Times New Roman"/>
          <w:color w:val="auto"/>
          <w:sz w:val="28"/>
          <w:szCs w:val="28"/>
        </w:rPr>
        <w:t xml:space="preserve"> (далее </w:t>
      </w:r>
      <w:r w:rsidR="00F6114B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622AD0">
        <w:rPr>
          <w:rFonts w:ascii="Times New Roman" w:hAnsi="Times New Roman" w:cs="Times New Roman"/>
          <w:color w:val="auto"/>
          <w:sz w:val="28"/>
          <w:szCs w:val="28"/>
        </w:rPr>
        <w:t>Программа</w:t>
      </w:r>
      <w:r w:rsidR="00F6114B">
        <w:rPr>
          <w:rFonts w:ascii="Times New Roman" w:hAnsi="Times New Roman" w:cs="Times New Roman"/>
          <w:color w:val="auto"/>
          <w:sz w:val="28"/>
          <w:szCs w:val="28"/>
        </w:rPr>
        <w:t xml:space="preserve"> приватизации</w:t>
      </w:r>
      <w:r w:rsidR="00622AD0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4D5479" w:rsidRPr="00622AD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22AD0" w:rsidRPr="00622AD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95330" w:rsidRDefault="00C95330" w:rsidP="00C9533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ходе реализации Программы в бюджет Курской области в 2022 году поступило 15,6 млн. руб., что на 461 % больше по сравнению с 2021 годом.</w:t>
      </w:r>
      <w:r w:rsidR="004A0C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A0CE2" w:rsidRPr="00B87787" w:rsidRDefault="004A0CE2" w:rsidP="00C9533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787"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Профессиональным продавцом государственного имущества </w:t>
      </w:r>
      <w:r w:rsidR="00F97A7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</w:t>
      </w:r>
      <w:r w:rsidRPr="00B87787">
        <w:rPr>
          <w:rFonts w:ascii="Times New Roman" w:hAnsi="Times New Roman" w:cs="Times New Roman"/>
          <w:color w:val="auto"/>
          <w:sz w:val="28"/>
          <w:szCs w:val="28"/>
        </w:rPr>
        <w:t xml:space="preserve">АО «Российский аукционный дом» было организовано и проведено </w:t>
      </w:r>
      <w:r w:rsidR="00F97A7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</w:t>
      </w:r>
      <w:r w:rsidRPr="00B87787">
        <w:rPr>
          <w:rFonts w:ascii="Times New Roman" w:hAnsi="Times New Roman" w:cs="Times New Roman"/>
          <w:color w:val="auto"/>
          <w:sz w:val="28"/>
          <w:szCs w:val="28"/>
        </w:rPr>
        <w:t xml:space="preserve">35 электронных торгов по </w:t>
      </w:r>
      <w:proofErr w:type="gramStart"/>
      <w:r w:rsidRPr="00B87787">
        <w:rPr>
          <w:rFonts w:ascii="Times New Roman" w:hAnsi="Times New Roman" w:cs="Times New Roman"/>
          <w:color w:val="auto"/>
          <w:sz w:val="28"/>
          <w:szCs w:val="28"/>
        </w:rPr>
        <w:t>результатам</w:t>
      </w:r>
      <w:proofErr w:type="gramEnd"/>
      <w:r w:rsidRPr="00B87787">
        <w:rPr>
          <w:rFonts w:ascii="Times New Roman" w:hAnsi="Times New Roman" w:cs="Times New Roman"/>
          <w:color w:val="auto"/>
          <w:sz w:val="28"/>
          <w:szCs w:val="28"/>
        </w:rPr>
        <w:t xml:space="preserve"> которых заключено </w:t>
      </w:r>
      <w:r w:rsidR="00171223" w:rsidRPr="00B87787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B87787">
        <w:rPr>
          <w:rFonts w:ascii="Times New Roman" w:hAnsi="Times New Roman" w:cs="Times New Roman"/>
          <w:color w:val="auto"/>
          <w:sz w:val="28"/>
          <w:szCs w:val="28"/>
        </w:rPr>
        <w:t xml:space="preserve"> договоров купли продажи областного имущества. Реализовано </w:t>
      </w:r>
      <w:r w:rsidR="00171223" w:rsidRPr="00B87787">
        <w:rPr>
          <w:rFonts w:ascii="Times New Roman" w:hAnsi="Times New Roman" w:cs="Times New Roman"/>
          <w:color w:val="auto"/>
          <w:sz w:val="28"/>
          <w:szCs w:val="28"/>
        </w:rPr>
        <w:t>27</w:t>
      </w:r>
      <w:r w:rsidRPr="00B87787">
        <w:rPr>
          <w:rFonts w:ascii="Times New Roman" w:hAnsi="Times New Roman" w:cs="Times New Roman"/>
          <w:color w:val="auto"/>
          <w:sz w:val="28"/>
          <w:szCs w:val="28"/>
        </w:rPr>
        <w:t xml:space="preserve"> объектов:</w:t>
      </w:r>
    </w:p>
    <w:p w:rsidR="000C297A" w:rsidRDefault="000C297A" w:rsidP="00C9533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green"/>
        </w:rPr>
      </w:pPr>
    </w:p>
    <w:tbl>
      <w:tblPr>
        <w:tblStyle w:val="af2"/>
        <w:tblW w:w="9923" w:type="dxa"/>
        <w:tblInd w:w="108" w:type="dxa"/>
        <w:tblLayout w:type="fixed"/>
        <w:tblLook w:val="04A0"/>
      </w:tblPr>
      <w:tblGrid>
        <w:gridCol w:w="675"/>
        <w:gridCol w:w="3578"/>
        <w:gridCol w:w="1842"/>
        <w:gridCol w:w="1276"/>
        <w:gridCol w:w="1276"/>
        <w:gridCol w:w="1276"/>
      </w:tblGrid>
      <w:tr w:rsidR="000C297A" w:rsidRPr="000C297A" w:rsidTr="006616FD">
        <w:tc>
          <w:tcPr>
            <w:tcW w:w="675" w:type="dxa"/>
            <w:vMerge w:val="restart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 xml:space="preserve">№ </w:t>
            </w:r>
            <w:proofErr w:type="spellStart"/>
            <w:proofErr w:type="gramStart"/>
            <w:r w:rsidRPr="000C297A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0C297A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0C297A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3578" w:type="dxa"/>
            <w:vMerge w:val="restart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  <w:lang w:bidi="ar-SA"/>
              </w:rPr>
              <w:t>Местонахождение имущества</w:t>
            </w:r>
          </w:p>
        </w:tc>
        <w:tc>
          <w:tcPr>
            <w:tcW w:w="5670" w:type="dxa"/>
            <w:gridSpan w:val="4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Количество реализованных объектов</w:t>
            </w:r>
          </w:p>
        </w:tc>
      </w:tr>
      <w:tr w:rsidR="000C297A" w:rsidRPr="000C297A" w:rsidTr="006616FD">
        <w:tc>
          <w:tcPr>
            <w:tcW w:w="675" w:type="dxa"/>
            <w:vMerge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78" w:type="dxa"/>
            <w:vMerge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29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Объекты капитального строительства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F97A78">
            <w:pPr>
              <w:ind w:left="-108" w:right="-142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29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Помещения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29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Движимое имущество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ind w:lef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29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Земельные участки</w:t>
            </w:r>
          </w:p>
        </w:tc>
      </w:tr>
      <w:tr w:rsidR="000C297A" w:rsidRPr="000C297A" w:rsidTr="006616FD">
        <w:tc>
          <w:tcPr>
            <w:tcW w:w="675" w:type="dxa"/>
            <w:vAlign w:val="center"/>
          </w:tcPr>
          <w:p w:rsidR="000C297A" w:rsidRPr="000C297A" w:rsidRDefault="000C297A" w:rsidP="000C297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 xml:space="preserve">г. Курск, ул. </w:t>
            </w:r>
            <w:proofErr w:type="gramStart"/>
            <w:r w:rsidRPr="000C297A">
              <w:rPr>
                <w:rFonts w:ascii="Times New Roman" w:hAnsi="Times New Roman" w:cs="Times New Roman"/>
                <w:color w:val="auto"/>
              </w:rPr>
              <w:t>Хуторская</w:t>
            </w:r>
            <w:proofErr w:type="gramEnd"/>
            <w:r w:rsidRPr="000C297A">
              <w:rPr>
                <w:rFonts w:ascii="Times New Roman" w:hAnsi="Times New Roman" w:cs="Times New Roman"/>
                <w:color w:val="auto"/>
              </w:rPr>
              <w:t>, д. 3</w:t>
            </w:r>
          </w:p>
        </w:tc>
        <w:tc>
          <w:tcPr>
            <w:tcW w:w="1842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C297A" w:rsidRPr="000C297A" w:rsidTr="006616FD">
        <w:tc>
          <w:tcPr>
            <w:tcW w:w="675" w:type="dxa"/>
            <w:vAlign w:val="center"/>
          </w:tcPr>
          <w:p w:rsidR="000C297A" w:rsidRPr="000C297A" w:rsidRDefault="000C297A" w:rsidP="000C297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0C297A" w:rsidRPr="000C297A" w:rsidRDefault="000C297A" w:rsidP="006616FD">
            <w:pPr>
              <w:tabs>
                <w:tab w:val="left" w:pos="1134"/>
              </w:tabs>
              <w:ind w:left="-74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 xml:space="preserve">г. Курск, ул. </w:t>
            </w:r>
            <w:proofErr w:type="gramStart"/>
            <w:r w:rsidRPr="000C297A">
              <w:rPr>
                <w:rFonts w:ascii="Times New Roman" w:hAnsi="Times New Roman" w:cs="Times New Roman"/>
                <w:color w:val="auto"/>
              </w:rPr>
              <w:t>Магистральная</w:t>
            </w:r>
            <w:proofErr w:type="gramEnd"/>
            <w:r w:rsidRPr="000C297A">
              <w:rPr>
                <w:rFonts w:ascii="Times New Roman" w:hAnsi="Times New Roman" w:cs="Times New Roman"/>
                <w:color w:val="auto"/>
              </w:rPr>
              <w:t>, д. 17</w:t>
            </w:r>
          </w:p>
        </w:tc>
        <w:tc>
          <w:tcPr>
            <w:tcW w:w="1842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C297A" w:rsidRPr="000C297A" w:rsidTr="006616FD">
        <w:tc>
          <w:tcPr>
            <w:tcW w:w="675" w:type="dxa"/>
            <w:vAlign w:val="center"/>
          </w:tcPr>
          <w:p w:rsidR="000C297A" w:rsidRPr="000C297A" w:rsidRDefault="000C297A" w:rsidP="000C297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7A4DA0" w:rsidRDefault="000C297A" w:rsidP="007A4DA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Черемисиновский район,</w:t>
            </w:r>
            <w:r w:rsidR="007A4DA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0C297A" w:rsidRPr="000C297A" w:rsidRDefault="000C297A" w:rsidP="007A4DA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п. Черемисиново, ул. Гагарина, 7</w:t>
            </w:r>
          </w:p>
        </w:tc>
        <w:tc>
          <w:tcPr>
            <w:tcW w:w="1842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C297A" w:rsidRPr="000C297A" w:rsidTr="006616FD">
        <w:tc>
          <w:tcPr>
            <w:tcW w:w="675" w:type="dxa"/>
            <w:vAlign w:val="center"/>
          </w:tcPr>
          <w:p w:rsidR="000C297A" w:rsidRPr="000C297A" w:rsidRDefault="000C297A" w:rsidP="000C297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Курская область, Черемисиновский район, п. Черемисиново, ул. Гагарина, 7</w:t>
            </w:r>
          </w:p>
        </w:tc>
        <w:tc>
          <w:tcPr>
            <w:tcW w:w="1842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C297A" w:rsidRPr="000C297A" w:rsidTr="006616FD">
        <w:tc>
          <w:tcPr>
            <w:tcW w:w="675" w:type="dxa"/>
            <w:vAlign w:val="center"/>
          </w:tcPr>
          <w:p w:rsidR="000C297A" w:rsidRPr="000C297A" w:rsidRDefault="000C297A" w:rsidP="000C297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 xml:space="preserve">Суджанский район, с. Уланок, </w:t>
            </w:r>
          </w:p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ул. Зеленая, 5</w:t>
            </w:r>
          </w:p>
        </w:tc>
        <w:tc>
          <w:tcPr>
            <w:tcW w:w="1842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C297A" w:rsidRPr="000C297A" w:rsidTr="006616FD">
        <w:tc>
          <w:tcPr>
            <w:tcW w:w="675" w:type="dxa"/>
            <w:vAlign w:val="center"/>
          </w:tcPr>
          <w:p w:rsidR="000C297A" w:rsidRPr="000C297A" w:rsidRDefault="000C297A" w:rsidP="000C297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 xml:space="preserve">Курский район, Полевской сельсовет, д. </w:t>
            </w:r>
            <w:proofErr w:type="spellStart"/>
            <w:r w:rsidRPr="000C297A">
              <w:rPr>
                <w:rFonts w:ascii="Times New Roman" w:hAnsi="Times New Roman" w:cs="Times New Roman"/>
                <w:color w:val="auto"/>
              </w:rPr>
              <w:t>Лисово</w:t>
            </w:r>
            <w:proofErr w:type="spellEnd"/>
            <w:r w:rsidRPr="000C297A">
              <w:rPr>
                <w:rFonts w:ascii="Times New Roman" w:hAnsi="Times New Roman" w:cs="Times New Roman"/>
                <w:color w:val="auto"/>
              </w:rPr>
              <w:t>, д. 456а</w:t>
            </w:r>
          </w:p>
        </w:tc>
        <w:tc>
          <w:tcPr>
            <w:tcW w:w="1842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C297A" w:rsidRPr="000C297A" w:rsidTr="006616FD">
        <w:tc>
          <w:tcPr>
            <w:tcW w:w="675" w:type="dxa"/>
            <w:vAlign w:val="center"/>
          </w:tcPr>
          <w:p w:rsidR="000C297A" w:rsidRPr="000C297A" w:rsidRDefault="000C297A" w:rsidP="000C297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 xml:space="preserve">Курский район, Полевской сельсовет, д. </w:t>
            </w:r>
            <w:proofErr w:type="spellStart"/>
            <w:r w:rsidRPr="000C297A">
              <w:rPr>
                <w:rFonts w:ascii="Times New Roman" w:hAnsi="Times New Roman" w:cs="Times New Roman"/>
                <w:color w:val="auto"/>
              </w:rPr>
              <w:t>Лисово</w:t>
            </w:r>
            <w:proofErr w:type="spellEnd"/>
            <w:r w:rsidRPr="000C297A">
              <w:rPr>
                <w:rFonts w:ascii="Times New Roman" w:hAnsi="Times New Roman" w:cs="Times New Roman"/>
                <w:color w:val="auto"/>
              </w:rPr>
              <w:t>, д. 456а</w:t>
            </w:r>
          </w:p>
        </w:tc>
        <w:tc>
          <w:tcPr>
            <w:tcW w:w="1842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C297A" w:rsidRPr="000C297A" w:rsidTr="006616FD">
        <w:tc>
          <w:tcPr>
            <w:tcW w:w="675" w:type="dxa"/>
            <w:vAlign w:val="center"/>
          </w:tcPr>
          <w:p w:rsidR="000C297A" w:rsidRPr="000C297A" w:rsidRDefault="000C297A" w:rsidP="000C297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 xml:space="preserve">Курская область, </w:t>
            </w:r>
            <w:proofErr w:type="gramStart"/>
            <w:r w:rsidRPr="000C297A">
              <w:rPr>
                <w:rFonts w:ascii="Times New Roman" w:hAnsi="Times New Roman" w:cs="Times New Roman"/>
                <w:color w:val="auto"/>
              </w:rPr>
              <w:t>Курский</w:t>
            </w:r>
            <w:proofErr w:type="gramEnd"/>
            <w:r w:rsidRPr="000C297A">
              <w:rPr>
                <w:rFonts w:ascii="Times New Roman" w:hAnsi="Times New Roman" w:cs="Times New Roman"/>
                <w:color w:val="auto"/>
              </w:rPr>
              <w:t xml:space="preserve"> район, </w:t>
            </w:r>
            <w:proofErr w:type="spellStart"/>
            <w:r w:rsidRPr="000C297A">
              <w:rPr>
                <w:rFonts w:ascii="Times New Roman" w:hAnsi="Times New Roman" w:cs="Times New Roman"/>
                <w:color w:val="auto"/>
              </w:rPr>
              <w:t>Бесединский</w:t>
            </w:r>
            <w:proofErr w:type="spellEnd"/>
            <w:r w:rsidRPr="000C297A">
              <w:rPr>
                <w:rFonts w:ascii="Times New Roman" w:hAnsi="Times New Roman" w:cs="Times New Roman"/>
                <w:color w:val="auto"/>
              </w:rPr>
              <w:t xml:space="preserve"> с/с, с. Беседино</w:t>
            </w:r>
          </w:p>
        </w:tc>
        <w:tc>
          <w:tcPr>
            <w:tcW w:w="1842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C297A" w:rsidRPr="000C297A" w:rsidTr="006616FD">
        <w:tc>
          <w:tcPr>
            <w:tcW w:w="675" w:type="dxa"/>
            <w:vAlign w:val="center"/>
          </w:tcPr>
          <w:p w:rsidR="000C297A" w:rsidRPr="000C297A" w:rsidRDefault="000C297A" w:rsidP="000C297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 xml:space="preserve">Курская область, </w:t>
            </w:r>
            <w:proofErr w:type="gramStart"/>
            <w:r w:rsidRPr="000C297A">
              <w:rPr>
                <w:rFonts w:ascii="Times New Roman" w:hAnsi="Times New Roman" w:cs="Times New Roman"/>
                <w:color w:val="auto"/>
              </w:rPr>
              <w:t>Курский</w:t>
            </w:r>
            <w:proofErr w:type="gramEnd"/>
            <w:r w:rsidRPr="000C297A">
              <w:rPr>
                <w:rFonts w:ascii="Times New Roman" w:hAnsi="Times New Roman" w:cs="Times New Roman"/>
                <w:color w:val="auto"/>
              </w:rPr>
              <w:t xml:space="preserve"> район, </w:t>
            </w:r>
            <w:proofErr w:type="spellStart"/>
            <w:r w:rsidRPr="000C297A">
              <w:rPr>
                <w:rFonts w:ascii="Times New Roman" w:hAnsi="Times New Roman" w:cs="Times New Roman"/>
                <w:color w:val="auto"/>
              </w:rPr>
              <w:t>Бесединский</w:t>
            </w:r>
            <w:proofErr w:type="spellEnd"/>
            <w:r w:rsidRPr="000C297A">
              <w:rPr>
                <w:rFonts w:ascii="Times New Roman" w:hAnsi="Times New Roman" w:cs="Times New Roman"/>
                <w:color w:val="auto"/>
              </w:rPr>
              <w:t xml:space="preserve"> с/с, с. Беседино</w:t>
            </w:r>
          </w:p>
        </w:tc>
        <w:tc>
          <w:tcPr>
            <w:tcW w:w="1842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C297A" w:rsidRPr="000C297A" w:rsidTr="006616FD">
        <w:tc>
          <w:tcPr>
            <w:tcW w:w="675" w:type="dxa"/>
            <w:vAlign w:val="center"/>
          </w:tcPr>
          <w:p w:rsidR="000C297A" w:rsidRPr="000C297A" w:rsidRDefault="000C297A" w:rsidP="000C297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 xml:space="preserve">Дмитриевский район, </w:t>
            </w:r>
            <w:proofErr w:type="spellStart"/>
            <w:r w:rsidRPr="000C297A">
              <w:rPr>
                <w:rFonts w:ascii="Times New Roman" w:hAnsi="Times New Roman" w:cs="Times New Roman"/>
                <w:color w:val="auto"/>
              </w:rPr>
              <w:t>Новопершинский</w:t>
            </w:r>
            <w:proofErr w:type="spellEnd"/>
            <w:r w:rsidRPr="000C297A">
              <w:rPr>
                <w:rFonts w:ascii="Times New Roman" w:hAnsi="Times New Roman" w:cs="Times New Roman"/>
                <w:color w:val="auto"/>
              </w:rPr>
              <w:t xml:space="preserve"> сельсовет, </w:t>
            </w:r>
          </w:p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п. Красная Дубрава, д. 32</w:t>
            </w:r>
          </w:p>
        </w:tc>
        <w:tc>
          <w:tcPr>
            <w:tcW w:w="1842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C297A" w:rsidRPr="000C297A" w:rsidTr="006616FD">
        <w:tc>
          <w:tcPr>
            <w:tcW w:w="675" w:type="dxa"/>
            <w:vAlign w:val="center"/>
          </w:tcPr>
          <w:p w:rsidR="000C297A" w:rsidRPr="000C297A" w:rsidRDefault="000C297A" w:rsidP="000C297A">
            <w:pPr>
              <w:pStyle w:val="af0"/>
              <w:numPr>
                <w:ilvl w:val="0"/>
                <w:numId w:val="13"/>
              </w:numPr>
              <w:tabs>
                <w:tab w:val="left" w:pos="1134"/>
              </w:tabs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г.</w:t>
            </w:r>
            <w:r w:rsidR="007A4DA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C297A">
              <w:rPr>
                <w:rFonts w:ascii="Times New Roman" w:hAnsi="Times New Roman" w:cs="Times New Roman"/>
                <w:color w:val="auto"/>
              </w:rPr>
              <w:t>Льгов, ул</w:t>
            </w:r>
            <w:proofErr w:type="gramStart"/>
            <w:r w:rsidRPr="000C297A">
              <w:rPr>
                <w:rFonts w:ascii="Times New Roman" w:hAnsi="Times New Roman" w:cs="Times New Roman"/>
                <w:color w:val="auto"/>
              </w:rPr>
              <w:t>.К</w:t>
            </w:r>
            <w:proofErr w:type="gramEnd"/>
            <w:r w:rsidRPr="000C297A">
              <w:rPr>
                <w:rFonts w:ascii="Times New Roman" w:hAnsi="Times New Roman" w:cs="Times New Roman"/>
                <w:color w:val="auto"/>
              </w:rPr>
              <w:t>расная, д.67</w:t>
            </w:r>
          </w:p>
        </w:tc>
        <w:tc>
          <w:tcPr>
            <w:tcW w:w="1842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0C297A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C297A" w:rsidRPr="000C297A" w:rsidTr="006616FD">
        <w:tc>
          <w:tcPr>
            <w:tcW w:w="4253" w:type="dxa"/>
            <w:gridSpan w:val="2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297A">
              <w:rPr>
                <w:rFonts w:ascii="Times New Roman" w:hAnsi="Times New Roman" w:cs="Times New Roman"/>
                <w:b/>
                <w:color w:val="auto"/>
              </w:rPr>
              <w:t>ИТОГО:</w:t>
            </w:r>
          </w:p>
        </w:tc>
        <w:tc>
          <w:tcPr>
            <w:tcW w:w="1842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297A">
              <w:rPr>
                <w:rFonts w:ascii="Times New Roman" w:hAnsi="Times New Roman" w:cs="Times New Roman"/>
                <w:b/>
                <w:color w:val="auto"/>
              </w:rPr>
              <w:t>15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297A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297A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276" w:type="dxa"/>
            <w:vAlign w:val="center"/>
          </w:tcPr>
          <w:p w:rsidR="000C297A" w:rsidRPr="000C297A" w:rsidRDefault="000C297A" w:rsidP="000C297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297A"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</w:tr>
    </w:tbl>
    <w:p w:rsidR="000C297A" w:rsidRPr="00B87787" w:rsidRDefault="000C297A" w:rsidP="00C9533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highlight w:val="green"/>
        </w:rPr>
      </w:pPr>
    </w:p>
    <w:p w:rsidR="004A0CE2" w:rsidRPr="00B87787" w:rsidRDefault="00BE1AE2" w:rsidP="00C9533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7787">
        <w:rPr>
          <w:rFonts w:ascii="Times New Roman" w:hAnsi="Times New Roman" w:cs="Times New Roman"/>
          <w:color w:val="auto"/>
          <w:sz w:val="28"/>
          <w:szCs w:val="28"/>
        </w:rPr>
        <w:t>А также реализован</w:t>
      </w:r>
      <w:r w:rsidR="004A0CE2" w:rsidRPr="00B87787">
        <w:rPr>
          <w:rFonts w:ascii="Times New Roman" w:hAnsi="Times New Roman" w:cs="Times New Roman"/>
          <w:color w:val="auto"/>
          <w:sz w:val="28"/>
          <w:szCs w:val="28"/>
        </w:rPr>
        <w:t xml:space="preserve"> пакет </w:t>
      </w:r>
      <w:r w:rsidR="00B87787" w:rsidRPr="00B87787">
        <w:rPr>
          <w:rFonts w:ascii="Times New Roman" w:hAnsi="Times New Roman" w:cs="Times New Roman"/>
          <w:color w:val="auto"/>
          <w:sz w:val="28"/>
          <w:szCs w:val="28"/>
        </w:rPr>
        <w:t xml:space="preserve">обыкновенных </w:t>
      </w:r>
      <w:r w:rsidR="004A0CE2" w:rsidRPr="00B87787">
        <w:rPr>
          <w:rFonts w:ascii="Times New Roman" w:hAnsi="Times New Roman" w:cs="Times New Roman"/>
          <w:color w:val="auto"/>
          <w:sz w:val="28"/>
          <w:szCs w:val="28"/>
        </w:rPr>
        <w:t xml:space="preserve">акций </w:t>
      </w:r>
      <w:r w:rsidR="00171223" w:rsidRPr="00B87787">
        <w:rPr>
          <w:rFonts w:ascii="Times New Roman" w:hAnsi="Times New Roman" w:cs="Times New Roman"/>
          <w:color w:val="auto"/>
          <w:sz w:val="28"/>
          <w:szCs w:val="28"/>
        </w:rPr>
        <w:t xml:space="preserve">в количестве 101 377 290 шт. </w:t>
      </w:r>
      <w:r w:rsidR="004A0CE2" w:rsidRPr="00B87787">
        <w:rPr>
          <w:rFonts w:ascii="Times New Roman" w:hAnsi="Times New Roman" w:cs="Times New Roman"/>
          <w:color w:val="auto"/>
          <w:sz w:val="28"/>
          <w:szCs w:val="28"/>
        </w:rPr>
        <w:t>АО «Курская птицефабрика».</w:t>
      </w:r>
    </w:p>
    <w:p w:rsidR="004A0CE2" w:rsidRPr="00B87787" w:rsidRDefault="004A0CE2" w:rsidP="004A0CE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8778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Программой приватизации 16 транспортных средств были </w:t>
      </w:r>
      <w:r w:rsidRPr="00B8778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внесены в качестве вклада в уставные капиталы акционерных обществ со 100 % </w:t>
      </w:r>
      <w:r w:rsidRPr="00B87787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долей участия Курской области: АО «</w:t>
      </w:r>
      <w:proofErr w:type="spellStart"/>
      <w:r w:rsidRPr="00B87787">
        <w:rPr>
          <w:rFonts w:ascii="Times New Roman" w:hAnsi="Times New Roman" w:cs="Times New Roman"/>
          <w:color w:val="auto"/>
          <w:sz w:val="28"/>
          <w:szCs w:val="28"/>
          <w:lang w:bidi="ar-SA"/>
        </w:rPr>
        <w:t>Курскоблводоканал</w:t>
      </w:r>
      <w:proofErr w:type="spellEnd"/>
      <w:r w:rsidRPr="00B87787">
        <w:rPr>
          <w:rFonts w:ascii="Times New Roman" w:hAnsi="Times New Roman" w:cs="Times New Roman"/>
          <w:color w:val="auto"/>
          <w:sz w:val="28"/>
          <w:szCs w:val="28"/>
          <w:lang w:bidi="ar-SA"/>
        </w:rPr>
        <w:t>» и АО «САБ по уборке города Курска».</w:t>
      </w:r>
    </w:p>
    <w:p w:rsidR="00171223" w:rsidRPr="00171223" w:rsidRDefault="00171223" w:rsidP="0017122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7787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Федерального закона от 22.07.2008 № 159-ФЗ реализовано путем отчуждения из собственности Курской области недвижимое имущество (одно помещение), арендуемо</w:t>
      </w:r>
      <w:r w:rsidR="00B87787" w:rsidRPr="00B87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B87787">
        <w:rPr>
          <w:rFonts w:ascii="Times New Roman" w:hAnsi="Times New Roman" w:cs="Times New Roman"/>
          <w:color w:val="000000" w:themeColor="text1"/>
          <w:sz w:val="28"/>
          <w:szCs w:val="28"/>
        </w:rPr>
        <w:t>субъектом малого и среднего предпринимательства, на сумму 0,67 млн. руб.</w:t>
      </w:r>
    </w:p>
    <w:p w:rsidR="004A0CE2" w:rsidRDefault="004A0CE2" w:rsidP="0024555A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0CE2">
        <w:rPr>
          <w:rFonts w:ascii="Times New Roman" w:hAnsi="Times New Roman"/>
          <w:bCs/>
          <w:sz w:val="28"/>
          <w:szCs w:val="28"/>
        </w:rPr>
        <w:t>2)</w:t>
      </w:r>
      <w:r>
        <w:rPr>
          <w:rFonts w:ascii="Times New Roman" w:hAnsi="Times New Roman"/>
          <w:bCs/>
          <w:sz w:val="28"/>
          <w:szCs w:val="28"/>
        </w:rPr>
        <w:t xml:space="preserve"> По ликвидации хозяйственных обществ и унитарных </w:t>
      </w:r>
      <w:proofErr w:type="gramStart"/>
      <w:r>
        <w:rPr>
          <w:rFonts w:ascii="Times New Roman" w:hAnsi="Times New Roman"/>
          <w:bCs/>
          <w:sz w:val="28"/>
          <w:szCs w:val="28"/>
        </w:rPr>
        <w:t>предприятий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фактически прекративших свою деятел</w:t>
      </w:r>
      <w:r w:rsidR="002A14A4">
        <w:rPr>
          <w:rFonts w:ascii="Times New Roman" w:hAnsi="Times New Roman"/>
          <w:bCs/>
          <w:sz w:val="28"/>
          <w:szCs w:val="28"/>
        </w:rPr>
        <w:t>ьно</w:t>
      </w:r>
      <w:r>
        <w:rPr>
          <w:rFonts w:ascii="Times New Roman" w:hAnsi="Times New Roman"/>
          <w:bCs/>
          <w:sz w:val="28"/>
          <w:szCs w:val="28"/>
        </w:rPr>
        <w:t>сть.</w:t>
      </w:r>
    </w:p>
    <w:p w:rsidR="004A0CE2" w:rsidRDefault="002A14A4" w:rsidP="002A14A4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2A14A4">
        <w:rPr>
          <w:rFonts w:ascii="Times New Roman" w:hAnsi="Times New Roman"/>
          <w:bCs/>
          <w:sz w:val="28"/>
          <w:szCs w:val="28"/>
        </w:rPr>
        <w:t>распоряжени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2A14A4">
        <w:rPr>
          <w:rFonts w:ascii="Times New Roman" w:hAnsi="Times New Roman"/>
          <w:bCs/>
          <w:sz w:val="28"/>
          <w:szCs w:val="28"/>
        </w:rPr>
        <w:t xml:space="preserve"> Администрации Курской области от 27.01.2022 №36-ра «О ликвидации акционерного общества «</w:t>
      </w:r>
      <w:proofErr w:type="spellStart"/>
      <w:r w:rsidRPr="002A14A4">
        <w:rPr>
          <w:rFonts w:ascii="Times New Roman" w:hAnsi="Times New Roman"/>
          <w:bCs/>
          <w:sz w:val="28"/>
          <w:szCs w:val="28"/>
        </w:rPr>
        <w:t>Щигрыавтотранс</w:t>
      </w:r>
      <w:proofErr w:type="spellEnd"/>
      <w:r w:rsidRPr="002A14A4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было принято</w:t>
      </w:r>
      <w:r w:rsidRPr="002A14A4">
        <w:rPr>
          <w:rFonts w:ascii="Times New Roman" w:hAnsi="Times New Roman"/>
          <w:bCs/>
          <w:sz w:val="28"/>
          <w:szCs w:val="28"/>
        </w:rPr>
        <w:t xml:space="preserve">  решение комитета по управлению имуществом Курской области от 04.02.2022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A14A4">
        <w:rPr>
          <w:rFonts w:ascii="Times New Roman" w:hAnsi="Times New Roman"/>
          <w:bCs/>
          <w:sz w:val="28"/>
          <w:szCs w:val="28"/>
        </w:rPr>
        <w:t>№01.01-17/81</w:t>
      </w:r>
      <w:r w:rsidR="00A321BC">
        <w:rPr>
          <w:rFonts w:ascii="Times New Roman" w:hAnsi="Times New Roman"/>
          <w:bCs/>
          <w:sz w:val="28"/>
          <w:szCs w:val="28"/>
        </w:rPr>
        <w:t>, как единственного акционера</w:t>
      </w:r>
      <w:r w:rsidRPr="002A14A4">
        <w:rPr>
          <w:rFonts w:ascii="Times New Roman" w:hAnsi="Times New Roman"/>
          <w:bCs/>
          <w:sz w:val="28"/>
          <w:szCs w:val="28"/>
        </w:rPr>
        <w:t xml:space="preserve"> </w:t>
      </w:r>
      <w:r w:rsidR="00A321BC">
        <w:rPr>
          <w:rFonts w:ascii="Times New Roman" w:hAnsi="Times New Roman"/>
          <w:bCs/>
          <w:sz w:val="28"/>
          <w:szCs w:val="28"/>
        </w:rPr>
        <w:t>о проведении ликвидации. Сведения об обществе исключены из ЕГРЮЛ  22.09.2022г.</w:t>
      </w:r>
    </w:p>
    <w:p w:rsidR="009B48B9" w:rsidRDefault="009B48B9" w:rsidP="009B48B9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р</w:t>
      </w:r>
      <w:r w:rsidRPr="00A321BC">
        <w:rPr>
          <w:rFonts w:ascii="Times New Roman" w:hAnsi="Times New Roman"/>
          <w:bCs/>
          <w:sz w:val="28"/>
          <w:szCs w:val="28"/>
        </w:rPr>
        <w:t xml:space="preserve">аспоряжение Администрации Курской области от </w:t>
      </w:r>
      <w:r>
        <w:rPr>
          <w:rFonts w:ascii="Times New Roman" w:hAnsi="Times New Roman"/>
          <w:bCs/>
          <w:sz w:val="28"/>
          <w:szCs w:val="28"/>
        </w:rPr>
        <w:t>17</w:t>
      </w:r>
      <w:r w:rsidRPr="00A321BC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1</w:t>
      </w:r>
      <w:r w:rsidRPr="00A321BC">
        <w:rPr>
          <w:rFonts w:ascii="Times New Roman" w:hAnsi="Times New Roman"/>
          <w:bCs/>
          <w:sz w:val="28"/>
          <w:szCs w:val="28"/>
        </w:rPr>
        <w:t>.2022 №</w:t>
      </w:r>
      <w:r>
        <w:rPr>
          <w:rFonts w:ascii="Times New Roman" w:hAnsi="Times New Roman"/>
          <w:bCs/>
          <w:sz w:val="28"/>
          <w:szCs w:val="28"/>
        </w:rPr>
        <w:t>9-</w:t>
      </w:r>
      <w:r w:rsidRPr="00A321BC">
        <w:rPr>
          <w:rFonts w:ascii="Times New Roman" w:hAnsi="Times New Roman"/>
          <w:bCs/>
          <w:sz w:val="28"/>
          <w:szCs w:val="28"/>
        </w:rPr>
        <w:t xml:space="preserve">ра </w:t>
      </w:r>
      <w:r w:rsidR="006616FD"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A321BC">
        <w:rPr>
          <w:rFonts w:ascii="Times New Roman" w:hAnsi="Times New Roman"/>
          <w:bCs/>
          <w:sz w:val="28"/>
          <w:szCs w:val="28"/>
        </w:rPr>
        <w:t xml:space="preserve">«О ликвидации </w:t>
      </w:r>
      <w:r>
        <w:rPr>
          <w:rFonts w:ascii="Times New Roman" w:hAnsi="Times New Roman"/>
          <w:bCs/>
          <w:sz w:val="28"/>
          <w:szCs w:val="28"/>
        </w:rPr>
        <w:t>общества с ограниченной ответственностью «</w:t>
      </w:r>
      <w:proofErr w:type="spellStart"/>
      <w:r w:rsidRPr="009B48B9">
        <w:rPr>
          <w:rFonts w:ascii="Times New Roman" w:hAnsi="Times New Roman"/>
          <w:bCs/>
          <w:sz w:val="28"/>
          <w:szCs w:val="28"/>
        </w:rPr>
        <w:t>Фатежская</w:t>
      </w:r>
      <w:proofErr w:type="spellEnd"/>
      <w:r w:rsidRPr="009B48B9">
        <w:rPr>
          <w:rFonts w:ascii="Times New Roman" w:hAnsi="Times New Roman"/>
          <w:bCs/>
          <w:sz w:val="28"/>
          <w:szCs w:val="28"/>
        </w:rPr>
        <w:t xml:space="preserve"> автоколонна №1775</w:t>
      </w:r>
      <w:r>
        <w:rPr>
          <w:rFonts w:ascii="Times New Roman" w:hAnsi="Times New Roman"/>
          <w:bCs/>
          <w:sz w:val="28"/>
          <w:szCs w:val="28"/>
        </w:rPr>
        <w:t xml:space="preserve">» было принято </w:t>
      </w:r>
      <w:r w:rsidRPr="00A321BC">
        <w:rPr>
          <w:rFonts w:ascii="Times New Roman" w:hAnsi="Times New Roman"/>
          <w:bCs/>
          <w:sz w:val="28"/>
          <w:szCs w:val="28"/>
        </w:rPr>
        <w:t xml:space="preserve">решение комитета </w:t>
      </w:r>
      <w:r w:rsidRPr="002A14A4">
        <w:rPr>
          <w:rFonts w:ascii="Times New Roman" w:hAnsi="Times New Roman"/>
          <w:bCs/>
          <w:sz w:val="28"/>
          <w:szCs w:val="28"/>
        </w:rPr>
        <w:t xml:space="preserve">по управлению имуществом Курской области </w:t>
      </w:r>
      <w:r w:rsidRPr="00A321BC">
        <w:rPr>
          <w:rFonts w:ascii="Times New Roman" w:hAnsi="Times New Roman"/>
          <w:bCs/>
          <w:sz w:val="28"/>
          <w:szCs w:val="28"/>
        </w:rPr>
        <w:t>от 2</w:t>
      </w:r>
      <w:r>
        <w:rPr>
          <w:rFonts w:ascii="Times New Roman" w:hAnsi="Times New Roman"/>
          <w:bCs/>
          <w:sz w:val="28"/>
          <w:szCs w:val="28"/>
        </w:rPr>
        <w:t>1</w:t>
      </w:r>
      <w:r w:rsidRPr="00A321BC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1</w:t>
      </w:r>
      <w:r w:rsidRPr="00A321BC">
        <w:rPr>
          <w:rFonts w:ascii="Times New Roman" w:hAnsi="Times New Roman"/>
          <w:bCs/>
          <w:sz w:val="28"/>
          <w:szCs w:val="28"/>
        </w:rPr>
        <w:t>.2022 №01.01-17/</w:t>
      </w:r>
      <w:r>
        <w:rPr>
          <w:rFonts w:ascii="Times New Roman" w:hAnsi="Times New Roman"/>
          <w:bCs/>
          <w:sz w:val="28"/>
          <w:szCs w:val="28"/>
        </w:rPr>
        <w:t xml:space="preserve">38 как единственного участника общества о проведении ликвидации. </w:t>
      </w:r>
      <w:r>
        <w:rPr>
          <w:rFonts w:ascii="Times New Roman" w:hAnsi="Times New Roman" w:cs="Times New Roman"/>
          <w:sz w:val="28"/>
          <w:szCs w:val="28"/>
        </w:rPr>
        <w:t>От реализации имущества хозяйственного общества</w:t>
      </w:r>
      <w:r>
        <w:rPr>
          <w:rFonts w:ascii="Times New Roman" w:hAnsi="Times New Roman"/>
          <w:bCs/>
          <w:sz w:val="28"/>
          <w:szCs w:val="28"/>
        </w:rPr>
        <w:t xml:space="preserve"> после расчетов с кредиторами в бюджет области поступило </w:t>
      </w:r>
      <w:r w:rsidR="006616FD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122377">
        <w:rPr>
          <w:rFonts w:ascii="Times New Roman" w:hAnsi="Times New Roman"/>
          <w:bCs/>
          <w:sz w:val="28"/>
          <w:szCs w:val="28"/>
        </w:rPr>
        <w:t>4,13</w:t>
      </w:r>
      <w:r>
        <w:rPr>
          <w:rFonts w:ascii="Times New Roman" w:hAnsi="Times New Roman"/>
          <w:bCs/>
          <w:sz w:val="28"/>
          <w:szCs w:val="28"/>
        </w:rPr>
        <w:t xml:space="preserve"> млн. рублей. Сведения об обществе исключены из ЕГРЮЛ  09.11.2022г.</w:t>
      </w:r>
    </w:p>
    <w:p w:rsidR="00657C90" w:rsidRDefault="00A321BC" w:rsidP="00A321BC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р</w:t>
      </w:r>
      <w:r w:rsidRPr="00A321BC">
        <w:rPr>
          <w:rFonts w:ascii="Times New Roman" w:hAnsi="Times New Roman"/>
          <w:bCs/>
          <w:sz w:val="28"/>
          <w:szCs w:val="28"/>
        </w:rPr>
        <w:t>аспоряжение Администрации Курской области от 25.04.2022 №</w:t>
      </w:r>
      <w:r>
        <w:rPr>
          <w:rFonts w:ascii="Times New Roman" w:hAnsi="Times New Roman"/>
          <w:bCs/>
          <w:sz w:val="28"/>
          <w:szCs w:val="28"/>
        </w:rPr>
        <w:t>267-</w:t>
      </w:r>
      <w:r w:rsidRPr="00A321BC">
        <w:rPr>
          <w:rFonts w:ascii="Times New Roman" w:hAnsi="Times New Roman"/>
          <w:bCs/>
          <w:sz w:val="28"/>
          <w:szCs w:val="28"/>
        </w:rPr>
        <w:t xml:space="preserve">ра «О ликвидации </w:t>
      </w:r>
      <w:r>
        <w:rPr>
          <w:rFonts w:ascii="Times New Roman" w:hAnsi="Times New Roman"/>
          <w:bCs/>
          <w:sz w:val="28"/>
          <w:szCs w:val="28"/>
        </w:rPr>
        <w:t>общества с ограниченной ответственностью «</w:t>
      </w:r>
      <w:proofErr w:type="spellStart"/>
      <w:r w:rsidRPr="00A321BC">
        <w:rPr>
          <w:rFonts w:ascii="Times New Roman" w:hAnsi="Times New Roman"/>
          <w:bCs/>
          <w:sz w:val="28"/>
          <w:szCs w:val="28"/>
        </w:rPr>
        <w:t>Золотухинское</w:t>
      </w:r>
      <w:proofErr w:type="spellEnd"/>
      <w:r w:rsidRPr="00A321BC">
        <w:rPr>
          <w:rFonts w:ascii="Times New Roman" w:hAnsi="Times New Roman"/>
          <w:bCs/>
          <w:sz w:val="28"/>
          <w:szCs w:val="28"/>
        </w:rPr>
        <w:t xml:space="preserve"> автотранспортное предприятие</w:t>
      </w:r>
      <w:r>
        <w:rPr>
          <w:rFonts w:ascii="Times New Roman" w:hAnsi="Times New Roman"/>
          <w:bCs/>
          <w:sz w:val="28"/>
          <w:szCs w:val="28"/>
        </w:rPr>
        <w:t xml:space="preserve">» было принято </w:t>
      </w:r>
      <w:r w:rsidRPr="00A321BC">
        <w:rPr>
          <w:rFonts w:ascii="Times New Roman" w:hAnsi="Times New Roman"/>
          <w:bCs/>
          <w:sz w:val="28"/>
          <w:szCs w:val="28"/>
        </w:rPr>
        <w:t xml:space="preserve">решение комитета </w:t>
      </w:r>
      <w:r w:rsidRPr="002A14A4">
        <w:rPr>
          <w:rFonts w:ascii="Times New Roman" w:hAnsi="Times New Roman"/>
          <w:bCs/>
          <w:sz w:val="28"/>
          <w:szCs w:val="28"/>
        </w:rPr>
        <w:t xml:space="preserve">по управлению имуществом Курской области </w:t>
      </w:r>
      <w:r w:rsidRPr="00A321BC">
        <w:rPr>
          <w:rFonts w:ascii="Times New Roman" w:hAnsi="Times New Roman"/>
          <w:bCs/>
          <w:sz w:val="28"/>
          <w:szCs w:val="28"/>
        </w:rPr>
        <w:t>от 27.04.2022 №01.01-17/366</w:t>
      </w:r>
      <w:r>
        <w:rPr>
          <w:rFonts w:ascii="Times New Roman" w:hAnsi="Times New Roman"/>
          <w:bCs/>
          <w:sz w:val="28"/>
          <w:szCs w:val="28"/>
        </w:rPr>
        <w:t xml:space="preserve"> как единственного участника общества о проведении ликвидации. </w:t>
      </w:r>
      <w:r>
        <w:rPr>
          <w:rFonts w:ascii="Times New Roman" w:hAnsi="Times New Roman" w:cs="Times New Roman"/>
          <w:sz w:val="28"/>
          <w:szCs w:val="28"/>
        </w:rPr>
        <w:t>От реализации имущества хозяйственного общества</w:t>
      </w:r>
      <w:r>
        <w:rPr>
          <w:rFonts w:ascii="Times New Roman" w:hAnsi="Times New Roman"/>
          <w:bCs/>
          <w:sz w:val="28"/>
          <w:szCs w:val="28"/>
        </w:rPr>
        <w:t xml:space="preserve"> после расчетов с кредиторами в бюджет области поступило </w:t>
      </w:r>
      <w:r w:rsidR="00122377">
        <w:rPr>
          <w:rFonts w:ascii="Times New Roman" w:hAnsi="Times New Roman"/>
          <w:bCs/>
          <w:sz w:val="28"/>
          <w:szCs w:val="28"/>
        </w:rPr>
        <w:t>7,86</w:t>
      </w:r>
      <w:r>
        <w:rPr>
          <w:rFonts w:ascii="Times New Roman" w:hAnsi="Times New Roman"/>
          <w:bCs/>
          <w:sz w:val="28"/>
          <w:szCs w:val="28"/>
        </w:rPr>
        <w:t xml:space="preserve"> млн. рублей. Сведения об обществе исключены из ЕГРЮЛ  </w:t>
      </w:r>
      <w:r w:rsidR="009B48B9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2.</w:t>
      </w:r>
      <w:r w:rsidR="009B48B9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>.2022.</w:t>
      </w:r>
    </w:p>
    <w:p w:rsidR="0093277E" w:rsidRDefault="009B48B9" w:rsidP="00657C9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93277E">
        <w:rPr>
          <w:rFonts w:ascii="Times New Roman" w:hAnsi="Times New Roman" w:cs="Times New Roman"/>
          <w:sz w:val="28"/>
          <w:szCs w:val="28"/>
        </w:rPr>
        <w:t xml:space="preserve">а счет ликвидации трех обществ, а также в результате продажи пакета акций </w:t>
      </w:r>
      <w:r>
        <w:rPr>
          <w:rFonts w:ascii="Times New Roman" w:hAnsi="Times New Roman" w:cs="Times New Roman"/>
          <w:sz w:val="28"/>
          <w:szCs w:val="28"/>
        </w:rPr>
        <w:t>АО «Курская птицефабрика»</w:t>
      </w:r>
      <w:r w:rsidR="0093277E">
        <w:rPr>
          <w:rFonts w:ascii="Times New Roman" w:hAnsi="Times New Roman" w:cs="Times New Roman"/>
          <w:sz w:val="28"/>
          <w:szCs w:val="28"/>
        </w:rPr>
        <w:t xml:space="preserve"> количество хозяйственных обществ в течение года сократилось с 21 до 17.</w:t>
      </w:r>
    </w:p>
    <w:p w:rsidR="009B48B9" w:rsidRDefault="009B48B9" w:rsidP="00351C14">
      <w:pPr>
        <w:tabs>
          <w:tab w:val="left" w:pos="-7797"/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проводились мероприятия по завершению ликвидации ГУПКО «Столовая №61» 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распоряжение Администрации Курской области было принято в 2020 году (распоряжение от </w:t>
      </w:r>
      <w:r w:rsidRPr="009B48B9">
        <w:rPr>
          <w:rFonts w:ascii="Times New Roman" w:hAnsi="Times New Roman" w:cs="Times New Roman"/>
          <w:sz w:val="28"/>
          <w:szCs w:val="28"/>
        </w:rPr>
        <w:t>07.10.2020 №574-pa</w:t>
      </w:r>
      <w:r>
        <w:rPr>
          <w:rFonts w:ascii="Times New Roman" w:hAnsi="Times New Roman" w:cs="Times New Roman"/>
          <w:sz w:val="28"/>
          <w:szCs w:val="28"/>
        </w:rPr>
        <w:t xml:space="preserve">). От реализации имущества унитарного предприятия </w:t>
      </w:r>
      <w:r>
        <w:rPr>
          <w:rFonts w:ascii="Times New Roman" w:hAnsi="Times New Roman"/>
          <w:bCs/>
          <w:sz w:val="28"/>
          <w:szCs w:val="28"/>
        </w:rPr>
        <w:t xml:space="preserve">после расчетов с кредиторами в бюджет области поступило </w:t>
      </w:r>
      <w:r w:rsidR="00122377">
        <w:rPr>
          <w:rFonts w:ascii="Times New Roman" w:hAnsi="Times New Roman"/>
          <w:bCs/>
          <w:sz w:val="28"/>
          <w:szCs w:val="28"/>
        </w:rPr>
        <w:t>0,52</w:t>
      </w:r>
      <w:r>
        <w:rPr>
          <w:rFonts w:ascii="Times New Roman" w:hAnsi="Times New Roman"/>
          <w:bCs/>
          <w:sz w:val="28"/>
          <w:szCs w:val="28"/>
        </w:rPr>
        <w:t xml:space="preserve"> млн. руб</w:t>
      </w:r>
      <w:r w:rsidR="006616F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Решением Министерства от 28.12.2022 №01.01-17/1058 утвержден ликвидационный баланс</w:t>
      </w:r>
      <w:r w:rsidR="00122377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и документы направлены для исключения сведений о предприятии из ЕГРЮЛ.</w:t>
      </w:r>
    </w:p>
    <w:p w:rsidR="009B48B9" w:rsidRDefault="009B48B9" w:rsidP="009B48B9">
      <w:pPr>
        <w:tabs>
          <w:tab w:val="left" w:pos="-779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ED60D5">
        <w:rPr>
          <w:rFonts w:ascii="Times New Roman" w:hAnsi="Times New Roman" w:cs="Times New Roman"/>
          <w:sz w:val="28"/>
          <w:szCs w:val="28"/>
        </w:rPr>
        <w:t>оличество государственных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87B">
        <w:rPr>
          <w:rFonts w:ascii="Times New Roman" w:hAnsi="Times New Roman" w:cs="Times New Roman"/>
          <w:color w:val="auto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>увеличилось за 2022 год с 16 до 19, в</w:t>
      </w:r>
      <w:r w:rsidR="00351C14" w:rsidRPr="00ED60D5">
        <w:rPr>
          <w:rFonts w:ascii="Times New Roman" w:hAnsi="Times New Roman" w:cs="Times New Roman"/>
          <w:sz w:val="28"/>
          <w:szCs w:val="28"/>
        </w:rPr>
        <w:t xml:space="preserve"> связи с принятием в собственность Курской области трех унитарных предприятий из муниципальной собственности г</w:t>
      </w:r>
      <w:r>
        <w:rPr>
          <w:rFonts w:ascii="Times New Roman" w:hAnsi="Times New Roman" w:cs="Times New Roman"/>
          <w:sz w:val="28"/>
          <w:szCs w:val="28"/>
        </w:rPr>
        <w:t xml:space="preserve">орода Курска:  </w:t>
      </w:r>
      <w:r w:rsidR="00B87787">
        <w:rPr>
          <w:rFonts w:ascii="Times New Roman" w:hAnsi="Times New Roman" w:cs="Times New Roman"/>
          <w:sz w:val="28"/>
          <w:szCs w:val="28"/>
        </w:rPr>
        <w:t xml:space="preserve">ГУПКО «ПАТП г. Курска», </w:t>
      </w:r>
      <w:r>
        <w:rPr>
          <w:rFonts w:ascii="Times New Roman" w:hAnsi="Times New Roman" w:cs="Times New Roman"/>
          <w:sz w:val="28"/>
          <w:szCs w:val="28"/>
        </w:rPr>
        <w:t>ГУПКО «</w:t>
      </w:r>
      <w:r w:rsidRPr="009B48B9">
        <w:rPr>
          <w:rFonts w:ascii="Times New Roman" w:hAnsi="Times New Roman" w:cs="Times New Roman"/>
          <w:sz w:val="28"/>
          <w:szCs w:val="28"/>
        </w:rPr>
        <w:t>ЦДС г. Курска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87787">
        <w:rPr>
          <w:rFonts w:ascii="Times New Roman" w:hAnsi="Times New Roman" w:cs="Times New Roman"/>
          <w:sz w:val="28"/>
          <w:szCs w:val="28"/>
        </w:rPr>
        <w:t>ГУПКО «</w:t>
      </w:r>
      <w:proofErr w:type="spellStart"/>
      <w:r w:rsidR="00B87787">
        <w:rPr>
          <w:rFonts w:ascii="Times New Roman" w:hAnsi="Times New Roman" w:cs="Times New Roman"/>
          <w:sz w:val="28"/>
          <w:szCs w:val="28"/>
        </w:rPr>
        <w:t>Курскэлектротранс</w:t>
      </w:r>
      <w:proofErr w:type="spellEnd"/>
      <w:r w:rsidR="00B87787">
        <w:rPr>
          <w:rFonts w:ascii="Times New Roman" w:hAnsi="Times New Roman" w:cs="Times New Roman"/>
          <w:sz w:val="28"/>
          <w:szCs w:val="28"/>
        </w:rPr>
        <w:t>»</w:t>
      </w:r>
      <w:r w:rsidR="00122377">
        <w:rPr>
          <w:rFonts w:ascii="Times New Roman" w:hAnsi="Times New Roman" w:cs="Times New Roman"/>
          <w:sz w:val="28"/>
          <w:szCs w:val="28"/>
        </w:rPr>
        <w:t>.</w:t>
      </w:r>
    </w:p>
    <w:p w:rsidR="00B87787" w:rsidRPr="00B87787" w:rsidRDefault="00122377" w:rsidP="009B48B9">
      <w:pPr>
        <w:tabs>
          <w:tab w:val="left" w:pos="-7797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787">
        <w:rPr>
          <w:rFonts w:ascii="Times New Roman" w:hAnsi="Times New Roman" w:cs="Times New Roman"/>
          <w:sz w:val="28"/>
          <w:szCs w:val="28"/>
        </w:rPr>
        <w:t xml:space="preserve">По предложению </w:t>
      </w:r>
      <w:r w:rsidR="001B6BF8" w:rsidRPr="00B87787">
        <w:rPr>
          <w:rFonts w:ascii="Times New Roman" w:hAnsi="Times New Roman" w:cs="Times New Roman"/>
          <w:bCs/>
          <w:sz w:val="28"/>
          <w:szCs w:val="28"/>
        </w:rPr>
        <w:t xml:space="preserve">комитета транспорта и автомобильных дорог Курской области </w:t>
      </w:r>
      <w:r w:rsidR="00B87787" w:rsidRPr="00B87787">
        <w:rPr>
          <w:rFonts w:ascii="Times New Roman" w:hAnsi="Times New Roman" w:cs="Times New Roman"/>
          <w:bCs/>
          <w:sz w:val="28"/>
          <w:szCs w:val="28"/>
        </w:rPr>
        <w:t>ГУПКО «</w:t>
      </w:r>
      <w:r w:rsidR="00B87787" w:rsidRPr="00B87787">
        <w:rPr>
          <w:rFonts w:ascii="Times New Roman" w:hAnsi="Times New Roman" w:cs="Times New Roman"/>
          <w:sz w:val="28"/>
          <w:szCs w:val="28"/>
        </w:rPr>
        <w:t>ПАТП г. Курска</w:t>
      </w:r>
      <w:r w:rsidR="00B87787" w:rsidRPr="00B87787">
        <w:rPr>
          <w:rFonts w:ascii="Times New Roman" w:hAnsi="Times New Roman" w:cs="Times New Roman"/>
          <w:bCs/>
          <w:sz w:val="28"/>
          <w:szCs w:val="28"/>
        </w:rPr>
        <w:t xml:space="preserve">» было включено в Программу приватизации с </w:t>
      </w:r>
      <w:r w:rsidR="00B87787" w:rsidRPr="00B87787">
        <w:rPr>
          <w:rFonts w:ascii="Times New Roman" w:hAnsi="Times New Roman" w:cs="Times New Roman"/>
          <w:bCs/>
          <w:sz w:val="28"/>
          <w:szCs w:val="28"/>
        </w:rPr>
        <w:lastRenderedPageBreak/>
        <w:t>целью его преобразования в акционерное общество</w:t>
      </w:r>
      <w:r w:rsidR="001B6BF8" w:rsidRPr="00B87787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787" w:rsidRDefault="00B87787" w:rsidP="009B48B9">
      <w:pPr>
        <w:tabs>
          <w:tab w:val="left" w:pos="-7797"/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787">
        <w:rPr>
          <w:rFonts w:ascii="Times New Roman" w:hAnsi="Times New Roman" w:cs="Times New Roman"/>
          <w:bCs/>
          <w:sz w:val="28"/>
          <w:szCs w:val="28"/>
        </w:rPr>
        <w:t xml:space="preserve">В целях исполнения Программы приватизации Министерством был проведен конкурс по отбору аудиторской организации для принятия решения об условиях приватизации унитарного предприятия. </w:t>
      </w:r>
      <w:r w:rsidR="001B6BF8" w:rsidRPr="00B87787">
        <w:rPr>
          <w:rFonts w:ascii="Times New Roman" w:hAnsi="Times New Roman" w:cs="Times New Roman"/>
          <w:bCs/>
          <w:sz w:val="28"/>
          <w:szCs w:val="28"/>
        </w:rPr>
        <w:t>17.10.2022 получено аудиторское заключение независимого аудитора и отчет результатов инвентаризации имущества и обязательств имущественного комплекса ГУПКО «</w:t>
      </w:r>
      <w:r w:rsidR="001B6BF8" w:rsidRPr="00B87787">
        <w:rPr>
          <w:rFonts w:ascii="Times New Roman" w:hAnsi="Times New Roman" w:cs="Times New Roman"/>
          <w:sz w:val="28"/>
          <w:szCs w:val="28"/>
        </w:rPr>
        <w:t>ПАТП г. Курска</w:t>
      </w:r>
      <w:r w:rsidR="001B6BF8" w:rsidRPr="00B87787">
        <w:rPr>
          <w:rFonts w:ascii="Times New Roman" w:hAnsi="Times New Roman" w:cs="Times New Roman"/>
          <w:bCs/>
          <w:sz w:val="28"/>
          <w:szCs w:val="28"/>
        </w:rPr>
        <w:t>»</w:t>
      </w:r>
      <w:r w:rsidRPr="00B87787">
        <w:rPr>
          <w:rFonts w:ascii="Times New Roman" w:hAnsi="Times New Roman" w:cs="Times New Roman"/>
          <w:bCs/>
          <w:sz w:val="28"/>
          <w:szCs w:val="28"/>
        </w:rPr>
        <w:t xml:space="preserve">, согласно которому было установлено, что </w:t>
      </w:r>
      <w:r w:rsidR="001B6BF8" w:rsidRPr="00B87787">
        <w:rPr>
          <w:rFonts w:ascii="Times New Roman" w:hAnsi="Times New Roman" w:cs="Times New Roman"/>
          <w:bCs/>
          <w:sz w:val="28"/>
          <w:szCs w:val="28"/>
        </w:rPr>
        <w:t xml:space="preserve">на балансе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организации </w:t>
      </w:r>
      <w:r w:rsidR="001B6BF8" w:rsidRPr="00B87787">
        <w:rPr>
          <w:rFonts w:ascii="Times New Roman" w:hAnsi="Times New Roman" w:cs="Times New Roman"/>
          <w:bCs/>
          <w:sz w:val="28"/>
          <w:szCs w:val="28"/>
        </w:rPr>
        <w:t xml:space="preserve">числится шесть объектов недвижимости, </w:t>
      </w:r>
      <w:r w:rsidR="00171223" w:rsidRPr="00B87787">
        <w:rPr>
          <w:rFonts w:ascii="Times New Roman" w:hAnsi="Times New Roman" w:cs="Times New Roman"/>
          <w:bCs/>
          <w:sz w:val="28"/>
          <w:szCs w:val="28"/>
        </w:rPr>
        <w:t>в отношении которых не осуществлен кадастровый учет и от</w:t>
      </w:r>
      <w:r w:rsidR="001B6BF8" w:rsidRPr="00B87787">
        <w:rPr>
          <w:rFonts w:ascii="Times New Roman" w:hAnsi="Times New Roman" w:cs="Times New Roman"/>
          <w:bCs/>
          <w:sz w:val="28"/>
          <w:szCs w:val="28"/>
        </w:rPr>
        <w:t>сутствуют зарегистрированные права в ЕГРН</w:t>
      </w:r>
      <w:r>
        <w:rPr>
          <w:rFonts w:ascii="Times New Roman" w:hAnsi="Times New Roman" w:cs="Times New Roman"/>
          <w:bCs/>
          <w:sz w:val="28"/>
          <w:szCs w:val="28"/>
        </w:rPr>
        <w:t xml:space="preserve">. Предприятием </w:t>
      </w:r>
      <w:r w:rsidRPr="00B87787">
        <w:rPr>
          <w:rFonts w:ascii="Times New Roman" w:hAnsi="Times New Roman" w:cs="Times New Roman"/>
          <w:bCs/>
          <w:sz w:val="28"/>
          <w:szCs w:val="28"/>
        </w:rPr>
        <w:t>пров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87787">
        <w:rPr>
          <w:rFonts w:ascii="Times New Roman" w:hAnsi="Times New Roman" w:cs="Times New Roman"/>
          <w:bCs/>
          <w:sz w:val="28"/>
          <w:szCs w:val="28"/>
        </w:rPr>
        <w:t>дя</w:t>
      </w:r>
      <w:r>
        <w:rPr>
          <w:rFonts w:ascii="Times New Roman" w:hAnsi="Times New Roman" w:cs="Times New Roman"/>
          <w:bCs/>
          <w:sz w:val="28"/>
          <w:szCs w:val="28"/>
        </w:rPr>
        <w:t>тся</w:t>
      </w:r>
      <w:r w:rsidRPr="00B87787">
        <w:rPr>
          <w:rFonts w:ascii="Times New Roman" w:hAnsi="Times New Roman" w:cs="Times New Roman"/>
          <w:bCs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B87787">
        <w:rPr>
          <w:rFonts w:ascii="Times New Roman" w:hAnsi="Times New Roman" w:cs="Times New Roman"/>
          <w:bCs/>
          <w:sz w:val="28"/>
          <w:szCs w:val="28"/>
        </w:rPr>
        <w:t xml:space="preserve"> по постановке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объектов </w:t>
      </w:r>
      <w:r w:rsidRPr="00B87787">
        <w:rPr>
          <w:rFonts w:ascii="Times New Roman" w:hAnsi="Times New Roman" w:cs="Times New Roman"/>
          <w:bCs/>
          <w:sz w:val="28"/>
          <w:szCs w:val="28"/>
        </w:rPr>
        <w:t>на кадастровый учет и регистрации прав</w:t>
      </w:r>
      <w:r>
        <w:rPr>
          <w:rFonts w:ascii="Times New Roman" w:hAnsi="Times New Roman" w:cs="Times New Roman"/>
          <w:bCs/>
          <w:sz w:val="28"/>
          <w:szCs w:val="28"/>
        </w:rPr>
        <w:t>, что позволит в 2023 году принять решение о его преобразовании в акционерное общество.</w:t>
      </w:r>
    </w:p>
    <w:p w:rsidR="00655431" w:rsidRDefault="00C21420" w:rsidP="00657C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32A7B">
        <w:rPr>
          <w:rFonts w:ascii="Times New Roman" w:hAnsi="Times New Roman" w:cs="Times New Roman"/>
          <w:b/>
          <w:sz w:val="28"/>
          <w:szCs w:val="28"/>
        </w:rPr>
        <w:t>3.</w:t>
      </w:r>
      <w:r w:rsidRPr="00532A7B">
        <w:rPr>
          <w:rFonts w:ascii="Times New Roman" w:hAnsi="Times New Roman" w:cs="Times New Roman"/>
          <w:sz w:val="28"/>
          <w:szCs w:val="28"/>
        </w:rPr>
        <w:t xml:space="preserve"> </w:t>
      </w:r>
      <w:r w:rsidR="00657C90" w:rsidRPr="00532A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С целью повышения эффективности управления областным имуществом, включая развитие конкурентоспособности и инвестиционной привлекательности компаний с участием Курской области, </w:t>
      </w:r>
      <w:r w:rsidR="0012328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Министерством </w:t>
      </w:r>
      <w:r w:rsidR="00657C90" w:rsidRPr="00532A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обеспечено проведение корпоративных мероприятий, установленных федеральными законами </w:t>
      </w:r>
      <w:r w:rsidR="0029247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</w:t>
      </w:r>
      <w:r w:rsidR="00657C90" w:rsidRPr="00532A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«Об акционерных обществах» и «Об обществах с ограниченной ответственностью». </w:t>
      </w:r>
    </w:p>
    <w:p w:rsidR="00532A7B" w:rsidRPr="00532A7B" w:rsidRDefault="00657C90" w:rsidP="00657C9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результате на основании решений общих собраний акционеров (участников) в областной бюджет поступили дивидендные выплаты в сумме </w:t>
      </w:r>
      <w:r w:rsidR="0029247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</w:t>
      </w:r>
      <w:r w:rsidR="006E0BED" w:rsidRPr="00532A7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22,9</w:t>
      </w:r>
      <w:r w:rsidR="00532A7B" w:rsidRPr="00532A7B">
        <w:rPr>
          <w:rFonts w:ascii="Times New Roman" w:hAnsi="Times New Roman" w:cs="Times New Roman"/>
          <w:sz w:val="28"/>
          <w:szCs w:val="28"/>
        </w:rPr>
        <w:t xml:space="preserve"> млн. руб., что на 326 % больше, чем в 2021 году.</w:t>
      </w:r>
    </w:p>
    <w:p w:rsidR="00C21420" w:rsidRPr="009E2EAC" w:rsidRDefault="00C21420" w:rsidP="002D595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1C14" w:rsidRDefault="00C21420" w:rsidP="002D5957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95E">
        <w:rPr>
          <w:rFonts w:ascii="Times New Roman" w:hAnsi="Times New Roman" w:cs="Times New Roman"/>
          <w:b/>
          <w:sz w:val="28"/>
          <w:szCs w:val="28"/>
        </w:rPr>
        <w:t>4.</w:t>
      </w:r>
      <w:r w:rsidRPr="0064595E">
        <w:rPr>
          <w:rFonts w:ascii="Times New Roman" w:hAnsi="Times New Roman" w:cs="Times New Roman"/>
          <w:sz w:val="28"/>
          <w:szCs w:val="28"/>
        </w:rPr>
        <w:t xml:space="preserve"> </w:t>
      </w:r>
      <w:r w:rsidR="00657C90" w:rsidRPr="0064595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57C90" w:rsidRPr="0064595E">
        <w:rPr>
          <w:rFonts w:ascii="Times New Roman" w:hAnsi="Times New Roman" w:cs="Times New Roman"/>
          <w:color w:val="auto"/>
          <w:sz w:val="28"/>
          <w:szCs w:val="28"/>
        </w:rPr>
        <w:t xml:space="preserve">совершенствования системы учета областного имущества в реестре государственного имущества Курской области проведена работа по </w:t>
      </w:r>
      <w:r w:rsidR="002D5957" w:rsidRPr="0064595E">
        <w:rPr>
          <w:rFonts w:ascii="Times New Roman" w:hAnsi="Times New Roman" w:cs="Times New Roman"/>
          <w:sz w:val="28"/>
          <w:szCs w:val="28"/>
        </w:rPr>
        <w:t xml:space="preserve">оптимизации состава </w:t>
      </w:r>
      <w:r w:rsidR="00DC19CC">
        <w:rPr>
          <w:rFonts w:ascii="Times New Roman" w:hAnsi="Times New Roman" w:cs="Times New Roman"/>
          <w:sz w:val="28"/>
          <w:szCs w:val="28"/>
        </w:rPr>
        <w:t>имущества казны Курской области</w:t>
      </w:r>
      <w:r w:rsidR="00D51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5957" w:rsidRDefault="00D51333" w:rsidP="002D5957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 капитальный ремонт социально значимого объекта казны Курской области отделения АО «Почта России» -</w:t>
      </w:r>
      <w:r w:rsidR="00DC19CC">
        <w:rPr>
          <w:rFonts w:ascii="Times New Roman" w:hAnsi="Times New Roman" w:cs="Times New Roman"/>
          <w:sz w:val="28"/>
          <w:szCs w:val="28"/>
        </w:rPr>
        <w:t xml:space="preserve"> нежило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C19CC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C19CC">
        <w:rPr>
          <w:rFonts w:ascii="Times New Roman" w:hAnsi="Times New Roman" w:cs="Times New Roman"/>
          <w:sz w:val="28"/>
          <w:szCs w:val="28"/>
        </w:rPr>
        <w:t>, расположенно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C19CC">
        <w:rPr>
          <w:rFonts w:ascii="Times New Roman" w:hAnsi="Times New Roman" w:cs="Times New Roman"/>
          <w:sz w:val="28"/>
          <w:szCs w:val="28"/>
        </w:rPr>
        <w:t xml:space="preserve"> по адресу: Курская область, г. </w:t>
      </w:r>
      <w:proofErr w:type="spellStart"/>
      <w:r w:rsidR="00DC19CC">
        <w:rPr>
          <w:rFonts w:ascii="Times New Roman" w:hAnsi="Times New Roman" w:cs="Times New Roman"/>
          <w:sz w:val="28"/>
          <w:szCs w:val="28"/>
        </w:rPr>
        <w:t>Обоянь</w:t>
      </w:r>
      <w:proofErr w:type="spellEnd"/>
      <w:r w:rsidR="00DC19CC">
        <w:rPr>
          <w:rFonts w:ascii="Times New Roman" w:hAnsi="Times New Roman" w:cs="Times New Roman"/>
          <w:sz w:val="28"/>
          <w:szCs w:val="28"/>
        </w:rPr>
        <w:t>,</w:t>
      </w:r>
      <w:r w:rsidR="00B92680">
        <w:rPr>
          <w:rFonts w:ascii="Times New Roman" w:hAnsi="Times New Roman" w:cs="Times New Roman"/>
          <w:sz w:val="28"/>
          <w:szCs w:val="28"/>
        </w:rPr>
        <w:t xml:space="preserve"> </w:t>
      </w:r>
      <w:r w:rsidR="00DC19CC">
        <w:rPr>
          <w:rFonts w:ascii="Times New Roman" w:hAnsi="Times New Roman" w:cs="Times New Roman"/>
          <w:sz w:val="28"/>
          <w:szCs w:val="28"/>
        </w:rPr>
        <w:t>ул. Ленина, 59:</w:t>
      </w:r>
    </w:p>
    <w:p w:rsidR="0064595E" w:rsidRPr="00ED60D5" w:rsidRDefault="0064595E" w:rsidP="00ED60D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ED60D5">
        <w:rPr>
          <w:rFonts w:ascii="Times New Roman" w:hAnsi="Times New Roman" w:cs="Times New Roman"/>
          <w:sz w:val="28"/>
          <w:szCs w:val="28"/>
        </w:rPr>
        <w:t>проведено обследование технического состояния объекта;</w:t>
      </w:r>
    </w:p>
    <w:p w:rsidR="00DC19CC" w:rsidRPr="00ED60D5" w:rsidRDefault="00237619" w:rsidP="00ED60D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D5">
        <w:rPr>
          <w:rFonts w:ascii="Times New Roman" w:hAnsi="Times New Roman" w:cs="Times New Roman"/>
          <w:sz w:val="28"/>
          <w:szCs w:val="28"/>
        </w:rPr>
        <w:t>-</w:t>
      </w:r>
      <w:r w:rsidRPr="00ED60D5">
        <w:rPr>
          <w:rFonts w:ascii="Times New Roman" w:hAnsi="Times New Roman" w:cs="Times New Roman"/>
          <w:sz w:val="28"/>
          <w:szCs w:val="28"/>
        </w:rPr>
        <w:tab/>
        <w:t xml:space="preserve">подготовлена проектно-сметная документация </w:t>
      </w:r>
      <w:r w:rsidR="00DC19CC" w:rsidRPr="00ED60D5">
        <w:rPr>
          <w:rFonts w:ascii="Times New Roman" w:hAnsi="Times New Roman" w:cs="Times New Roman"/>
          <w:sz w:val="28"/>
          <w:szCs w:val="28"/>
        </w:rPr>
        <w:t>на капитальный ремонт объекта;</w:t>
      </w:r>
    </w:p>
    <w:p w:rsidR="00237619" w:rsidRPr="00ED60D5" w:rsidRDefault="00DC19CC" w:rsidP="00ED60D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0D5">
        <w:rPr>
          <w:rFonts w:ascii="Times New Roman" w:hAnsi="Times New Roman" w:cs="Times New Roman"/>
          <w:sz w:val="28"/>
          <w:szCs w:val="28"/>
        </w:rPr>
        <w:t>-</w:t>
      </w:r>
      <w:r w:rsidRPr="00ED60D5">
        <w:rPr>
          <w:rFonts w:ascii="Times New Roman" w:hAnsi="Times New Roman" w:cs="Times New Roman"/>
          <w:sz w:val="28"/>
          <w:szCs w:val="28"/>
        </w:rPr>
        <w:tab/>
        <w:t>выполнены работы по капитальному ремонту</w:t>
      </w:r>
      <w:r w:rsidR="00F97925" w:rsidRPr="00ED60D5">
        <w:rPr>
          <w:rFonts w:ascii="Times New Roman" w:hAnsi="Times New Roman" w:cs="Times New Roman"/>
          <w:sz w:val="28"/>
          <w:szCs w:val="28"/>
        </w:rPr>
        <w:t>.</w:t>
      </w:r>
    </w:p>
    <w:p w:rsidR="002D5957" w:rsidRPr="00ED60D5" w:rsidRDefault="00351C14" w:rsidP="00ED60D5">
      <w:pPr>
        <w:tabs>
          <w:tab w:val="left" w:pos="-7797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60D5" w:rsidRPr="00ED60D5">
        <w:rPr>
          <w:rFonts w:ascii="Times New Roman" w:hAnsi="Times New Roman" w:cs="Times New Roman"/>
          <w:sz w:val="28"/>
          <w:szCs w:val="28"/>
        </w:rPr>
        <w:t>формлено право собственности Курской области на 205 объектов недвижимости, из них на 52 газопровода</w:t>
      </w:r>
      <w:r w:rsidR="0053698C" w:rsidRPr="00ED60D5">
        <w:rPr>
          <w:rFonts w:ascii="Times New Roman" w:hAnsi="Times New Roman" w:cs="Times New Roman"/>
          <w:sz w:val="28"/>
          <w:szCs w:val="28"/>
        </w:rPr>
        <w:t>;</w:t>
      </w:r>
    </w:p>
    <w:p w:rsidR="0019087B" w:rsidRPr="0019087B" w:rsidRDefault="0019087B" w:rsidP="0019087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087B">
        <w:rPr>
          <w:rFonts w:ascii="Times New Roman" w:hAnsi="Times New Roman" w:cs="Times New Roman"/>
          <w:color w:val="auto"/>
          <w:sz w:val="28"/>
          <w:szCs w:val="28"/>
        </w:rPr>
        <w:t>В отчетном периоде осуществлялось проведение кадастровых работ в отношении земельных участков, расположенных под объектами газового хозяйства, и по результатам которых в ЕГРН включены сведения по 16 охранным зонам газораспределительных сетей.</w:t>
      </w:r>
    </w:p>
    <w:p w:rsidR="00C21420" w:rsidRPr="009E2EAC" w:rsidRDefault="00C21420" w:rsidP="006B2FA5">
      <w:pPr>
        <w:tabs>
          <w:tab w:val="left" w:pos="1134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2BBC" w:rsidRPr="00F33AE9" w:rsidRDefault="00C21420" w:rsidP="00827CD3">
      <w:pPr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33AE9">
        <w:rPr>
          <w:rFonts w:ascii="Times New Roman" w:hAnsi="Times New Roman"/>
          <w:b/>
          <w:color w:val="auto"/>
          <w:sz w:val="28"/>
          <w:szCs w:val="28"/>
        </w:rPr>
        <w:t>5.</w:t>
      </w:r>
      <w:r w:rsidR="001406E9" w:rsidRPr="00F33AE9">
        <w:rPr>
          <w:rFonts w:ascii="Times New Roman" w:hAnsi="Times New Roman"/>
          <w:b/>
          <w:color w:val="auto"/>
          <w:sz w:val="28"/>
          <w:szCs w:val="28"/>
        </w:rPr>
        <w:tab/>
      </w:r>
      <w:r w:rsidR="006A2BBC" w:rsidRPr="00F33AE9">
        <w:rPr>
          <w:rFonts w:ascii="Times New Roman" w:hAnsi="Times New Roman"/>
          <w:color w:val="auto"/>
          <w:sz w:val="28"/>
          <w:szCs w:val="28"/>
        </w:rPr>
        <w:t xml:space="preserve">В целях </w:t>
      </w:r>
      <w:r w:rsidR="006A2BBC" w:rsidRPr="00F33AE9">
        <w:rPr>
          <w:rFonts w:ascii="Times New Roman" w:hAnsi="Times New Roman" w:cs="Times New Roman"/>
          <w:color w:val="auto"/>
          <w:sz w:val="28"/>
          <w:szCs w:val="28"/>
        </w:rPr>
        <w:t xml:space="preserve">установления </w:t>
      </w:r>
      <w:r w:rsidR="00655431">
        <w:rPr>
          <w:rFonts w:ascii="Times New Roman" w:hAnsi="Times New Roman" w:cs="Times New Roman"/>
          <w:color w:val="auto"/>
          <w:sz w:val="28"/>
          <w:szCs w:val="28"/>
        </w:rPr>
        <w:t>налоговой</w:t>
      </w:r>
      <w:r w:rsidR="006A2BBC" w:rsidRPr="00F33AE9">
        <w:rPr>
          <w:rFonts w:ascii="Times New Roman" w:hAnsi="Times New Roman" w:cs="Times New Roman"/>
          <w:color w:val="auto"/>
          <w:sz w:val="28"/>
          <w:szCs w:val="28"/>
        </w:rPr>
        <w:t xml:space="preserve"> базы с учетом рыночной цены на землю н</w:t>
      </w:r>
      <w:r w:rsidR="006A2BBC" w:rsidRPr="00F33AE9">
        <w:rPr>
          <w:rFonts w:ascii="Times New Roman" w:hAnsi="Times New Roman"/>
          <w:color w:val="auto"/>
          <w:sz w:val="28"/>
          <w:szCs w:val="28"/>
        </w:rPr>
        <w:t>а территории Курской области, начиная с 2018 года, проводится государственная кадастровая оценка земельных участков</w:t>
      </w:r>
      <w:r w:rsidR="0087566A">
        <w:rPr>
          <w:rFonts w:ascii="Times New Roman" w:hAnsi="Times New Roman"/>
          <w:color w:val="auto"/>
          <w:sz w:val="28"/>
          <w:szCs w:val="28"/>
        </w:rPr>
        <w:t xml:space="preserve"> и ОКС</w:t>
      </w:r>
      <w:r w:rsidR="006A2BBC" w:rsidRPr="00F33AE9">
        <w:rPr>
          <w:rFonts w:ascii="Times New Roman" w:hAnsi="Times New Roman"/>
          <w:color w:val="auto"/>
          <w:sz w:val="28"/>
          <w:szCs w:val="28"/>
        </w:rPr>
        <w:t xml:space="preserve"> в соответствии с новым порядком, предусматривающим проведение государственной кадастровой оценки специализированным бюджетным учреждением.</w:t>
      </w:r>
    </w:p>
    <w:p w:rsidR="006A2BBC" w:rsidRPr="00F33AE9" w:rsidRDefault="006A2BBC" w:rsidP="00827CD3">
      <w:pPr>
        <w:ind w:firstLine="708"/>
        <w:jc w:val="both"/>
        <w:rPr>
          <w:rFonts w:ascii="Times New Roman" w:hAnsi="Times New Roman"/>
          <w:color w:val="auto"/>
          <w:sz w:val="28"/>
        </w:rPr>
      </w:pPr>
      <w:r w:rsidRPr="00F33AE9">
        <w:rPr>
          <w:rFonts w:ascii="Times New Roman" w:hAnsi="Times New Roman"/>
          <w:color w:val="auto"/>
          <w:sz w:val="28"/>
        </w:rPr>
        <w:t xml:space="preserve">Министерством в 2022 году принято решение об утверждении результатов </w:t>
      </w:r>
      <w:r w:rsidRPr="00707254">
        <w:rPr>
          <w:rFonts w:ascii="Times New Roman" w:hAnsi="Times New Roman"/>
          <w:color w:val="auto"/>
          <w:sz w:val="28"/>
        </w:rPr>
        <w:lastRenderedPageBreak/>
        <w:t xml:space="preserve">определения кадастровой стоимости всех </w:t>
      </w:r>
      <w:r w:rsidR="00F33AE9" w:rsidRPr="00707254">
        <w:rPr>
          <w:rFonts w:ascii="Times New Roman" w:hAnsi="Times New Roman"/>
          <w:color w:val="auto"/>
          <w:sz w:val="28"/>
        </w:rPr>
        <w:t xml:space="preserve">(645 204) </w:t>
      </w:r>
      <w:r w:rsidRPr="00707254">
        <w:rPr>
          <w:rFonts w:ascii="Times New Roman" w:hAnsi="Times New Roman"/>
          <w:color w:val="auto"/>
          <w:sz w:val="28"/>
        </w:rPr>
        <w:t>земельных участков,</w:t>
      </w:r>
      <w:r w:rsidRPr="00F33AE9">
        <w:rPr>
          <w:rFonts w:ascii="Times New Roman" w:hAnsi="Times New Roman"/>
          <w:color w:val="auto"/>
          <w:sz w:val="28"/>
        </w:rPr>
        <w:t xml:space="preserve"> расположенных на территории Курской</w:t>
      </w:r>
      <w:r w:rsidR="00F33AE9" w:rsidRPr="00F33AE9">
        <w:rPr>
          <w:rFonts w:ascii="Times New Roman" w:hAnsi="Times New Roman"/>
          <w:color w:val="auto"/>
          <w:sz w:val="28"/>
        </w:rPr>
        <w:t xml:space="preserve"> области. В их отношении проведена г</w:t>
      </w:r>
      <w:r w:rsidRPr="00F33AE9">
        <w:rPr>
          <w:rFonts w:ascii="Times New Roman" w:hAnsi="Times New Roman"/>
          <w:color w:val="auto"/>
          <w:sz w:val="28"/>
        </w:rPr>
        <w:t>осударственная кадастровая оценка.</w:t>
      </w:r>
    </w:p>
    <w:p w:rsidR="00C21420" w:rsidRPr="0069031B" w:rsidRDefault="00657C90" w:rsidP="00827CD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031B">
        <w:rPr>
          <w:rFonts w:ascii="Times New Roman" w:hAnsi="Times New Roman" w:cs="Times New Roman"/>
          <w:sz w:val="28"/>
          <w:szCs w:val="28"/>
        </w:rPr>
        <w:t xml:space="preserve">Кроме того, начиная с 2019 года </w:t>
      </w:r>
      <w:r w:rsidR="00655431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C21420" w:rsidRPr="0069031B">
        <w:rPr>
          <w:rFonts w:ascii="Times New Roman" w:hAnsi="Times New Roman" w:cs="Times New Roman"/>
          <w:sz w:val="28"/>
          <w:szCs w:val="28"/>
        </w:rPr>
        <w:t xml:space="preserve"> как уполномоченным органом в рамках реализации статьи 378.2 Налогового кодекса Российской Федерации ежегодно утверждается перечень объектов коммерческого назначения (офисные, торговые, общественного питания, бытового обслуживания), налоговая база которых определяется как кадастровая стоимость (далее – Перечень), формируемый на основании материалов, представленных органами местного самоуправления.</w:t>
      </w:r>
      <w:proofErr w:type="gramEnd"/>
    </w:p>
    <w:p w:rsidR="00C21420" w:rsidRPr="00827CD3" w:rsidRDefault="00C21420" w:rsidP="00827CD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CD3">
        <w:rPr>
          <w:rFonts w:ascii="Times New Roman" w:hAnsi="Times New Roman" w:cs="Times New Roman"/>
          <w:sz w:val="28"/>
          <w:szCs w:val="28"/>
        </w:rPr>
        <w:t>В 202</w:t>
      </w:r>
      <w:r w:rsidR="0069031B" w:rsidRPr="00827CD3">
        <w:rPr>
          <w:rFonts w:ascii="Times New Roman" w:hAnsi="Times New Roman" w:cs="Times New Roman"/>
          <w:sz w:val="28"/>
          <w:szCs w:val="28"/>
        </w:rPr>
        <w:t xml:space="preserve">2 </w:t>
      </w:r>
      <w:r w:rsidRPr="00827CD3">
        <w:rPr>
          <w:rFonts w:ascii="Times New Roman" w:hAnsi="Times New Roman" w:cs="Times New Roman"/>
          <w:sz w:val="28"/>
          <w:szCs w:val="28"/>
        </w:rPr>
        <w:t xml:space="preserve">году в Перечень </w:t>
      </w:r>
      <w:proofErr w:type="gramStart"/>
      <w:r w:rsidRPr="00827CD3">
        <w:rPr>
          <w:rFonts w:ascii="Times New Roman" w:hAnsi="Times New Roman" w:cs="Times New Roman"/>
          <w:sz w:val="28"/>
          <w:szCs w:val="28"/>
        </w:rPr>
        <w:t>включен</w:t>
      </w:r>
      <w:r w:rsidR="00C620F5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827CD3">
        <w:rPr>
          <w:rFonts w:ascii="Times New Roman" w:hAnsi="Times New Roman" w:cs="Times New Roman"/>
          <w:sz w:val="28"/>
          <w:szCs w:val="28"/>
        </w:rPr>
        <w:t xml:space="preserve"> </w:t>
      </w:r>
      <w:r w:rsidR="0069031B" w:rsidRPr="00827CD3">
        <w:rPr>
          <w:rFonts w:ascii="Times New Roman" w:hAnsi="Times New Roman" w:cs="Times New Roman"/>
          <w:sz w:val="28"/>
          <w:szCs w:val="28"/>
        </w:rPr>
        <w:t>11</w:t>
      </w:r>
      <w:r w:rsidR="00655431">
        <w:rPr>
          <w:rFonts w:ascii="Times New Roman" w:hAnsi="Times New Roman" w:cs="Times New Roman"/>
          <w:sz w:val="28"/>
          <w:szCs w:val="28"/>
        </w:rPr>
        <w:t> </w:t>
      </w:r>
      <w:r w:rsidR="0069031B" w:rsidRPr="00827CD3">
        <w:rPr>
          <w:rFonts w:ascii="Times New Roman" w:hAnsi="Times New Roman" w:cs="Times New Roman"/>
          <w:sz w:val="28"/>
          <w:szCs w:val="28"/>
        </w:rPr>
        <w:t>543</w:t>
      </w:r>
      <w:r w:rsidR="00655431">
        <w:rPr>
          <w:rFonts w:ascii="Times New Roman" w:hAnsi="Times New Roman" w:cs="Times New Roman"/>
          <w:sz w:val="28"/>
          <w:szCs w:val="28"/>
        </w:rPr>
        <w:t xml:space="preserve"> </w:t>
      </w:r>
      <w:r w:rsidR="0069031B" w:rsidRPr="00827CD3">
        <w:rPr>
          <w:rFonts w:ascii="Times New Roman" w:hAnsi="Times New Roman" w:cs="Times New Roman"/>
          <w:sz w:val="28"/>
          <w:szCs w:val="28"/>
        </w:rPr>
        <w:t>объект</w:t>
      </w:r>
      <w:r w:rsidR="00C620F5">
        <w:rPr>
          <w:rFonts w:ascii="Times New Roman" w:hAnsi="Times New Roman" w:cs="Times New Roman"/>
          <w:sz w:val="28"/>
          <w:szCs w:val="28"/>
        </w:rPr>
        <w:t xml:space="preserve">а. Увеличение количества объектов по сравнению с количеством в 2021 году </w:t>
      </w:r>
      <w:r w:rsidR="00C620F5" w:rsidRPr="00827CD3">
        <w:rPr>
          <w:rFonts w:ascii="Times New Roman" w:hAnsi="Times New Roman" w:cs="Times New Roman"/>
          <w:sz w:val="28"/>
          <w:szCs w:val="28"/>
        </w:rPr>
        <w:t>на 15 %</w:t>
      </w:r>
      <w:r w:rsidR="00C620F5">
        <w:rPr>
          <w:rFonts w:ascii="Times New Roman" w:hAnsi="Times New Roman" w:cs="Times New Roman"/>
          <w:sz w:val="28"/>
          <w:szCs w:val="28"/>
        </w:rPr>
        <w:t xml:space="preserve"> способствует </w:t>
      </w:r>
      <w:r w:rsidR="006A37CC">
        <w:rPr>
          <w:rFonts w:ascii="Times New Roman" w:hAnsi="Times New Roman" w:cs="Times New Roman"/>
          <w:sz w:val="28"/>
          <w:szCs w:val="28"/>
        </w:rPr>
        <w:t>повышению налоговых поступлений в местный и региональный бюджеты</w:t>
      </w:r>
      <w:r w:rsidRPr="00827CD3">
        <w:rPr>
          <w:rFonts w:ascii="Times New Roman" w:hAnsi="Times New Roman" w:cs="Times New Roman"/>
          <w:sz w:val="28"/>
          <w:szCs w:val="28"/>
        </w:rPr>
        <w:t>.</w:t>
      </w:r>
    </w:p>
    <w:p w:rsidR="00C21420" w:rsidRPr="00E0540B" w:rsidRDefault="00C21420" w:rsidP="00C2142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CD3">
        <w:rPr>
          <w:rFonts w:ascii="Times New Roman" w:hAnsi="Times New Roman" w:cs="Times New Roman"/>
          <w:sz w:val="28"/>
          <w:szCs w:val="28"/>
        </w:rPr>
        <w:t>В отчетном году государственной программой Курской области «</w:t>
      </w:r>
      <w:r w:rsidRPr="00827CD3">
        <w:rPr>
          <w:rFonts w:ascii="Times New Roman" w:hAnsi="Times New Roman" w:cs="Times New Roman"/>
          <w:bCs/>
          <w:sz w:val="28"/>
          <w:szCs w:val="28"/>
        </w:rPr>
        <w:t xml:space="preserve">Управление </w:t>
      </w:r>
      <w:r w:rsidRPr="00655431">
        <w:rPr>
          <w:rFonts w:ascii="Times New Roman" w:hAnsi="Times New Roman" w:cs="Times New Roman"/>
          <w:bCs/>
          <w:sz w:val="28"/>
          <w:szCs w:val="28"/>
        </w:rPr>
        <w:t>государственным имуществом Курской области</w:t>
      </w:r>
      <w:r w:rsidRPr="00655431">
        <w:rPr>
          <w:rFonts w:ascii="Times New Roman" w:hAnsi="Times New Roman" w:cs="Times New Roman"/>
          <w:sz w:val="28"/>
          <w:szCs w:val="28"/>
        </w:rPr>
        <w:t xml:space="preserve">» запланировано выполнение </w:t>
      </w:r>
      <w:r w:rsidR="00655431" w:rsidRPr="00655431">
        <w:rPr>
          <w:rFonts w:ascii="Times New Roman" w:hAnsi="Times New Roman" w:cs="Times New Roman"/>
          <w:sz w:val="28"/>
          <w:szCs w:val="28"/>
        </w:rPr>
        <w:t>п</w:t>
      </w:r>
      <w:r w:rsidRPr="00655431">
        <w:rPr>
          <w:rFonts w:ascii="Times New Roman" w:hAnsi="Times New Roman" w:cs="Times New Roman"/>
          <w:sz w:val="28"/>
          <w:szCs w:val="28"/>
        </w:rPr>
        <w:t>оказател</w:t>
      </w:r>
      <w:r w:rsidR="00655431" w:rsidRPr="00655431">
        <w:rPr>
          <w:rFonts w:ascii="Times New Roman" w:hAnsi="Times New Roman" w:cs="Times New Roman"/>
          <w:sz w:val="28"/>
          <w:szCs w:val="28"/>
        </w:rPr>
        <w:t xml:space="preserve">я «Процент поступления доходов, </w:t>
      </w:r>
      <w:proofErr w:type="spellStart"/>
      <w:r w:rsidR="00655431" w:rsidRPr="00655431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="00655431" w:rsidRPr="00655431">
        <w:rPr>
          <w:rFonts w:ascii="Times New Roman" w:hAnsi="Times New Roman" w:cs="Times New Roman"/>
          <w:sz w:val="28"/>
          <w:szCs w:val="28"/>
        </w:rPr>
        <w:t xml:space="preserve"> Министерством имущества Курской области, подлежащих зачислению в областной бюджет», а также </w:t>
      </w:r>
      <w:r w:rsidR="00655431">
        <w:rPr>
          <w:rFonts w:ascii="Times New Roman" w:hAnsi="Times New Roman" w:cs="Times New Roman"/>
          <w:sz w:val="28"/>
          <w:szCs w:val="28"/>
        </w:rPr>
        <w:t xml:space="preserve">27 </w:t>
      </w:r>
      <w:r w:rsidR="0065543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показателей (индикаторов) в </w:t>
      </w:r>
      <w:r w:rsidR="00655431" w:rsidRPr="00655431">
        <w:rPr>
          <w:rFonts w:ascii="Times New Roman" w:hAnsi="Times New Roman" w:cs="Times New Roman"/>
          <w:sz w:val="28"/>
          <w:szCs w:val="28"/>
        </w:rPr>
        <w:t>подпрограмм</w:t>
      </w:r>
      <w:r w:rsidR="00655431">
        <w:rPr>
          <w:rFonts w:ascii="Times New Roman" w:hAnsi="Times New Roman" w:cs="Times New Roman"/>
          <w:sz w:val="28"/>
          <w:szCs w:val="28"/>
        </w:rPr>
        <w:t>е</w:t>
      </w:r>
      <w:r w:rsidR="00655431" w:rsidRPr="00655431">
        <w:rPr>
          <w:rFonts w:ascii="Times New Roman" w:hAnsi="Times New Roman" w:cs="Times New Roman"/>
          <w:sz w:val="28"/>
          <w:szCs w:val="28"/>
        </w:rPr>
        <w:t xml:space="preserve"> 1 </w:t>
      </w:r>
      <w:r w:rsidR="00655431">
        <w:rPr>
          <w:rFonts w:ascii="Times New Roman" w:hAnsi="Times New Roman" w:cs="Times New Roman"/>
          <w:sz w:val="28"/>
          <w:szCs w:val="28"/>
        </w:rPr>
        <w:t xml:space="preserve">и 2 </w:t>
      </w:r>
      <w:r w:rsid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показателя (индикатора) в </w:t>
      </w:r>
      <w:r w:rsidR="00E0540B" w:rsidRPr="00655431">
        <w:rPr>
          <w:rFonts w:ascii="Times New Roman" w:hAnsi="Times New Roman" w:cs="Times New Roman"/>
          <w:sz w:val="28"/>
          <w:szCs w:val="28"/>
        </w:rPr>
        <w:t>подпрограмм</w:t>
      </w:r>
      <w:r w:rsidR="00E0540B">
        <w:rPr>
          <w:rFonts w:ascii="Times New Roman" w:hAnsi="Times New Roman" w:cs="Times New Roman"/>
          <w:sz w:val="28"/>
          <w:szCs w:val="28"/>
        </w:rPr>
        <w:t>е 2</w:t>
      </w:r>
      <w:r w:rsidRPr="00655431">
        <w:rPr>
          <w:rFonts w:ascii="Times New Roman" w:hAnsi="Times New Roman" w:cs="Times New Roman"/>
          <w:sz w:val="28"/>
          <w:szCs w:val="28"/>
        </w:rPr>
        <w:t>. Достижение запланированных значений показателей</w:t>
      </w:r>
      <w:r w:rsidRPr="00827CD3">
        <w:rPr>
          <w:rFonts w:ascii="Times New Roman" w:hAnsi="Times New Roman" w:cs="Times New Roman"/>
          <w:sz w:val="28"/>
          <w:szCs w:val="28"/>
        </w:rPr>
        <w:t xml:space="preserve"> </w:t>
      </w:r>
      <w:r w:rsidRPr="00A257A7">
        <w:rPr>
          <w:rFonts w:ascii="Times New Roman" w:hAnsi="Times New Roman" w:cs="Times New Roman"/>
          <w:sz w:val="28"/>
          <w:szCs w:val="28"/>
        </w:rPr>
        <w:t xml:space="preserve">обеспечено </w:t>
      </w:r>
      <w:r w:rsidR="009F3AF4" w:rsidRPr="00A257A7">
        <w:rPr>
          <w:rFonts w:ascii="Times New Roman" w:hAnsi="Times New Roman" w:cs="Times New Roman"/>
          <w:sz w:val="28"/>
          <w:szCs w:val="28"/>
        </w:rPr>
        <w:t xml:space="preserve">на 97 </w:t>
      </w:r>
      <w:r w:rsidR="009F3AF4" w:rsidRPr="00E0540B">
        <w:rPr>
          <w:rFonts w:ascii="Times New Roman" w:hAnsi="Times New Roman" w:cs="Times New Roman"/>
          <w:sz w:val="28"/>
          <w:szCs w:val="28"/>
        </w:rPr>
        <w:t>%</w:t>
      </w:r>
      <w:r w:rsidRPr="00E0540B">
        <w:rPr>
          <w:rFonts w:ascii="Times New Roman" w:hAnsi="Times New Roman" w:cs="Times New Roman"/>
          <w:sz w:val="28"/>
          <w:szCs w:val="28"/>
        </w:rPr>
        <w:t>.</w:t>
      </w:r>
    </w:p>
    <w:p w:rsidR="00655431" w:rsidRPr="00E0540B" w:rsidRDefault="00E0540B" w:rsidP="00E0540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>З</w:t>
      </w:r>
      <w:r w:rsidR="00655431" w:rsidRP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>начени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е</w:t>
      </w:r>
      <w:r w:rsidR="00655431" w:rsidRP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показател</w:t>
      </w:r>
      <w:r w:rsidRP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>я</w:t>
      </w:r>
      <w:r w:rsidR="00655431" w:rsidRP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(индикатор</w:t>
      </w:r>
      <w:r w:rsidRP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>а</w:t>
      </w:r>
      <w:r w:rsidR="00655431" w:rsidRP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>)</w:t>
      </w:r>
      <w:r w:rsidRP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Pr="00E0540B">
        <w:rPr>
          <w:rFonts w:ascii="Times New Roman" w:eastAsia="SimSun" w:hAnsi="Times New Roman" w:cs="Times New Roman"/>
          <w:sz w:val="28"/>
          <w:szCs w:val="28"/>
        </w:rPr>
        <w:t>Экономия, сложившаяся в ходе проведения процедур определения поставщиков (подрядчиков, исполнителей)</w:t>
      </w:r>
      <w:r w:rsidRP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>»</w:t>
      </w:r>
      <w:r w:rsidR="00655431" w:rsidRP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подпрограмм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ы 2 </w:t>
      </w:r>
      <w:r w:rsidR="00655431" w:rsidRP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государственной программы </w:t>
      </w:r>
      <w:r w:rsidR="00655431" w:rsidRPr="00827CD3">
        <w:rPr>
          <w:rFonts w:ascii="Times New Roman" w:eastAsia="SimSun" w:hAnsi="Times New Roman" w:cs="Times New Roman"/>
          <w:sz w:val="28"/>
          <w:szCs w:val="28"/>
        </w:rPr>
        <w:t>составил</w:t>
      </w:r>
      <w:r>
        <w:rPr>
          <w:rFonts w:ascii="Times New Roman" w:eastAsia="SimSun" w:hAnsi="Times New Roman" w:cs="Times New Roman"/>
          <w:sz w:val="28"/>
          <w:szCs w:val="28"/>
        </w:rPr>
        <w:t>о</w:t>
      </w:r>
      <w:r w:rsidR="00655431" w:rsidRPr="00827CD3">
        <w:rPr>
          <w:rFonts w:ascii="Times New Roman" w:eastAsia="SimSun" w:hAnsi="Times New Roman" w:cs="Times New Roman"/>
          <w:sz w:val="28"/>
          <w:szCs w:val="28"/>
        </w:rPr>
        <w:t xml:space="preserve"> 4,2 % при </w:t>
      </w:r>
      <w:r>
        <w:rPr>
          <w:rFonts w:ascii="Times New Roman" w:eastAsia="SimSun" w:hAnsi="Times New Roman" w:cs="Times New Roman"/>
          <w:sz w:val="28"/>
          <w:szCs w:val="28"/>
        </w:rPr>
        <w:t>запланированном значении «не менее</w:t>
      </w:r>
      <w:r w:rsidR="00655431" w:rsidRPr="00827CD3">
        <w:rPr>
          <w:rFonts w:ascii="Times New Roman" w:eastAsia="SimSun" w:hAnsi="Times New Roman" w:cs="Times New Roman"/>
          <w:sz w:val="28"/>
          <w:szCs w:val="28"/>
        </w:rPr>
        <w:t xml:space="preserve"> 6 %</w:t>
      </w:r>
      <w:r>
        <w:rPr>
          <w:rFonts w:ascii="Times New Roman" w:eastAsia="SimSun" w:hAnsi="Times New Roman" w:cs="Times New Roman"/>
          <w:sz w:val="28"/>
          <w:szCs w:val="28"/>
        </w:rPr>
        <w:t>»</w:t>
      </w:r>
      <w:r w:rsidR="00655431" w:rsidRPr="00827CD3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gramStart"/>
      <w:r w:rsidR="00655431" w:rsidRPr="00827CD3">
        <w:rPr>
          <w:rFonts w:ascii="Times New Roman" w:hAnsi="Times New Roman" w:cs="Times New Roman"/>
          <w:sz w:val="28"/>
          <w:szCs w:val="28"/>
        </w:rPr>
        <w:t xml:space="preserve">Отклонение </w:t>
      </w:r>
      <w:r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655431" w:rsidRPr="00827CD3">
        <w:rPr>
          <w:rFonts w:ascii="Times New Roman" w:hAnsi="Times New Roman" w:cs="Times New Roman"/>
          <w:sz w:val="28"/>
          <w:szCs w:val="28"/>
        </w:rPr>
        <w:t>связано с тем, что значительная часть закупок в 2022 году размещалась у единственного поставщика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5431" w:rsidRPr="00827CD3">
        <w:rPr>
          <w:rFonts w:ascii="Times New Roman" w:hAnsi="Times New Roman" w:cs="Times New Roman"/>
          <w:sz w:val="28"/>
          <w:szCs w:val="28"/>
        </w:rPr>
        <w:t xml:space="preserve"> в связи с </w:t>
      </w:r>
      <w:r>
        <w:rPr>
          <w:rFonts w:ascii="Times New Roman" w:hAnsi="Times New Roman" w:cs="Times New Roman"/>
          <w:sz w:val="28"/>
          <w:szCs w:val="28"/>
        </w:rPr>
        <w:t xml:space="preserve">введением </w:t>
      </w:r>
      <w:r w:rsidR="00655431" w:rsidRPr="00827CD3">
        <w:rPr>
          <w:rFonts w:ascii="Times New Roman" w:hAnsi="Times New Roman" w:cs="Times New Roman"/>
          <w:sz w:val="28"/>
          <w:szCs w:val="28"/>
        </w:rPr>
        <w:t>экономически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55431" w:rsidRPr="00827CD3">
        <w:rPr>
          <w:rFonts w:ascii="Times New Roman" w:hAnsi="Times New Roman" w:cs="Times New Roman"/>
          <w:sz w:val="28"/>
          <w:szCs w:val="28"/>
        </w:rPr>
        <w:t xml:space="preserve"> санкци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55431" w:rsidRPr="00827CD3">
        <w:rPr>
          <w:rFonts w:ascii="Times New Roman" w:hAnsi="Times New Roman" w:cs="Times New Roman"/>
          <w:sz w:val="28"/>
          <w:szCs w:val="28"/>
        </w:rPr>
        <w:t xml:space="preserve"> иностранны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655431" w:rsidRPr="00827CD3">
        <w:rPr>
          <w:rFonts w:ascii="Times New Roman" w:hAnsi="Times New Roman" w:cs="Times New Roman"/>
          <w:sz w:val="28"/>
          <w:szCs w:val="28"/>
        </w:rPr>
        <w:t xml:space="preserve"> государств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55431" w:rsidRPr="00827CD3">
        <w:rPr>
          <w:rFonts w:ascii="Times New Roman" w:hAnsi="Times New Roman" w:cs="Times New Roman"/>
          <w:sz w:val="28"/>
          <w:szCs w:val="28"/>
        </w:rPr>
        <w:t xml:space="preserve"> </w:t>
      </w:r>
      <w:r w:rsidR="00655431"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  <w:r w:rsidR="00655431" w:rsidRPr="00827CD3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17.03.2022 № 247-па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осуществления»).</w:t>
      </w:r>
      <w:proofErr w:type="gramEnd"/>
    </w:p>
    <w:p w:rsidR="00655431" w:rsidRPr="00827CD3" w:rsidRDefault="00655431" w:rsidP="0065543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27CD3">
        <w:rPr>
          <w:rFonts w:ascii="Times New Roman" w:hAnsi="Times New Roman" w:cs="Times New Roman"/>
          <w:sz w:val="28"/>
          <w:szCs w:val="28"/>
        </w:rPr>
        <w:t>Принятие вышеуказанного постановления, в свою очередь, стало ответной мерой введению экономических санкций иностранными государствами</w:t>
      </w:r>
      <w:r w:rsidR="00E0540B">
        <w:rPr>
          <w:rFonts w:ascii="Times New Roman" w:hAnsi="Times New Roman" w:cs="Times New Roman"/>
          <w:sz w:val="28"/>
          <w:szCs w:val="28"/>
        </w:rPr>
        <w:t>.</w:t>
      </w:r>
    </w:p>
    <w:p w:rsidR="00D36234" w:rsidRPr="00E0540B" w:rsidRDefault="00D36234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0540B">
        <w:rPr>
          <w:rFonts w:ascii="Times New Roman" w:hAnsi="Times New Roman" w:cs="Times New Roman"/>
          <w:color w:val="auto"/>
          <w:sz w:val="28"/>
          <w:szCs w:val="28"/>
        </w:rPr>
        <w:t>В целом, сведения о достижении значений показателей государственной программы Курской области указаны в приложении 1  настоящего годового отчета.</w:t>
      </w:r>
    </w:p>
    <w:p w:rsidR="00E0540B" w:rsidRPr="00E0540B" w:rsidRDefault="008C79EF" w:rsidP="00E054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hyperlink r:id="rId8" w:history="1">
        <w:r w:rsidR="00E0540B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С</w:t>
        </w:r>
        <w:r w:rsidR="00E0540B" w:rsidRPr="00E0540B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ведения</w:t>
        </w:r>
      </w:hyperlink>
      <w:r w:rsidR="00E0540B" w:rsidRP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о достижении значений показателей (индикаторов) подпрограмм</w:t>
      </w:r>
      <w:r w:rsid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>ы 1</w:t>
      </w:r>
      <w:r w:rsidR="00E0540B" w:rsidRP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государственной программы, в разрезе муниципальных районов и городских округов Курской области </w:t>
      </w:r>
      <w:r w:rsidR="00E0540B" w:rsidRPr="00E0540B">
        <w:rPr>
          <w:rFonts w:ascii="Times New Roman" w:hAnsi="Times New Roman" w:cs="Times New Roman"/>
          <w:color w:val="auto"/>
          <w:sz w:val="28"/>
          <w:szCs w:val="28"/>
        </w:rPr>
        <w:t>указаны в приложении 1</w:t>
      </w:r>
      <w:r w:rsidR="00E0540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E0540B" w:rsidRPr="00E0540B">
        <w:rPr>
          <w:rFonts w:ascii="Times New Roman" w:hAnsi="Times New Roman" w:cs="Times New Roman"/>
          <w:color w:val="auto"/>
          <w:sz w:val="28"/>
          <w:szCs w:val="28"/>
        </w:rPr>
        <w:t xml:space="preserve">  настоящего годового отчета</w:t>
      </w:r>
      <w:r w:rsidR="00E0540B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D36234" w:rsidRPr="00A257A7" w:rsidRDefault="00D36234" w:rsidP="009A3FFA">
      <w:pPr>
        <w:pStyle w:val="21"/>
        <w:tabs>
          <w:tab w:val="left" w:pos="1134"/>
        </w:tabs>
        <w:spacing w:line="240" w:lineRule="auto"/>
        <w:ind w:firstLine="709"/>
        <w:jc w:val="both"/>
        <w:rPr>
          <w:bCs/>
          <w:sz w:val="24"/>
        </w:rPr>
      </w:pPr>
    </w:p>
    <w:p w:rsidR="00493C3D" w:rsidRPr="00FE2620" w:rsidRDefault="00040423" w:rsidP="000D5BAF">
      <w:pPr>
        <w:widowControl/>
        <w:tabs>
          <w:tab w:val="left" w:pos="1134"/>
        </w:tabs>
        <w:autoSpaceDE w:val="0"/>
        <w:autoSpaceDN w:val="0"/>
        <w:adjustRightInd w:val="0"/>
        <w:jc w:val="center"/>
        <w:rPr>
          <w:color w:val="auto"/>
        </w:rPr>
      </w:pPr>
      <w:r w:rsidRPr="00FE26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II. Результаты </w:t>
      </w:r>
      <w:r w:rsidR="00E172B9" w:rsidRPr="00FE2620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реализации структурных элементов </w:t>
      </w:r>
      <w:r w:rsidR="00E172B9" w:rsidRPr="00FE2620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br/>
        <w:t xml:space="preserve">в разрезе подпрограмм государственной программы </w:t>
      </w:r>
      <w:r w:rsidR="00E0540B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Курской области</w:t>
      </w:r>
      <w:r w:rsidR="00E172B9" w:rsidRPr="00FE2620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br/>
        <w:t>«Управление государственным имуществом Курской области»</w:t>
      </w:r>
    </w:p>
    <w:p w:rsidR="001D70E0" w:rsidRPr="00FE2620" w:rsidRDefault="001D70E0" w:rsidP="001D70E0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auto"/>
          <w:szCs w:val="28"/>
          <w:lang w:bidi="ar-SA"/>
        </w:rPr>
      </w:pPr>
    </w:p>
    <w:p w:rsidR="00493C3D" w:rsidRPr="00FE2620" w:rsidRDefault="00040423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707254">
        <w:rPr>
          <w:color w:val="auto"/>
        </w:rPr>
        <w:t xml:space="preserve">Сведения о степени выполнения </w:t>
      </w:r>
      <w:r w:rsidR="007C28AD" w:rsidRPr="00707254">
        <w:rPr>
          <w:color w:val="auto"/>
        </w:rPr>
        <w:t>структурных элементов</w:t>
      </w:r>
      <w:r w:rsidRPr="00707254">
        <w:rPr>
          <w:color w:val="auto"/>
        </w:rPr>
        <w:t>, мероприятий и контрольных событий подпрограмм государственной программы представлены в приложении 2</w:t>
      </w:r>
      <w:r w:rsidR="00002A26" w:rsidRPr="00707254">
        <w:rPr>
          <w:color w:val="auto"/>
        </w:rPr>
        <w:t xml:space="preserve"> к настоящему годовому отчету</w:t>
      </w:r>
      <w:r w:rsidRPr="00707254">
        <w:rPr>
          <w:color w:val="auto"/>
        </w:rPr>
        <w:t>.</w:t>
      </w:r>
    </w:p>
    <w:p w:rsidR="003D1A02" w:rsidRPr="00E0540B" w:rsidRDefault="003D1A02" w:rsidP="009A3FF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FE2620">
        <w:rPr>
          <w:rFonts w:ascii="Times New Roman" w:hAnsi="Times New Roman" w:cs="Times New Roman"/>
          <w:b/>
          <w:sz w:val="28"/>
          <w:szCs w:val="28"/>
        </w:rPr>
        <w:lastRenderedPageBreak/>
        <w:t>По подпрограмме 1</w:t>
      </w:r>
      <w:r w:rsidRPr="00FE2620">
        <w:rPr>
          <w:rFonts w:ascii="Times New Roman" w:hAnsi="Times New Roman" w:cs="Times New Roman"/>
          <w:sz w:val="28"/>
          <w:szCs w:val="28"/>
        </w:rPr>
        <w:t xml:space="preserve"> «</w:t>
      </w:r>
      <w:r w:rsidR="00002A26" w:rsidRPr="00FE2620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Совершенствование системы управления государственным имуществом и земельными ресурсами на территории Курской области</w:t>
      </w:r>
      <w:r w:rsidRPr="00FE2620">
        <w:rPr>
          <w:rFonts w:ascii="Times New Roman" w:hAnsi="Times New Roman" w:cs="Times New Roman"/>
          <w:sz w:val="28"/>
          <w:szCs w:val="28"/>
        </w:rPr>
        <w:t xml:space="preserve">» </w:t>
      </w:r>
      <w:r w:rsidRPr="009B22D6">
        <w:rPr>
          <w:rFonts w:ascii="Times New Roman" w:hAnsi="Times New Roman" w:cs="Times New Roman"/>
          <w:sz w:val="28"/>
          <w:szCs w:val="28"/>
        </w:rPr>
        <w:t>в 202</w:t>
      </w:r>
      <w:r w:rsidR="001C0647" w:rsidRPr="009B22D6">
        <w:rPr>
          <w:rFonts w:ascii="Times New Roman" w:hAnsi="Times New Roman" w:cs="Times New Roman"/>
          <w:sz w:val="28"/>
          <w:szCs w:val="28"/>
        </w:rPr>
        <w:t>2</w:t>
      </w:r>
      <w:r w:rsidRPr="009B22D6">
        <w:rPr>
          <w:rFonts w:ascii="Times New Roman" w:hAnsi="Times New Roman" w:cs="Times New Roman"/>
          <w:sz w:val="28"/>
          <w:szCs w:val="28"/>
        </w:rPr>
        <w:t xml:space="preserve"> году выполнены </w:t>
      </w:r>
      <w:r w:rsidR="00E172B9" w:rsidRPr="009B22D6">
        <w:rPr>
          <w:rFonts w:ascii="Times New Roman" w:hAnsi="Times New Roman" w:cs="Times New Roman"/>
          <w:sz w:val="28"/>
          <w:szCs w:val="28"/>
        </w:rPr>
        <w:t xml:space="preserve">в полном объеме структурные элементы </w:t>
      </w:r>
      <w:r w:rsidR="00E172B9" w:rsidRPr="00E0540B">
        <w:rPr>
          <w:rFonts w:ascii="Times New Roman" w:hAnsi="Times New Roman" w:cs="Times New Roman"/>
          <w:sz w:val="28"/>
          <w:szCs w:val="28"/>
        </w:rPr>
        <w:t>подпрограммы – 1</w:t>
      </w:r>
      <w:r w:rsidR="00D659D3">
        <w:rPr>
          <w:rFonts w:ascii="Times New Roman" w:hAnsi="Times New Roman" w:cs="Times New Roman"/>
          <w:sz w:val="28"/>
          <w:szCs w:val="28"/>
        </w:rPr>
        <w:t xml:space="preserve">3 </w:t>
      </w:r>
      <w:r w:rsidR="00E172B9" w:rsidRPr="00E0540B">
        <w:rPr>
          <w:rFonts w:ascii="Times New Roman" w:hAnsi="Times New Roman" w:cs="Times New Roman"/>
          <w:sz w:val="28"/>
          <w:szCs w:val="28"/>
        </w:rPr>
        <w:t>мероприяти</w:t>
      </w:r>
      <w:r w:rsidR="00FA21FB" w:rsidRPr="00E0540B">
        <w:rPr>
          <w:rFonts w:ascii="Times New Roman" w:hAnsi="Times New Roman" w:cs="Times New Roman"/>
          <w:sz w:val="28"/>
          <w:szCs w:val="28"/>
        </w:rPr>
        <w:t>й</w:t>
      </w:r>
      <w:r w:rsidR="00E172B9" w:rsidRPr="00E0540B">
        <w:rPr>
          <w:rFonts w:ascii="Times New Roman" w:hAnsi="Times New Roman" w:cs="Times New Roman"/>
          <w:sz w:val="28"/>
          <w:szCs w:val="28"/>
        </w:rPr>
        <w:t xml:space="preserve"> и</w:t>
      </w:r>
      <w:r w:rsidR="002A507B" w:rsidRPr="00E0540B">
        <w:rPr>
          <w:rFonts w:ascii="Times New Roman" w:hAnsi="Times New Roman" w:cs="Times New Roman"/>
          <w:sz w:val="28"/>
          <w:szCs w:val="28"/>
        </w:rPr>
        <w:t xml:space="preserve"> </w:t>
      </w:r>
      <w:r w:rsidR="00D659D3">
        <w:rPr>
          <w:rFonts w:ascii="Times New Roman" w:hAnsi="Times New Roman" w:cs="Times New Roman"/>
          <w:sz w:val="28"/>
          <w:szCs w:val="28"/>
        </w:rPr>
        <w:t>12</w:t>
      </w:r>
      <w:r w:rsidR="00286FB1" w:rsidRPr="00E0540B">
        <w:rPr>
          <w:rFonts w:ascii="Times New Roman" w:hAnsi="Times New Roman" w:cs="Times New Roman"/>
          <w:sz w:val="28"/>
          <w:szCs w:val="28"/>
        </w:rPr>
        <w:t xml:space="preserve"> </w:t>
      </w:r>
      <w:r w:rsidR="00E172B9" w:rsidRPr="00E0540B">
        <w:rPr>
          <w:rFonts w:ascii="Times New Roman" w:hAnsi="Times New Roman" w:cs="Times New Roman"/>
          <w:sz w:val="28"/>
          <w:szCs w:val="28"/>
        </w:rPr>
        <w:t xml:space="preserve">запланированных </w:t>
      </w:r>
      <w:r w:rsidRPr="00E0540B">
        <w:rPr>
          <w:rFonts w:ascii="Times New Roman" w:hAnsi="Times New Roman" w:cs="Times New Roman"/>
          <w:sz w:val="28"/>
          <w:szCs w:val="28"/>
        </w:rPr>
        <w:t>контрольн</w:t>
      </w:r>
      <w:r w:rsidR="00286FB1" w:rsidRPr="00E0540B">
        <w:rPr>
          <w:rFonts w:ascii="Times New Roman" w:hAnsi="Times New Roman" w:cs="Times New Roman"/>
          <w:sz w:val="28"/>
          <w:szCs w:val="28"/>
        </w:rPr>
        <w:t>ых</w:t>
      </w:r>
      <w:r w:rsidR="0052670D" w:rsidRPr="00E0540B">
        <w:rPr>
          <w:rFonts w:ascii="Times New Roman" w:hAnsi="Times New Roman" w:cs="Times New Roman"/>
          <w:sz w:val="28"/>
          <w:szCs w:val="28"/>
        </w:rPr>
        <w:t xml:space="preserve"> </w:t>
      </w:r>
      <w:r w:rsidRPr="00E0540B">
        <w:rPr>
          <w:rFonts w:ascii="Times New Roman" w:hAnsi="Times New Roman" w:cs="Times New Roman"/>
          <w:sz w:val="28"/>
          <w:szCs w:val="28"/>
        </w:rPr>
        <w:t>событи</w:t>
      </w:r>
      <w:r w:rsidR="002A507B" w:rsidRPr="00E0540B">
        <w:rPr>
          <w:rFonts w:ascii="Times New Roman" w:hAnsi="Times New Roman" w:cs="Times New Roman"/>
          <w:sz w:val="28"/>
          <w:szCs w:val="28"/>
        </w:rPr>
        <w:t>й</w:t>
      </w:r>
      <w:r w:rsidRPr="00E05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4898" w:rsidRPr="00CC1227" w:rsidRDefault="00040423" w:rsidP="007E38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В областной бюджет поступило </w:t>
      </w:r>
      <w:r w:rsidR="00492B9D" w:rsidRPr="00CC1227">
        <w:rPr>
          <w:rFonts w:ascii="Times New Roman" w:hAnsi="Times New Roman" w:cs="Times New Roman"/>
          <w:sz w:val="28"/>
          <w:szCs w:val="28"/>
        </w:rPr>
        <w:t>125,6</w:t>
      </w:r>
      <w:r w:rsidR="00424898" w:rsidRPr="00CC1227">
        <w:rPr>
          <w:rFonts w:ascii="Times New Roman" w:hAnsi="Times New Roman" w:cs="Times New Roman"/>
          <w:sz w:val="28"/>
          <w:szCs w:val="28"/>
        </w:rPr>
        <w:t xml:space="preserve"> млн. руб., из них:</w:t>
      </w:r>
    </w:p>
    <w:p w:rsidR="00CC1227" w:rsidRPr="00CC1227" w:rsidRDefault="00CC1227" w:rsidP="00CC1227">
      <w:pPr>
        <w:pStyle w:val="21"/>
        <w:tabs>
          <w:tab w:val="left" w:pos="1134"/>
        </w:tabs>
        <w:spacing w:line="240" w:lineRule="auto"/>
        <w:ind w:firstLine="709"/>
        <w:jc w:val="both"/>
        <w:rPr>
          <w:bCs/>
        </w:rPr>
      </w:pPr>
      <w:r w:rsidRPr="00CC1227">
        <w:rPr>
          <w:bCs/>
        </w:rPr>
        <w:t>-</w:t>
      </w:r>
      <w:r w:rsidRPr="00CC1227">
        <w:rPr>
          <w:bCs/>
        </w:rPr>
        <w:tab/>
        <w:t>доходы от использования имущества и земельных участков в сумме    75,29 млн. руб.;</w:t>
      </w:r>
    </w:p>
    <w:p w:rsidR="00424898" w:rsidRPr="00CC1227" w:rsidRDefault="00424898" w:rsidP="007E387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1227">
        <w:rPr>
          <w:rFonts w:ascii="Times New Roman" w:hAnsi="Times New Roman" w:cs="Times New Roman"/>
          <w:bCs/>
          <w:sz w:val="28"/>
          <w:szCs w:val="28"/>
        </w:rPr>
        <w:t>-</w:t>
      </w:r>
      <w:r w:rsidR="001D70E0" w:rsidRPr="00CC1227">
        <w:rPr>
          <w:rFonts w:ascii="Times New Roman" w:hAnsi="Times New Roman" w:cs="Times New Roman"/>
          <w:bCs/>
          <w:sz w:val="28"/>
          <w:szCs w:val="28"/>
        </w:rPr>
        <w:tab/>
      </w:r>
      <w:r w:rsidRPr="00CC1227">
        <w:rPr>
          <w:rFonts w:ascii="Times New Roman" w:hAnsi="Times New Roman" w:cs="Times New Roman"/>
          <w:bCs/>
          <w:sz w:val="28"/>
          <w:szCs w:val="28"/>
        </w:rPr>
        <w:t xml:space="preserve">доходы от </w:t>
      </w:r>
      <w:r w:rsidR="00E0540B" w:rsidRPr="00CC1227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Pr="00CC1227">
        <w:rPr>
          <w:rFonts w:ascii="Times New Roman" w:hAnsi="Times New Roman" w:cs="Times New Roman"/>
          <w:bCs/>
          <w:sz w:val="28"/>
          <w:szCs w:val="28"/>
        </w:rPr>
        <w:t xml:space="preserve">имущества </w:t>
      </w:r>
      <w:r w:rsidR="00E0540B" w:rsidRPr="00CC1227">
        <w:rPr>
          <w:rFonts w:ascii="Times New Roman" w:hAnsi="Times New Roman" w:cs="Times New Roman"/>
          <w:bCs/>
          <w:sz w:val="28"/>
          <w:szCs w:val="28"/>
        </w:rPr>
        <w:t xml:space="preserve">и земельных участков </w:t>
      </w:r>
      <w:r w:rsidRPr="00CC1227">
        <w:rPr>
          <w:rFonts w:ascii="Times New Roman" w:hAnsi="Times New Roman" w:cs="Times New Roman"/>
          <w:bCs/>
          <w:sz w:val="28"/>
          <w:szCs w:val="28"/>
        </w:rPr>
        <w:t xml:space="preserve">в сумме </w:t>
      </w:r>
      <w:r w:rsidR="00CC1227" w:rsidRPr="00CC1227">
        <w:rPr>
          <w:rFonts w:ascii="Times New Roman" w:hAnsi="Times New Roman" w:cs="Times New Roman"/>
          <w:bCs/>
          <w:sz w:val="28"/>
          <w:szCs w:val="28"/>
        </w:rPr>
        <w:t xml:space="preserve">         29</w:t>
      </w:r>
      <w:r w:rsidR="00696FD5" w:rsidRPr="00CC1227">
        <w:rPr>
          <w:rFonts w:ascii="Times New Roman" w:hAnsi="Times New Roman" w:cs="Times New Roman"/>
          <w:bCs/>
          <w:sz w:val="28"/>
          <w:szCs w:val="28"/>
        </w:rPr>
        <w:t>,</w:t>
      </w:r>
      <w:r w:rsidR="00CC1227" w:rsidRPr="00CC1227">
        <w:rPr>
          <w:rFonts w:ascii="Times New Roman" w:hAnsi="Times New Roman" w:cs="Times New Roman"/>
          <w:bCs/>
          <w:sz w:val="28"/>
          <w:szCs w:val="28"/>
        </w:rPr>
        <w:t>41</w:t>
      </w:r>
      <w:r w:rsidRPr="00CC1227">
        <w:rPr>
          <w:rFonts w:ascii="Times New Roman" w:hAnsi="Times New Roman" w:cs="Times New Roman"/>
          <w:bCs/>
          <w:sz w:val="28"/>
          <w:szCs w:val="28"/>
        </w:rPr>
        <w:t xml:space="preserve"> млн. руб.;</w:t>
      </w:r>
    </w:p>
    <w:p w:rsidR="00A30FBF" w:rsidRPr="00CC1227" w:rsidRDefault="00A30FBF" w:rsidP="007E3876">
      <w:pPr>
        <w:pStyle w:val="21"/>
        <w:tabs>
          <w:tab w:val="left" w:pos="1134"/>
        </w:tabs>
        <w:spacing w:line="240" w:lineRule="auto"/>
        <w:ind w:firstLine="709"/>
        <w:jc w:val="both"/>
        <w:rPr>
          <w:bCs/>
        </w:rPr>
      </w:pPr>
      <w:r w:rsidRPr="00CC1227">
        <w:rPr>
          <w:bCs/>
        </w:rPr>
        <w:t>-</w:t>
      </w:r>
      <w:r w:rsidR="007E3876" w:rsidRPr="00CC1227">
        <w:rPr>
          <w:bCs/>
        </w:rPr>
        <w:tab/>
      </w:r>
      <w:r w:rsidRPr="00CC1227">
        <w:rPr>
          <w:bCs/>
        </w:rPr>
        <w:t xml:space="preserve">доходы по иным источникам в сумме </w:t>
      </w:r>
      <w:r w:rsidR="00CC1227" w:rsidRPr="00CC1227">
        <w:rPr>
          <w:bCs/>
        </w:rPr>
        <w:t>20</w:t>
      </w:r>
      <w:r w:rsidR="00696FD5" w:rsidRPr="00CC1227">
        <w:rPr>
          <w:bCs/>
        </w:rPr>
        <w:t>,</w:t>
      </w:r>
      <w:r w:rsidR="00CC1227" w:rsidRPr="00CC1227">
        <w:rPr>
          <w:bCs/>
        </w:rPr>
        <w:t>9</w:t>
      </w:r>
      <w:r w:rsidRPr="00CC1227">
        <w:rPr>
          <w:bCs/>
        </w:rPr>
        <w:t xml:space="preserve"> млн. руб.</w:t>
      </w:r>
    </w:p>
    <w:p w:rsidR="00D10910" w:rsidRPr="00CC1227" w:rsidRDefault="00D10910" w:rsidP="00D1091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За счет средств областного бюджета предоставлялась субсидия на выполнение государственного задания областному бюджетному </w:t>
      </w:r>
      <w:r w:rsidR="003C21EC"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учреждению «Центр государственной кадастровой оценки Курской области» в сумме </w:t>
      </w:r>
      <w:r w:rsidR="00CC1227" w:rsidRPr="00CC1227">
        <w:rPr>
          <w:rFonts w:ascii="Times New Roman" w:hAnsi="Times New Roman" w:cs="Times New Roman"/>
          <w:color w:val="auto"/>
          <w:sz w:val="28"/>
          <w:szCs w:val="28"/>
        </w:rPr>
        <w:t>44,5</w:t>
      </w:r>
      <w:r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1227" w:rsidRPr="00CC1227">
        <w:rPr>
          <w:rFonts w:ascii="Times New Roman" w:hAnsi="Times New Roman" w:cs="Times New Roman"/>
          <w:color w:val="auto"/>
          <w:sz w:val="28"/>
          <w:szCs w:val="28"/>
        </w:rPr>
        <w:t>млн</w:t>
      </w:r>
      <w:r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. руб. Государственное задание выполнено в полном </w:t>
      </w:r>
      <w:r w:rsidR="003C21EC"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Pr="00CC1227">
        <w:rPr>
          <w:rFonts w:ascii="Times New Roman" w:hAnsi="Times New Roman" w:cs="Times New Roman"/>
          <w:color w:val="auto"/>
          <w:sz w:val="28"/>
          <w:szCs w:val="28"/>
        </w:rPr>
        <w:t>объеме.</w:t>
      </w:r>
    </w:p>
    <w:p w:rsidR="00D36234" w:rsidRPr="00CC1227" w:rsidRDefault="00D36234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За счет средств областного бюджета предоставлялась субсидия на возмещение затрат по оплате коммунальных услуг </w:t>
      </w:r>
      <w:r w:rsidR="00CC1227" w:rsidRPr="00CC122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 платы за негативное воздействие на работу централизованной системы водоотведения </w:t>
      </w:r>
      <w:r w:rsidRPr="00CC1227">
        <w:rPr>
          <w:rFonts w:ascii="Times New Roman" w:hAnsi="Times New Roman" w:cs="Times New Roman"/>
          <w:color w:val="auto"/>
          <w:sz w:val="28"/>
          <w:szCs w:val="28"/>
        </w:rPr>
        <w:t>государственному унитарному предприятию Курской области «Домоуправление №6 администрации области» по нежилым помещениям и зданиям, находящимся в государственной собственности Курской области, переданным в пользование органам государственной власти Курской области.</w:t>
      </w:r>
      <w:proofErr w:type="gramEnd"/>
      <w:r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 Доля возмещенных предприятию расходов в сумме 8,</w:t>
      </w:r>
      <w:r w:rsidR="001063D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1227" w:rsidRPr="00CC1227">
        <w:rPr>
          <w:rFonts w:ascii="Times New Roman" w:hAnsi="Times New Roman" w:cs="Times New Roman"/>
          <w:color w:val="auto"/>
          <w:sz w:val="28"/>
          <w:szCs w:val="28"/>
        </w:rPr>
        <w:t>млн</w:t>
      </w:r>
      <w:r w:rsidRPr="00CC1227">
        <w:rPr>
          <w:rFonts w:ascii="Times New Roman" w:hAnsi="Times New Roman" w:cs="Times New Roman"/>
          <w:color w:val="auto"/>
          <w:sz w:val="28"/>
          <w:szCs w:val="28"/>
        </w:rPr>
        <w:t>. руб. составляет 100 %.</w:t>
      </w:r>
    </w:p>
    <w:p w:rsidR="00E15A1B" w:rsidRPr="00CC1227" w:rsidRDefault="00CC1227" w:rsidP="00E15A1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122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E15A1B"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 отчетном году за счет средств областного бюджета предоставлялась субсидия Администрациям города Курска и города Железногорска в размере </w:t>
      </w:r>
      <w:r w:rsidR="0029247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E15A1B" w:rsidRPr="00CC122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867FA9" w:rsidRPr="00CC122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15A1B" w:rsidRPr="00CC1227">
        <w:rPr>
          <w:rFonts w:ascii="Times New Roman" w:hAnsi="Times New Roman" w:cs="Times New Roman"/>
          <w:color w:val="auto"/>
          <w:sz w:val="28"/>
          <w:szCs w:val="28"/>
        </w:rPr>
        <w:t>516</w:t>
      </w:r>
      <w:r w:rsidR="00867FA9"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 млн. </w:t>
      </w:r>
      <w:r w:rsidR="00E15A1B" w:rsidRPr="00CC1227">
        <w:rPr>
          <w:rFonts w:ascii="Times New Roman" w:hAnsi="Times New Roman" w:cs="Times New Roman"/>
          <w:color w:val="auto"/>
          <w:sz w:val="28"/>
          <w:szCs w:val="28"/>
        </w:rPr>
        <w:t>руб</w:t>
      </w:r>
      <w:r w:rsidR="00867FA9" w:rsidRPr="00CC122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15A1B"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proofErr w:type="spellStart"/>
      <w:r w:rsidR="00E15A1B" w:rsidRPr="00CC1227">
        <w:rPr>
          <w:rFonts w:ascii="Times New Roman" w:hAnsi="Times New Roman" w:cs="Times New Roman"/>
          <w:color w:val="auto"/>
          <w:sz w:val="28"/>
          <w:szCs w:val="28"/>
        </w:rPr>
        <w:t>софинансирование</w:t>
      </w:r>
      <w:proofErr w:type="spellEnd"/>
      <w:r w:rsidR="00E15A1B"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мероприятий по проведению комплексных кадастровых работ. В рамках заключенных соглашений средства субсидии были использованы в полном объеме. Комплексные кадастровые работы проведены в отношение 9</w:t>
      </w:r>
      <w:r w:rsidR="00867FA9" w:rsidRPr="00CC12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5A1B" w:rsidRPr="00CC1227">
        <w:rPr>
          <w:rFonts w:ascii="Times New Roman" w:hAnsi="Times New Roman" w:cs="Times New Roman"/>
          <w:color w:val="auto"/>
          <w:sz w:val="28"/>
          <w:szCs w:val="28"/>
        </w:rPr>
        <w:t>990 объектов недвижимости</w:t>
      </w:r>
      <w:r w:rsidR="00534456" w:rsidRPr="00CC1227">
        <w:rPr>
          <w:rFonts w:ascii="Times New Roman" w:hAnsi="Times New Roman" w:cs="Times New Roman"/>
          <w:color w:val="auto"/>
          <w:sz w:val="28"/>
          <w:szCs w:val="28"/>
        </w:rPr>
        <w:t>, что на 212 % больше, чем запланировано</w:t>
      </w:r>
      <w:r w:rsidR="00E15A1B" w:rsidRPr="00CC12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15A1B" w:rsidRPr="009E2EAC" w:rsidRDefault="00E15A1B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002A26" w:rsidRPr="00532823" w:rsidRDefault="00002A26" w:rsidP="009A3FF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32823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По подпрограмме 2 </w:t>
      </w:r>
      <w:r w:rsidRPr="0053282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Обеспечение реализации государственной программы Курской области </w:t>
      </w:r>
      <w:r w:rsidR="00E449C2"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>«</w:t>
      </w:r>
      <w:r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>Управление государственным имуществом Курской области</w:t>
      </w:r>
      <w:r w:rsidRPr="0053282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5328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32823">
        <w:rPr>
          <w:rFonts w:ascii="Times New Roman" w:hAnsi="Times New Roman" w:cs="Times New Roman"/>
          <w:color w:val="auto"/>
          <w:sz w:val="28"/>
          <w:szCs w:val="28"/>
        </w:rPr>
        <w:t>в 202</w:t>
      </w:r>
      <w:r w:rsidR="00532823" w:rsidRPr="0053282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32823">
        <w:rPr>
          <w:rFonts w:ascii="Times New Roman" w:hAnsi="Times New Roman" w:cs="Times New Roman"/>
          <w:color w:val="auto"/>
          <w:sz w:val="28"/>
          <w:szCs w:val="28"/>
        </w:rPr>
        <w:t xml:space="preserve"> году выполнено </w:t>
      </w:r>
      <w:r w:rsidR="00E172B9" w:rsidRPr="00532823">
        <w:rPr>
          <w:rFonts w:ascii="Times New Roman" w:hAnsi="Times New Roman" w:cs="Times New Roman"/>
          <w:color w:val="auto"/>
          <w:sz w:val="28"/>
          <w:szCs w:val="28"/>
        </w:rPr>
        <w:t xml:space="preserve">в полном объеме </w:t>
      </w:r>
      <w:r w:rsidR="002A507B" w:rsidRPr="00532823">
        <w:rPr>
          <w:rFonts w:ascii="Times New Roman" w:hAnsi="Times New Roman" w:cs="Times New Roman"/>
          <w:sz w:val="28"/>
          <w:szCs w:val="28"/>
        </w:rPr>
        <w:t>структурные элементы подпрограммы</w:t>
      </w:r>
      <w:r w:rsidR="002A507B" w:rsidRPr="00532823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181331">
        <w:rPr>
          <w:rFonts w:ascii="Times New Roman" w:hAnsi="Times New Roman" w:cs="Times New Roman"/>
          <w:color w:val="auto"/>
          <w:sz w:val="28"/>
          <w:szCs w:val="28"/>
        </w:rPr>
        <w:t>три</w:t>
      </w:r>
      <w:r w:rsidRPr="005328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6FB1" w:rsidRPr="00532823">
        <w:rPr>
          <w:rFonts w:ascii="Times New Roman" w:hAnsi="Times New Roman" w:cs="Times New Roman"/>
          <w:color w:val="auto"/>
          <w:sz w:val="28"/>
          <w:szCs w:val="28"/>
        </w:rPr>
        <w:t xml:space="preserve">основных мероприятия </w:t>
      </w:r>
      <w:r w:rsidRPr="00532823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="00D659D3">
        <w:rPr>
          <w:rFonts w:ascii="Times New Roman" w:hAnsi="Times New Roman" w:cs="Times New Roman"/>
          <w:color w:val="auto"/>
          <w:sz w:val="28"/>
          <w:szCs w:val="28"/>
        </w:rPr>
        <w:t>три</w:t>
      </w:r>
      <w:r w:rsidRPr="005328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507B" w:rsidRPr="00532823">
        <w:rPr>
          <w:rFonts w:ascii="Times New Roman" w:hAnsi="Times New Roman" w:cs="Times New Roman"/>
          <w:color w:val="auto"/>
          <w:sz w:val="28"/>
          <w:szCs w:val="28"/>
        </w:rPr>
        <w:t xml:space="preserve">запланированных </w:t>
      </w:r>
      <w:r w:rsidRPr="00532823">
        <w:rPr>
          <w:rFonts w:ascii="Times New Roman" w:hAnsi="Times New Roman" w:cs="Times New Roman"/>
          <w:color w:val="auto"/>
          <w:sz w:val="28"/>
          <w:szCs w:val="28"/>
        </w:rPr>
        <w:t>контрольных событи</w:t>
      </w:r>
      <w:r w:rsidR="00286FB1" w:rsidRPr="00532823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532823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</w:p>
    <w:p w:rsidR="00C85101" w:rsidRPr="00532823" w:rsidRDefault="00C85101" w:rsidP="009A3FF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>В рамках реализации основного мероприяти</w:t>
      </w:r>
      <w:r w:rsidR="00A30FBF"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>я</w:t>
      </w:r>
      <w:r w:rsidR="00CD3BB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1</w:t>
      </w:r>
      <w:r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«Обеспечение государственных органов в области имущественных и земельных отношений» была обеспечена деятельност</w:t>
      </w:r>
      <w:r w:rsidR="00417469"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>ь</w:t>
      </w:r>
      <w:r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C1227">
        <w:rPr>
          <w:rFonts w:ascii="Times New Roman" w:hAnsi="Times New Roman" w:cs="Times New Roman"/>
          <w:color w:val="auto"/>
          <w:sz w:val="28"/>
          <w:szCs w:val="28"/>
          <w:lang w:bidi="ar-SA"/>
        </w:rPr>
        <w:t>Министерства</w:t>
      </w:r>
      <w:r w:rsidR="00417469"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что позволило </w:t>
      </w:r>
      <w:r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>выпол</w:t>
      </w:r>
      <w:r w:rsidR="00417469"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>нять функции</w:t>
      </w:r>
      <w:r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государственных органов</w:t>
      </w:r>
      <w:r w:rsidR="00B77BD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в том числе </w:t>
      </w:r>
      <w:r w:rsidRPr="00CC1227">
        <w:rPr>
          <w:rFonts w:ascii="Times New Roman" w:hAnsi="Times New Roman" w:cs="Times New Roman"/>
          <w:color w:val="auto"/>
          <w:sz w:val="28"/>
          <w:szCs w:val="28"/>
          <w:lang w:bidi="ar-SA"/>
        </w:rPr>
        <w:t>по автоматизации</w:t>
      </w:r>
      <w:r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проведения процедур государственных закупок, обслуживанию, сопровождению программного обеспечения.</w:t>
      </w:r>
    </w:p>
    <w:p w:rsidR="00532823" w:rsidRDefault="00C85101" w:rsidP="009A3FFA">
      <w:pPr>
        <w:widowControl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>По основному мероприятию 2 «Обеспечение деятельности (оказание услуг) государственных учреждений в сфере закупок» обеспечена деятельност</w:t>
      </w:r>
      <w:r w:rsidR="00593647"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>ь</w:t>
      </w:r>
      <w:r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93647" w:rsidRP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>областного казенного учреждения «Центр закупок Курской области»</w:t>
      </w:r>
      <w:r w:rsidR="00ED529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(далее – Центр закупок)</w:t>
      </w:r>
      <w:r w:rsidR="00532823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D5298" w:rsidRPr="00ED5298" w:rsidRDefault="00ED5298" w:rsidP="00ED52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298">
        <w:rPr>
          <w:rFonts w:ascii="Times New Roman" w:hAnsi="Times New Roman" w:cs="Times New Roman"/>
          <w:sz w:val="28"/>
          <w:szCs w:val="28"/>
        </w:rPr>
        <w:lastRenderedPageBreak/>
        <w:t>По результатам деятельности Министерства и Центра закупок в 2022 году для областных и муниципальных заказчиков Курской области на условиях централизации проведено 9 171 централизованная закупка (в 2021 году 10 281 закупка, в 2020</w:t>
      </w:r>
      <w:r w:rsidR="004C6E3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D5298">
        <w:rPr>
          <w:rFonts w:ascii="Times New Roman" w:hAnsi="Times New Roman" w:cs="Times New Roman"/>
          <w:sz w:val="28"/>
          <w:szCs w:val="28"/>
        </w:rPr>
        <w:t xml:space="preserve"> 5 349 закупок) на общую сумму 15 383,3 млн.</w:t>
      </w:r>
      <w:r w:rsidR="004C6E34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>руб</w:t>
      </w:r>
      <w:r w:rsidR="004C6E34">
        <w:rPr>
          <w:rFonts w:ascii="Times New Roman" w:hAnsi="Times New Roman" w:cs="Times New Roman"/>
          <w:sz w:val="28"/>
          <w:szCs w:val="28"/>
        </w:rPr>
        <w:t>.</w:t>
      </w:r>
      <w:r w:rsidRPr="00ED5298">
        <w:rPr>
          <w:rFonts w:ascii="Times New Roman" w:hAnsi="Times New Roman" w:cs="Times New Roman"/>
          <w:sz w:val="28"/>
          <w:szCs w:val="28"/>
        </w:rPr>
        <w:t xml:space="preserve"> </w:t>
      </w:r>
      <w:r w:rsidR="004C6E34">
        <w:rPr>
          <w:rFonts w:ascii="Times New Roman" w:hAnsi="Times New Roman" w:cs="Times New Roman"/>
          <w:sz w:val="28"/>
          <w:szCs w:val="28"/>
        </w:rPr>
        <w:t>(в 2021 году</w:t>
      </w:r>
      <w:r w:rsidRPr="00ED5298">
        <w:rPr>
          <w:rFonts w:ascii="Times New Roman" w:hAnsi="Times New Roman" w:cs="Times New Roman"/>
          <w:sz w:val="28"/>
          <w:szCs w:val="28"/>
        </w:rPr>
        <w:t xml:space="preserve"> 13 813,9 млн.</w:t>
      </w:r>
      <w:r w:rsidR="004C6E34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>руб</w:t>
      </w:r>
      <w:r w:rsidR="004C6E34">
        <w:rPr>
          <w:rFonts w:ascii="Times New Roman" w:hAnsi="Times New Roman" w:cs="Times New Roman"/>
          <w:sz w:val="28"/>
          <w:szCs w:val="28"/>
        </w:rPr>
        <w:t>.</w:t>
      </w:r>
      <w:r w:rsidRPr="00ED5298">
        <w:rPr>
          <w:rFonts w:ascii="Times New Roman" w:hAnsi="Times New Roman" w:cs="Times New Roman"/>
          <w:sz w:val="28"/>
          <w:szCs w:val="28"/>
        </w:rPr>
        <w:t>) Экономия бюджетных средств по результатам проведения конкурентных закупок на</w:t>
      </w:r>
      <w:proofErr w:type="gramEnd"/>
      <w:r w:rsidRPr="00ED5298">
        <w:rPr>
          <w:rFonts w:ascii="Times New Roman" w:hAnsi="Times New Roman" w:cs="Times New Roman"/>
          <w:sz w:val="28"/>
          <w:szCs w:val="28"/>
        </w:rPr>
        <w:t xml:space="preserve"> централизованной основе уполномоченным органом и учреждением (без учета программного модуля «Малые закупки») составила </w:t>
      </w:r>
      <w:r w:rsidR="0029247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D5298">
        <w:rPr>
          <w:rFonts w:ascii="Times New Roman" w:hAnsi="Times New Roman" w:cs="Times New Roman"/>
          <w:sz w:val="28"/>
          <w:szCs w:val="28"/>
        </w:rPr>
        <w:t>896,4 млн.</w:t>
      </w:r>
      <w:r w:rsidR="004C6E34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>руб</w:t>
      </w:r>
      <w:r w:rsidR="004C6E34">
        <w:rPr>
          <w:rFonts w:ascii="Times New Roman" w:hAnsi="Times New Roman" w:cs="Times New Roman"/>
          <w:sz w:val="28"/>
          <w:szCs w:val="28"/>
        </w:rPr>
        <w:t>.</w:t>
      </w:r>
      <w:r w:rsidRPr="00ED5298">
        <w:rPr>
          <w:rFonts w:ascii="Times New Roman" w:hAnsi="Times New Roman" w:cs="Times New Roman"/>
          <w:sz w:val="28"/>
          <w:szCs w:val="28"/>
        </w:rPr>
        <w:t xml:space="preserve"> (в 2021</w:t>
      </w:r>
      <w:r w:rsidR="004C6E34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ED5298">
        <w:rPr>
          <w:rFonts w:ascii="Times New Roman" w:hAnsi="Times New Roman" w:cs="Times New Roman"/>
          <w:sz w:val="28"/>
          <w:szCs w:val="28"/>
        </w:rPr>
        <w:t>992,6 млн.</w:t>
      </w:r>
      <w:r w:rsidR="004C6E34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>руб</w:t>
      </w:r>
      <w:r w:rsidR="004C6E34">
        <w:rPr>
          <w:rFonts w:ascii="Times New Roman" w:hAnsi="Times New Roman" w:cs="Times New Roman"/>
          <w:sz w:val="28"/>
          <w:szCs w:val="28"/>
        </w:rPr>
        <w:t>.</w:t>
      </w:r>
      <w:r w:rsidRPr="00ED529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D5298" w:rsidRPr="00ED5298" w:rsidRDefault="00ED5298" w:rsidP="00ED52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298">
        <w:rPr>
          <w:rFonts w:ascii="Times New Roman" w:hAnsi="Times New Roman" w:cs="Times New Roman"/>
          <w:sz w:val="28"/>
          <w:szCs w:val="28"/>
        </w:rPr>
        <w:t xml:space="preserve">С учетом закупок, проведенных заказчиками в </w:t>
      </w:r>
      <w:proofErr w:type="spellStart"/>
      <w:r w:rsidRPr="00ED5298">
        <w:rPr>
          <w:rFonts w:ascii="Times New Roman" w:hAnsi="Times New Roman" w:cs="Times New Roman"/>
          <w:sz w:val="28"/>
          <w:szCs w:val="28"/>
        </w:rPr>
        <w:t>администрируемом</w:t>
      </w:r>
      <w:proofErr w:type="spellEnd"/>
      <w:r w:rsidRPr="00ED5298">
        <w:rPr>
          <w:rFonts w:ascii="Times New Roman" w:hAnsi="Times New Roman" w:cs="Times New Roman"/>
          <w:sz w:val="28"/>
          <w:szCs w:val="28"/>
        </w:rPr>
        <w:t xml:space="preserve"> Министерством имущества Курской области программном модуле </w:t>
      </w:r>
      <w:r w:rsidR="000C2E2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D5298">
        <w:rPr>
          <w:rFonts w:ascii="Times New Roman" w:hAnsi="Times New Roman" w:cs="Times New Roman"/>
          <w:sz w:val="28"/>
          <w:szCs w:val="28"/>
        </w:rPr>
        <w:t>«Малые закупки» в РИС «Торги Курской области», сумма НМЦК размещенного государственного заказа Курской области составила 16 048,3 млн.</w:t>
      </w:r>
      <w:r w:rsidR="00003F83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>руб</w:t>
      </w:r>
      <w:r w:rsidR="00003F83">
        <w:rPr>
          <w:rFonts w:ascii="Times New Roman" w:hAnsi="Times New Roman" w:cs="Times New Roman"/>
          <w:sz w:val="28"/>
          <w:szCs w:val="28"/>
        </w:rPr>
        <w:t>.</w:t>
      </w:r>
      <w:r w:rsidRPr="00ED5298">
        <w:rPr>
          <w:rFonts w:ascii="Times New Roman" w:hAnsi="Times New Roman" w:cs="Times New Roman"/>
          <w:sz w:val="28"/>
          <w:szCs w:val="28"/>
        </w:rPr>
        <w:t xml:space="preserve"> (в 2021</w:t>
      </w:r>
      <w:r w:rsidR="00003F83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>г</w:t>
      </w:r>
      <w:r w:rsidR="00003F83">
        <w:rPr>
          <w:rFonts w:ascii="Times New Roman" w:hAnsi="Times New Roman" w:cs="Times New Roman"/>
          <w:sz w:val="28"/>
          <w:szCs w:val="28"/>
        </w:rPr>
        <w:t>оду</w:t>
      </w:r>
      <w:r w:rsidRPr="00ED5298">
        <w:rPr>
          <w:rFonts w:ascii="Times New Roman" w:hAnsi="Times New Roman" w:cs="Times New Roman"/>
          <w:sz w:val="28"/>
          <w:szCs w:val="28"/>
        </w:rPr>
        <w:t xml:space="preserve"> - 14 817,1 </w:t>
      </w:r>
      <w:r w:rsidR="00003F83" w:rsidRPr="00ED5298">
        <w:rPr>
          <w:rFonts w:ascii="Times New Roman" w:hAnsi="Times New Roman" w:cs="Times New Roman"/>
          <w:sz w:val="28"/>
          <w:szCs w:val="28"/>
        </w:rPr>
        <w:t>млн.</w:t>
      </w:r>
      <w:r w:rsidR="00003F83">
        <w:rPr>
          <w:rFonts w:ascii="Times New Roman" w:hAnsi="Times New Roman" w:cs="Times New Roman"/>
          <w:sz w:val="28"/>
          <w:szCs w:val="28"/>
        </w:rPr>
        <w:t xml:space="preserve"> </w:t>
      </w:r>
      <w:r w:rsidR="00003F83" w:rsidRPr="00ED5298">
        <w:rPr>
          <w:rFonts w:ascii="Times New Roman" w:hAnsi="Times New Roman" w:cs="Times New Roman"/>
          <w:sz w:val="28"/>
          <w:szCs w:val="28"/>
        </w:rPr>
        <w:t>руб</w:t>
      </w:r>
      <w:r w:rsidR="00003F83">
        <w:rPr>
          <w:rFonts w:ascii="Times New Roman" w:hAnsi="Times New Roman" w:cs="Times New Roman"/>
          <w:sz w:val="28"/>
          <w:szCs w:val="28"/>
        </w:rPr>
        <w:t>.</w:t>
      </w:r>
      <w:r w:rsidRPr="00ED5298">
        <w:rPr>
          <w:rFonts w:ascii="Times New Roman" w:hAnsi="Times New Roman" w:cs="Times New Roman"/>
          <w:sz w:val="28"/>
          <w:szCs w:val="28"/>
        </w:rPr>
        <w:t xml:space="preserve">), экономия бюджетных средств составила 1 002,8 </w:t>
      </w:r>
      <w:r w:rsidR="00003F83" w:rsidRPr="00ED5298">
        <w:rPr>
          <w:rFonts w:ascii="Times New Roman" w:hAnsi="Times New Roman" w:cs="Times New Roman"/>
          <w:sz w:val="28"/>
          <w:szCs w:val="28"/>
        </w:rPr>
        <w:t>млн.</w:t>
      </w:r>
      <w:r w:rsidR="00003F83">
        <w:rPr>
          <w:rFonts w:ascii="Times New Roman" w:hAnsi="Times New Roman" w:cs="Times New Roman"/>
          <w:sz w:val="28"/>
          <w:szCs w:val="28"/>
        </w:rPr>
        <w:t xml:space="preserve"> </w:t>
      </w:r>
      <w:r w:rsidR="00003F83" w:rsidRPr="00ED5298">
        <w:rPr>
          <w:rFonts w:ascii="Times New Roman" w:hAnsi="Times New Roman" w:cs="Times New Roman"/>
          <w:sz w:val="28"/>
          <w:szCs w:val="28"/>
        </w:rPr>
        <w:t>руб</w:t>
      </w:r>
      <w:r w:rsidR="00003F83">
        <w:rPr>
          <w:rFonts w:ascii="Times New Roman" w:hAnsi="Times New Roman" w:cs="Times New Roman"/>
          <w:sz w:val="28"/>
          <w:szCs w:val="28"/>
        </w:rPr>
        <w:t>.</w:t>
      </w:r>
      <w:r w:rsidR="00003F83" w:rsidRPr="00ED5298">
        <w:rPr>
          <w:rFonts w:ascii="Times New Roman" w:hAnsi="Times New Roman" w:cs="Times New Roman"/>
          <w:sz w:val="28"/>
          <w:szCs w:val="28"/>
        </w:rPr>
        <w:t xml:space="preserve"> </w:t>
      </w:r>
      <w:r w:rsidR="00003F83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>(6,2% от суммы НМЦК) (в 2021</w:t>
      </w:r>
      <w:r w:rsidR="00003F83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>г</w:t>
      </w:r>
      <w:r w:rsidR="00003F83">
        <w:rPr>
          <w:rFonts w:ascii="Times New Roman" w:hAnsi="Times New Roman" w:cs="Times New Roman"/>
          <w:sz w:val="28"/>
          <w:szCs w:val="28"/>
        </w:rPr>
        <w:t>оду</w:t>
      </w:r>
      <w:r w:rsidRPr="00ED5298">
        <w:rPr>
          <w:rFonts w:ascii="Times New Roman" w:hAnsi="Times New Roman" w:cs="Times New Roman"/>
          <w:sz w:val="28"/>
          <w:szCs w:val="28"/>
        </w:rPr>
        <w:t xml:space="preserve"> суммарная экономия составляла </w:t>
      </w:r>
      <w:r w:rsidR="00003F8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D5298">
        <w:rPr>
          <w:rFonts w:ascii="Times New Roman" w:hAnsi="Times New Roman" w:cs="Times New Roman"/>
          <w:sz w:val="28"/>
          <w:szCs w:val="28"/>
        </w:rPr>
        <w:t xml:space="preserve">1 134,5 </w:t>
      </w:r>
      <w:r w:rsidR="00003F83" w:rsidRPr="00ED529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003F83" w:rsidRPr="00ED5298">
        <w:rPr>
          <w:rFonts w:ascii="Times New Roman" w:hAnsi="Times New Roman" w:cs="Times New Roman"/>
          <w:sz w:val="28"/>
          <w:szCs w:val="28"/>
        </w:rPr>
        <w:t>.</w:t>
      </w:r>
      <w:r w:rsidR="00003F83">
        <w:rPr>
          <w:rFonts w:ascii="Times New Roman" w:hAnsi="Times New Roman" w:cs="Times New Roman"/>
          <w:sz w:val="28"/>
          <w:szCs w:val="28"/>
        </w:rPr>
        <w:t xml:space="preserve"> </w:t>
      </w:r>
      <w:r w:rsidR="00003F83" w:rsidRPr="00ED5298">
        <w:rPr>
          <w:rFonts w:ascii="Times New Roman" w:hAnsi="Times New Roman" w:cs="Times New Roman"/>
          <w:sz w:val="28"/>
          <w:szCs w:val="28"/>
        </w:rPr>
        <w:t>руб</w:t>
      </w:r>
      <w:r w:rsidR="00003F83">
        <w:rPr>
          <w:rFonts w:ascii="Times New Roman" w:hAnsi="Times New Roman" w:cs="Times New Roman"/>
          <w:sz w:val="28"/>
          <w:szCs w:val="28"/>
        </w:rPr>
        <w:t>.</w:t>
      </w:r>
      <w:r w:rsidR="00003F83" w:rsidRPr="00ED5298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 xml:space="preserve">или 7,7% от НМЦК). </w:t>
      </w:r>
    </w:p>
    <w:p w:rsidR="00ED5298" w:rsidRPr="00ED5298" w:rsidRDefault="00ED5298" w:rsidP="00ED52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298">
        <w:rPr>
          <w:rFonts w:ascii="Times New Roman" w:hAnsi="Times New Roman" w:cs="Times New Roman"/>
          <w:sz w:val="28"/>
          <w:szCs w:val="28"/>
        </w:rPr>
        <w:t>По сравнению с 2021 годом суммарная экономия бюджетных средств по итогам централизованных закупок снизилась на 132</w:t>
      </w:r>
      <w:r w:rsidR="00772DBF">
        <w:rPr>
          <w:rFonts w:ascii="Times New Roman" w:hAnsi="Times New Roman" w:cs="Times New Roman"/>
          <w:sz w:val="28"/>
          <w:szCs w:val="28"/>
        </w:rPr>
        <w:t>,0</w:t>
      </w:r>
      <w:r w:rsidRPr="00ED5298">
        <w:rPr>
          <w:rFonts w:ascii="Times New Roman" w:hAnsi="Times New Roman" w:cs="Times New Roman"/>
          <w:sz w:val="28"/>
          <w:szCs w:val="28"/>
        </w:rPr>
        <w:t xml:space="preserve"> </w:t>
      </w:r>
      <w:r w:rsidR="00003F83" w:rsidRPr="00ED5298">
        <w:rPr>
          <w:rFonts w:ascii="Times New Roman" w:hAnsi="Times New Roman" w:cs="Times New Roman"/>
          <w:sz w:val="28"/>
          <w:szCs w:val="28"/>
        </w:rPr>
        <w:t>млн.</w:t>
      </w:r>
      <w:r w:rsidR="00003F83">
        <w:rPr>
          <w:rFonts w:ascii="Times New Roman" w:hAnsi="Times New Roman" w:cs="Times New Roman"/>
          <w:sz w:val="28"/>
          <w:szCs w:val="28"/>
        </w:rPr>
        <w:t xml:space="preserve"> </w:t>
      </w:r>
      <w:r w:rsidR="00003F83" w:rsidRPr="00ED5298">
        <w:rPr>
          <w:rFonts w:ascii="Times New Roman" w:hAnsi="Times New Roman" w:cs="Times New Roman"/>
          <w:sz w:val="28"/>
          <w:szCs w:val="28"/>
        </w:rPr>
        <w:t>руб</w:t>
      </w:r>
      <w:r w:rsidR="00003F83">
        <w:rPr>
          <w:rFonts w:ascii="Times New Roman" w:hAnsi="Times New Roman" w:cs="Times New Roman"/>
          <w:sz w:val="28"/>
          <w:szCs w:val="28"/>
        </w:rPr>
        <w:t>.</w:t>
      </w:r>
      <w:r w:rsidRPr="00ED5298">
        <w:rPr>
          <w:rFonts w:ascii="Times New Roman" w:hAnsi="Times New Roman" w:cs="Times New Roman"/>
          <w:sz w:val="28"/>
          <w:szCs w:val="28"/>
        </w:rPr>
        <w:t xml:space="preserve">, при этом на конкуренцию на торгах оказали существенное влияние экономические санкции иностранных государств, резкий рост цен на значительное количество товарных групп, проблемы поставщиков с логистикой и ограниченным количеством товара на складах. </w:t>
      </w:r>
    </w:p>
    <w:p w:rsidR="00ED5298" w:rsidRPr="00ED5298" w:rsidRDefault="00ED5298" w:rsidP="00ED52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298">
        <w:rPr>
          <w:rFonts w:ascii="Times New Roman" w:hAnsi="Times New Roman" w:cs="Times New Roman"/>
          <w:sz w:val="28"/>
          <w:szCs w:val="28"/>
        </w:rPr>
        <w:t>В модуле «Малые закупки Курской области» проведено 4</w:t>
      </w:r>
      <w:r w:rsidR="00772DBF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 xml:space="preserve">834 закупки </w:t>
      </w:r>
      <w:r w:rsidR="00772DB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D5298">
        <w:rPr>
          <w:rFonts w:ascii="Times New Roman" w:hAnsi="Times New Roman" w:cs="Times New Roman"/>
          <w:sz w:val="28"/>
          <w:szCs w:val="28"/>
        </w:rPr>
        <w:t xml:space="preserve">(в 2021 году 6764) на общую сумму 665,0 </w:t>
      </w:r>
      <w:r w:rsidR="00772DBF" w:rsidRPr="00ED5298">
        <w:rPr>
          <w:rFonts w:ascii="Times New Roman" w:hAnsi="Times New Roman" w:cs="Times New Roman"/>
          <w:sz w:val="28"/>
          <w:szCs w:val="28"/>
        </w:rPr>
        <w:t>млн.</w:t>
      </w:r>
      <w:r w:rsidR="00772DBF">
        <w:rPr>
          <w:rFonts w:ascii="Times New Roman" w:hAnsi="Times New Roman" w:cs="Times New Roman"/>
          <w:sz w:val="28"/>
          <w:szCs w:val="28"/>
        </w:rPr>
        <w:t xml:space="preserve"> </w:t>
      </w:r>
      <w:r w:rsidR="00772DBF" w:rsidRPr="00ED5298">
        <w:rPr>
          <w:rFonts w:ascii="Times New Roman" w:hAnsi="Times New Roman" w:cs="Times New Roman"/>
          <w:sz w:val="28"/>
          <w:szCs w:val="28"/>
        </w:rPr>
        <w:t>руб</w:t>
      </w:r>
      <w:r w:rsidR="00772DBF">
        <w:rPr>
          <w:rFonts w:ascii="Times New Roman" w:hAnsi="Times New Roman" w:cs="Times New Roman"/>
          <w:sz w:val="28"/>
          <w:szCs w:val="28"/>
        </w:rPr>
        <w:t>.</w:t>
      </w:r>
      <w:r w:rsidR="00772DBF" w:rsidRPr="00ED5298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 xml:space="preserve">(в 2021 году 1003,2 </w:t>
      </w:r>
      <w:r w:rsidR="00772DBF" w:rsidRPr="00ED5298">
        <w:rPr>
          <w:rFonts w:ascii="Times New Roman" w:hAnsi="Times New Roman" w:cs="Times New Roman"/>
          <w:sz w:val="28"/>
          <w:szCs w:val="28"/>
        </w:rPr>
        <w:t>млн.</w:t>
      </w:r>
      <w:r w:rsidR="00772DBF">
        <w:rPr>
          <w:rFonts w:ascii="Times New Roman" w:hAnsi="Times New Roman" w:cs="Times New Roman"/>
          <w:sz w:val="28"/>
          <w:szCs w:val="28"/>
        </w:rPr>
        <w:t xml:space="preserve"> </w:t>
      </w:r>
      <w:r w:rsidR="00772DBF" w:rsidRPr="00ED5298">
        <w:rPr>
          <w:rFonts w:ascii="Times New Roman" w:hAnsi="Times New Roman" w:cs="Times New Roman"/>
          <w:sz w:val="28"/>
          <w:szCs w:val="28"/>
        </w:rPr>
        <w:t>руб</w:t>
      </w:r>
      <w:r w:rsidR="00772DBF">
        <w:rPr>
          <w:rFonts w:ascii="Times New Roman" w:hAnsi="Times New Roman" w:cs="Times New Roman"/>
          <w:sz w:val="28"/>
          <w:szCs w:val="28"/>
        </w:rPr>
        <w:t>.</w:t>
      </w:r>
      <w:r w:rsidRPr="00ED5298">
        <w:rPr>
          <w:rFonts w:ascii="Times New Roman" w:hAnsi="Times New Roman" w:cs="Times New Roman"/>
          <w:sz w:val="28"/>
          <w:szCs w:val="28"/>
        </w:rPr>
        <w:t xml:space="preserve">), </w:t>
      </w:r>
      <w:r w:rsidR="00772DB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D5298">
        <w:rPr>
          <w:rFonts w:ascii="Times New Roman" w:hAnsi="Times New Roman" w:cs="Times New Roman"/>
          <w:sz w:val="28"/>
          <w:szCs w:val="28"/>
        </w:rPr>
        <w:t xml:space="preserve">в результате заказчики получили экономию бюджетных средств в размере                             106,4 </w:t>
      </w:r>
      <w:r w:rsidR="00772DBF" w:rsidRPr="00ED5298">
        <w:rPr>
          <w:rFonts w:ascii="Times New Roman" w:hAnsi="Times New Roman" w:cs="Times New Roman"/>
          <w:sz w:val="28"/>
          <w:szCs w:val="28"/>
        </w:rPr>
        <w:t>млн.</w:t>
      </w:r>
      <w:r w:rsidR="00772DBF">
        <w:rPr>
          <w:rFonts w:ascii="Times New Roman" w:hAnsi="Times New Roman" w:cs="Times New Roman"/>
          <w:sz w:val="28"/>
          <w:szCs w:val="28"/>
        </w:rPr>
        <w:t xml:space="preserve"> </w:t>
      </w:r>
      <w:r w:rsidR="00772DBF" w:rsidRPr="00ED5298">
        <w:rPr>
          <w:rFonts w:ascii="Times New Roman" w:hAnsi="Times New Roman" w:cs="Times New Roman"/>
          <w:sz w:val="28"/>
          <w:szCs w:val="28"/>
        </w:rPr>
        <w:t>руб</w:t>
      </w:r>
      <w:r w:rsidR="00772DBF">
        <w:rPr>
          <w:rFonts w:ascii="Times New Roman" w:hAnsi="Times New Roman" w:cs="Times New Roman"/>
          <w:sz w:val="28"/>
          <w:szCs w:val="28"/>
        </w:rPr>
        <w:t>.</w:t>
      </w:r>
      <w:r w:rsidRPr="00ED5298">
        <w:rPr>
          <w:rFonts w:ascii="Times New Roman" w:hAnsi="Times New Roman" w:cs="Times New Roman"/>
          <w:sz w:val="28"/>
          <w:szCs w:val="28"/>
        </w:rPr>
        <w:t xml:space="preserve">, что составляет 16,0% от суммы НМЦК размещенных заказов </w:t>
      </w:r>
      <w:r w:rsidR="00772DB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D5298">
        <w:rPr>
          <w:rFonts w:ascii="Times New Roman" w:hAnsi="Times New Roman" w:cs="Times New Roman"/>
          <w:sz w:val="28"/>
          <w:szCs w:val="28"/>
        </w:rPr>
        <w:t xml:space="preserve">(в 2021 году экономия была равна 141,9 </w:t>
      </w:r>
      <w:r w:rsidR="00772DBF" w:rsidRPr="00ED5298">
        <w:rPr>
          <w:rFonts w:ascii="Times New Roman" w:hAnsi="Times New Roman" w:cs="Times New Roman"/>
          <w:sz w:val="28"/>
          <w:szCs w:val="28"/>
        </w:rPr>
        <w:t>млн.</w:t>
      </w:r>
      <w:r w:rsidR="00772DBF">
        <w:rPr>
          <w:rFonts w:ascii="Times New Roman" w:hAnsi="Times New Roman" w:cs="Times New Roman"/>
          <w:sz w:val="28"/>
          <w:szCs w:val="28"/>
        </w:rPr>
        <w:t xml:space="preserve"> </w:t>
      </w:r>
      <w:r w:rsidR="00772DBF" w:rsidRPr="00ED5298">
        <w:rPr>
          <w:rFonts w:ascii="Times New Roman" w:hAnsi="Times New Roman" w:cs="Times New Roman"/>
          <w:sz w:val="28"/>
          <w:szCs w:val="28"/>
        </w:rPr>
        <w:t>руб</w:t>
      </w:r>
      <w:r w:rsidR="00772DBF">
        <w:rPr>
          <w:rFonts w:ascii="Times New Roman" w:hAnsi="Times New Roman" w:cs="Times New Roman"/>
          <w:sz w:val="28"/>
          <w:szCs w:val="28"/>
        </w:rPr>
        <w:t>.</w:t>
      </w:r>
      <w:r w:rsidR="00772DBF" w:rsidRPr="00ED5298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 xml:space="preserve">(14,2 %), в 2020 году - </w:t>
      </w:r>
      <w:r w:rsidR="00772DB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D5298">
        <w:rPr>
          <w:rFonts w:ascii="Times New Roman" w:hAnsi="Times New Roman" w:cs="Times New Roman"/>
          <w:sz w:val="28"/>
          <w:szCs w:val="28"/>
        </w:rPr>
        <w:t>84,8</w:t>
      </w:r>
      <w:proofErr w:type="gramEnd"/>
      <w:r w:rsidRPr="00ED5298">
        <w:rPr>
          <w:rFonts w:ascii="Times New Roman" w:hAnsi="Times New Roman" w:cs="Times New Roman"/>
          <w:sz w:val="28"/>
          <w:szCs w:val="28"/>
        </w:rPr>
        <w:t xml:space="preserve"> </w:t>
      </w:r>
      <w:r w:rsidR="00772DBF" w:rsidRPr="00ED5298">
        <w:rPr>
          <w:rFonts w:ascii="Times New Roman" w:hAnsi="Times New Roman" w:cs="Times New Roman"/>
          <w:sz w:val="28"/>
          <w:szCs w:val="28"/>
        </w:rPr>
        <w:t>млн.</w:t>
      </w:r>
      <w:r w:rsidR="00772DBF">
        <w:rPr>
          <w:rFonts w:ascii="Times New Roman" w:hAnsi="Times New Roman" w:cs="Times New Roman"/>
          <w:sz w:val="28"/>
          <w:szCs w:val="28"/>
        </w:rPr>
        <w:t xml:space="preserve"> </w:t>
      </w:r>
      <w:r w:rsidR="00772DBF" w:rsidRPr="00ED5298">
        <w:rPr>
          <w:rFonts w:ascii="Times New Roman" w:hAnsi="Times New Roman" w:cs="Times New Roman"/>
          <w:sz w:val="28"/>
          <w:szCs w:val="28"/>
        </w:rPr>
        <w:t>руб</w:t>
      </w:r>
      <w:r w:rsidR="00772DBF">
        <w:rPr>
          <w:rFonts w:ascii="Times New Roman" w:hAnsi="Times New Roman" w:cs="Times New Roman"/>
          <w:sz w:val="28"/>
          <w:szCs w:val="28"/>
        </w:rPr>
        <w:t>.</w:t>
      </w:r>
      <w:r w:rsidR="00772DBF" w:rsidRPr="00ED5298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 xml:space="preserve">(12%). </w:t>
      </w:r>
    </w:p>
    <w:p w:rsidR="00ED5298" w:rsidRPr="00ED5298" w:rsidRDefault="00ED5298" w:rsidP="00ED52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298">
        <w:rPr>
          <w:rFonts w:ascii="Times New Roman" w:hAnsi="Times New Roman" w:cs="Times New Roman"/>
          <w:sz w:val="28"/>
          <w:szCs w:val="28"/>
        </w:rPr>
        <w:t>Таким образом, в 2022 году, несмотря на существенное снижение объемов малых закупок, которые проводились заказчиками через модуль «Малые закупки», процент экономии увеличился, в том числе за счет увеличения среднего количества участников на одну закупку (3,0 в 2022</w:t>
      </w:r>
      <w:r w:rsidR="00772DB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D5298">
        <w:rPr>
          <w:rFonts w:ascii="Times New Roman" w:hAnsi="Times New Roman" w:cs="Times New Roman"/>
          <w:sz w:val="28"/>
          <w:szCs w:val="28"/>
        </w:rPr>
        <w:t xml:space="preserve"> против 2,5 в 2021</w:t>
      </w:r>
      <w:r w:rsidR="00772DBF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D529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D5298" w:rsidRPr="00ED5298" w:rsidRDefault="00ED5298" w:rsidP="00ED52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5298">
        <w:rPr>
          <w:rFonts w:ascii="Times New Roman" w:hAnsi="Times New Roman" w:cs="Times New Roman"/>
          <w:sz w:val="28"/>
          <w:szCs w:val="28"/>
        </w:rPr>
        <w:t>По Федеральному закону от 18.07.2011 № 223-ФЗ в 2022 году проведено 370 (в 2021</w:t>
      </w:r>
      <w:r w:rsidR="00BF53D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D5298">
        <w:rPr>
          <w:rFonts w:ascii="Times New Roman" w:hAnsi="Times New Roman" w:cs="Times New Roman"/>
          <w:sz w:val="28"/>
          <w:szCs w:val="28"/>
        </w:rPr>
        <w:t xml:space="preserve"> было 220) конкурентных закупок для областных заказчиков (бюджетных, автономных учреждений, акционерных обществ) на общую сумму 577,2 млн. руб. (в 2021 г</w:t>
      </w:r>
      <w:r w:rsidR="00BF53D6">
        <w:rPr>
          <w:rFonts w:ascii="Times New Roman" w:hAnsi="Times New Roman" w:cs="Times New Roman"/>
          <w:sz w:val="28"/>
          <w:szCs w:val="28"/>
        </w:rPr>
        <w:t>оду</w:t>
      </w:r>
      <w:r w:rsidRPr="00ED5298">
        <w:rPr>
          <w:rFonts w:ascii="Times New Roman" w:hAnsi="Times New Roman" w:cs="Times New Roman"/>
          <w:sz w:val="28"/>
          <w:szCs w:val="28"/>
        </w:rPr>
        <w:t xml:space="preserve"> 321,7 </w:t>
      </w:r>
      <w:r w:rsidR="00BF53D6" w:rsidRPr="00ED5298">
        <w:rPr>
          <w:rFonts w:ascii="Times New Roman" w:hAnsi="Times New Roman" w:cs="Times New Roman"/>
          <w:sz w:val="28"/>
          <w:szCs w:val="28"/>
        </w:rPr>
        <w:t>млн.</w:t>
      </w:r>
      <w:r w:rsidR="00BF53D6">
        <w:rPr>
          <w:rFonts w:ascii="Times New Roman" w:hAnsi="Times New Roman" w:cs="Times New Roman"/>
          <w:sz w:val="28"/>
          <w:szCs w:val="28"/>
        </w:rPr>
        <w:t xml:space="preserve"> </w:t>
      </w:r>
      <w:r w:rsidR="00BF53D6" w:rsidRPr="00ED5298">
        <w:rPr>
          <w:rFonts w:ascii="Times New Roman" w:hAnsi="Times New Roman" w:cs="Times New Roman"/>
          <w:sz w:val="28"/>
          <w:szCs w:val="28"/>
        </w:rPr>
        <w:t>руб</w:t>
      </w:r>
      <w:r w:rsidR="00BF53D6">
        <w:rPr>
          <w:rFonts w:ascii="Times New Roman" w:hAnsi="Times New Roman" w:cs="Times New Roman"/>
          <w:sz w:val="28"/>
          <w:szCs w:val="28"/>
        </w:rPr>
        <w:t>.</w:t>
      </w:r>
      <w:r w:rsidRPr="00ED5298">
        <w:rPr>
          <w:rFonts w:ascii="Times New Roman" w:hAnsi="Times New Roman" w:cs="Times New Roman"/>
          <w:sz w:val="28"/>
          <w:szCs w:val="28"/>
        </w:rPr>
        <w:t xml:space="preserve">), экономия составила 55,3 </w:t>
      </w:r>
      <w:r w:rsidR="00BF53D6" w:rsidRPr="00ED5298">
        <w:rPr>
          <w:rFonts w:ascii="Times New Roman" w:hAnsi="Times New Roman" w:cs="Times New Roman"/>
          <w:sz w:val="28"/>
          <w:szCs w:val="28"/>
        </w:rPr>
        <w:t>млн.</w:t>
      </w:r>
      <w:r w:rsidR="00BF53D6">
        <w:rPr>
          <w:rFonts w:ascii="Times New Roman" w:hAnsi="Times New Roman" w:cs="Times New Roman"/>
          <w:sz w:val="28"/>
          <w:szCs w:val="28"/>
        </w:rPr>
        <w:t xml:space="preserve"> </w:t>
      </w:r>
      <w:r w:rsidR="00BF53D6" w:rsidRPr="00ED5298">
        <w:rPr>
          <w:rFonts w:ascii="Times New Roman" w:hAnsi="Times New Roman" w:cs="Times New Roman"/>
          <w:sz w:val="28"/>
          <w:szCs w:val="28"/>
        </w:rPr>
        <w:t>руб</w:t>
      </w:r>
      <w:r w:rsidR="00BF53D6">
        <w:rPr>
          <w:rFonts w:ascii="Times New Roman" w:hAnsi="Times New Roman" w:cs="Times New Roman"/>
          <w:sz w:val="28"/>
          <w:szCs w:val="28"/>
        </w:rPr>
        <w:t xml:space="preserve">. или </w:t>
      </w:r>
      <w:r w:rsidRPr="00ED5298">
        <w:rPr>
          <w:rFonts w:ascii="Times New Roman" w:hAnsi="Times New Roman" w:cs="Times New Roman"/>
          <w:sz w:val="28"/>
          <w:szCs w:val="28"/>
        </w:rPr>
        <w:t>9,9% (в 2021 г</w:t>
      </w:r>
      <w:r w:rsidR="00BF53D6">
        <w:rPr>
          <w:rFonts w:ascii="Times New Roman" w:hAnsi="Times New Roman" w:cs="Times New Roman"/>
          <w:sz w:val="28"/>
          <w:szCs w:val="28"/>
        </w:rPr>
        <w:t>оду</w:t>
      </w:r>
      <w:r w:rsidRPr="00ED5298">
        <w:rPr>
          <w:rFonts w:ascii="Times New Roman" w:hAnsi="Times New Roman" w:cs="Times New Roman"/>
          <w:sz w:val="28"/>
          <w:szCs w:val="28"/>
        </w:rPr>
        <w:t xml:space="preserve"> - 29,5 </w:t>
      </w:r>
      <w:r w:rsidR="00BF53D6" w:rsidRPr="00ED5298">
        <w:rPr>
          <w:rFonts w:ascii="Times New Roman" w:hAnsi="Times New Roman" w:cs="Times New Roman"/>
          <w:sz w:val="28"/>
          <w:szCs w:val="28"/>
        </w:rPr>
        <w:t>млн.</w:t>
      </w:r>
      <w:r w:rsidR="00BF53D6">
        <w:rPr>
          <w:rFonts w:ascii="Times New Roman" w:hAnsi="Times New Roman" w:cs="Times New Roman"/>
          <w:sz w:val="28"/>
          <w:szCs w:val="28"/>
        </w:rPr>
        <w:t xml:space="preserve"> </w:t>
      </w:r>
      <w:r w:rsidR="00BF53D6" w:rsidRPr="00ED5298">
        <w:rPr>
          <w:rFonts w:ascii="Times New Roman" w:hAnsi="Times New Roman" w:cs="Times New Roman"/>
          <w:sz w:val="28"/>
          <w:szCs w:val="28"/>
        </w:rPr>
        <w:t>руб</w:t>
      </w:r>
      <w:r w:rsidR="00BF53D6">
        <w:rPr>
          <w:rFonts w:ascii="Times New Roman" w:hAnsi="Times New Roman" w:cs="Times New Roman"/>
          <w:sz w:val="28"/>
          <w:szCs w:val="28"/>
        </w:rPr>
        <w:t>.</w:t>
      </w:r>
      <w:r w:rsidR="00BF53D6" w:rsidRPr="00ED5298">
        <w:rPr>
          <w:rFonts w:ascii="Times New Roman" w:hAnsi="Times New Roman" w:cs="Times New Roman"/>
          <w:sz w:val="28"/>
          <w:szCs w:val="28"/>
        </w:rPr>
        <w:t xml:space="preserve"> </w:t>
      </w:r>
      <w:r w:rsidRPr="00ED5298">
        <w:rPr>
          <w:rFonts w:ascii="Times New Roman" w:hAnsi="Times New Roman" w:cs="Times New Roman"/>
          <w:sz w:val="28"/>
          <w:szCs w:val="28"/>
        </w:rPr>
        <w:t>или 9,2 %).</w:t>
      </w:r>
      <w:proofErr w:type="gramEnd"/>
      <w:r w:rsidRPr="00ED5298">
        <w:rPr>
          <w:rFonts w:ascii="Times New Roman" w:hAnsi="Times New Roman" w:cs="Times New Roman"/>
          <w:sz w:val="28"/>
          <w:szCs w:val="28"/>
        </w:rPr>
        <w:t xml:space="preserve"> Объем закупок и размер экономии по сравнению с прошлым годом увеличились почти в два раза </w:t>
      </w:r>
      <w:r w:rsidR="00BF53D6">
        <w:rPr>
          <w:rFonts w:ascii="Times New Roman" w:hAnsi="Times New Roman" w:cs="Times New Roman"/>
          <w:sz w:val="28"/>
          <w:szCs w:val="28"/>
        </w:rPr>
        <w:t xml:space="preserve">или </w:t>
      </w:r>
      <w:r w:rsidRPr="00ED5298">
        <w:rPr>
          <w:rFonts w:ascii="Times New Roman" w:hAnsi="Times New Roman" w:cs="Times New Roman"/>
          <w:sz w:val="28"/>
          <w:szCs w:val="28"/>
        </w:rPr>
        <w:t xml:space="preserve">на 87,5%. </w:t>
      </w:r>
    </w:p>
    <w:p w:rsidR="00ED5298" w:rsidRPr="00ED5298" w:rsidRDefault="00ED5298" w:rsidP="00ED52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298">
        <w:rPr>
          <w:rFonts w:ascii="Times New Roman" w:hAnsi="Times New Roman" w:cs="Times New Roman"/>
          <w:sz w:val="28"/>
          <w:szCs w:val="28"/>
        </w:rPr>
        <w:t xml:space="preserve">В результате централизации повысилось качество подготовки документов и проведения закупочных процедур, снизилось число обоснованных жалоб на процедуры региональных закупок в контролирующие органы. </w:t>
      </w:r>
    </w:p>
    <w:p w:rsidR="00ED5298" w:rsidRPr="00ED5298" w:rsidRDefault="00ED5298" w:rsidP="00ED52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298">
        <w:rPr>
          <w:rFonts w:ascii="Times New Roman" w:hAnsi="Times New Roman" w:cs="Times New Roman"/>
          <w:sz w:val="28"/>
          <w:szCs w:val="28"/>
        </w:rPr>
        <w:t xml:space="preserve">В настоящее время основными приоритетами централизованных закупок остаются повышение эффективности и результативности осуществления закупок, обеспечение гласности и прозрачности, развитие автоматизации закупочных процессов, дальнейшее стимулирование участия субъектов малого и среднего предпринимательства, в том числе представляющих бизнес-сообщество Курской </w:t>
      </w:r>
      <w:r w:rsidRPr="00ED5298">
        <w:rPr>
          <w:rFonts w:ascii="Times New Roman" w:hAnsi="Times New Roman" w:cs="Times New Roman"/>
          <w:sz w:val="28"/>
          <w:szCs w:val="28"/>
        </w:rPr>
        <w:lastRenderedPageBreak/>
        <w:t>области, в проводимых торгах, предотвращение злоупотреблений и развитие добросовестной конкуренции.</w:t>
      </w:r>
    </w:p>
    <w:p w:rsidR="00ED5298" w:rsidRPr="00ED5298" w:rsidRDefault="00ED5298" w:rsidP="00ED52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298">
        <w:rPr>
          <w:rFonts w:ascii="Times New Roman" w:hAnsi="Times New Roman" w:cs="Times New Roman"/>
          <w:sz w:val="28"/>
          <w:szCs w:val="28"/>
        </w:rPr>
        <w:t xml:space="preserve">Проведение региональных закупок с четким соблюдением всех законодательных норм неоднократно отмечалось на федеральном уровне. </w:t>
      </w:r>
      <w:r w:rsidR="007D538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D5298">
        <w:rPr>
          <w:rFonts w:ascii="Times New Roman" w:hAnsi="Times New Roman" w:cs="Times New Roman"/>
          <w:sz w:val="28"/>
          <w:szCs w:val="28"/>
        </w:rPr>
        <w:t>В прошедшем 2022 году в рейтинге общественной организации «Гильдия отечественных закупщиков» Курская область получила высокие оценки в части организационной структуры закупок региона, исполнения требований законодательства, снятия административных барьеров и обеспечение доступности информации о региональной системе закупок и осуществления закупочных процедур.</w:t>
      </w:r>
    </w:p>
    <w:p w:rsidR="00856C5F" w:rsidRPr="009E2EAC" w:rsidRDefault="00856C5F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493C3D" w:rsidRPr="008E0EDD" w:rsidRDefault="00040423" w:rsidP="009A3FFA">
      <w:pPr>
        <w:pStyle w:val="50"/>
        <w:numPr>
          <w:ilvl w:val="0"/>
          <w:numId w:val="4"/>
        </w:numPr>
        <w:shd w:val="clear" w:color="auto" w:fill="auto"/>
        <w:tabs>
          <w:tab w:val="left" w:pos="-5670"/>
          <w:tab w:val="left" w:pos="426"/>
          <w:tab w:val="left" w:pos="1134"/>
        </w:tabs>
        <w:spacing w:line="240" w:lineRule="auto"/>
        <w:ind w:firstLine="709"/>
        <w:jc w:val="center"/>
        <w:rPr>
          <w:color w:val="auto"/>
        </w:rPr>
      </w:pPr>
      <w:r w:rsidRPr="008E0EDD">
        <w:rPr>
          <w:color w:val="auto"/>
        </w:rPr>
        <w:t>Результаты реализации мер государственного</w:t>
      </w:r>
      <w:r w:rsidR="00286FB1" w:rsidRPr="008E0EDD">
        <w:rPr>
          <w:color w:val="auto"/>
        </w:rPr>
        <w:br/>
      </w:r>
      <w:r w:rsidRPr="008E0EDD">
        <w:rPr>
          <w:color w:val="auto"/>
        </w:rPr>
        <w:t>и правового</w:t>
      </w:r>
      <w:r w:rsidR="00682669" w:rsidRPr="008E0EDD">
        <w:rPr>
          <w:color w:val="auto"/>
        </w:rPr>
        <w:t xml:space="preserve"> </w:t>
      </w:r>
      <w:r w:rsidR="00915AFF" w:rsidRPr="008E0EDD">
        <w:rPr>
          <w:color w:val="auto"/>
        </w:rPr>
        <w:t>регулирования</w:t>
      </w:r>
    </w:p>
    <w:p w:rsidR="00416025" w:rsidRPr="008E0EDD" w:rsidRDefault="00416025" w:rsidP="009A3FFA">
      <w:pPr>
        <w:pStyle w:val="50"/>
        <w:shd w:val="clear" w:color="auto" w:fill="auto"/>
        <w:tabs>
          <w:tab w:val="left" w:pos="-5670"/>
          <w:tab w:val="left" w:pos="1134"/>
        </w:tabs>
        <w:spacing w:line="240" w:lineRule="auto"/>
        <w:ind w:firstLine="709"/>
        <w:rPr>
          <w:color w:val="auto"/>
        </w:rPr>
      </w:pPr>
    </w:p>
    <w:p w:rsidR="00AD52A5" w:rsidRPr="008E0EDD" w:rsidRDefault="00AD52A5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8E0EDD">
        <w:rPr>
          <w:color w:val="auto"/>
        </w:rPr>
        <w:t>Меры государственного регулирования государственной программой Курской области  не предусмотрены.</w:t>
      </w:r>
    </w:p>
    <w:p w:rsidR="00BD1E90" w:rsidRPr="008E0EDD" w:rsidRDefault="00040423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8E0EDD">
        <w:rPr>
          <w:color w:val="auto"/>
        </w:rPr>
        <w:t>Информация о результатах реализации мер правового</w:t>
      </w:r>
      <w:r w:rsidR="00245501" w:rsidRPr="008E0EDD">
        <w:rPr>
          <w:color w:val="auto"/>
        </w:rPr>
        <w:t xml:space="preserve"> </w:t>
      </w:r>
      <w:r w:rsidRPr="008E0EDD">
        <w:rPr>
          <w:color w:val="auto"/>
        </w:rPr>
        <w:t>регулирования приведена в приложении 3</w:t>
      </w:r>
      <w:r w:rsidR="00AD52A5" w:rsidRPr="008E0EDD">
        <w:rPr>
          <w:color w:val="auto"/>
        </w:rPr>
        <w:t xml:space="preserve"> к</w:t>
      </w:r>
      <w:r w:rsidR="00BD1E90" w:rsidRPr="008E0EDD">
        <w:rPr>
          <w:color w:val="auto"/>
        </w:rPr>
        <w:t xml:space="preserve"> настоящему годовому отчету.</w:t>
      </w:r>
    </w:p>
    <w:p w:rsidR="00731521" w:rsidRPr="003C21EC" w:rsidRDefault="00731521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b/>
          <w:color w:val="auto"/>
        </w:rPr>
      </w:pPr>
    </w:p>
    <w:p w:rsidR="00493C3D" w:rsidRPr="0049525F" w:rsidRDefault="00BD1E90" w:rsidP="001A18B6">
      <w:pPr>
        <w:pStyle w:val="af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9525F">
        <w:rPr>
          <w:rFonts w:ascii="Times New Roman" w:hAnsi="Times New Roman"/>
          <w:b/>
          <w:bCs/>
          <w:sz w:val="28"/>
          <w:szCs w:val="28"/>
        </w:rPr>
        <w:t>Данные об использовании бюджетных ассигнований</w:t>
      </w:r>
      <w:r w:rsidR="00C22256" w:rsidRPr="0049525F">
        <w:rPr>
          <w:rFonts w:ascii="Times New Roman" w:hAnsi="Times New Roman"/>
          <w:b/>
          <w:bCs/>
          <w:sz w:val="28"/>
          <w:szCs w:val="28"/>
        </w:rPr>
        <w:br/>
      </w:r>
      <w:r w:rsidR="00D35E66" w:rsidRPr="004952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9525F">
        <w:rPr>
          <w:rFonts w:ascii="Times New Roman" w:hAnsi="Times New Roman"/>
          <w:b/>
          <w:bCs/>
          <w:sz w:val="28"/>
          <w:szCs w:val="28"/>
        </w:rPr>
        <w:t>областного бюджета и иных средств на реализацию мероприятий государственной программы</w:t>
      </w:r>
    </w:p>
    <w:p w:rsidR="00BD1E90" w:rsidRPr="0049525F" w:rsidRDefault="00BD1E90" w:rsidP="009A3FFA">
      <w:pPr>
        <w:pStyle w:val="af0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D1E90" w:rsidRPr="00F749CC" w:rsidRDefault="00BD1E90" w:rsidP="009A3FFA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525F">
        <w:rPr>
          <w:rFonts w:ascii="Times New Roman" w:hAnsi="Times New Roman"/>
          <w:sz w:val="28"/>
          <w:szCs w:val="28"/>
        </w:rPr>
        <w:t xml:space="preserve">В соответствии </w:t>
      </w:r>
      <w:r w:rsidR="003C21EC" w:rsidRPr="0049525F">
        <w:rPr>
          <w:rFonts w:ascii="Times New Roman" w:hAnsi="Times New Roman"/>
          <w:sz w:val="28"/>
          <w:szCs w:val="28"/>
        </w:rPr>
        <w:t>с Законом Курской области от 07.12.2021 № 115-ЗКО «Об областном бюджете на 2022 год и на плановый период 2023 и 2024 годов»</w:t>
      </w:r>
      <w:r w:rsidR="009F5953" w:rsidRPr="0049525F">
        <w:rPr>
          <w:rFonts w:ascii="Times New Roman" w:hAnsi="Times New Roman"/>
          <w:sz w:val="28"/>
          <w:szCs w:val="28"/>
        </w:rPr>
        <w:t xml:space="preserve"> </w:t>
      </w:r>
      <w:r w:rsidR="00904043">
        <w:rPr>
          <w:rFonts w:ascii="Times New Roman" w:hAnsi="Times New Roman"/>
          <w:sz w:val="28"/>
          <w:szCs w:val="28"/>
        </w:rPr>
        <w:t xml:space="preserve">                          </w:t>
      </w:r>
      <w:r w:rsidR="009F5953" w:rsidRPr="0049525F">
        <w:rPr>
          <w:rFonts w:ascii="Times New Roman" w:hAnsi="Times New Roman"/>
          <w:sz w:val="28"/>
          <w:szCs w:val="28"/>
        </w:rPr>
        <w:t>(с последующими изменениями)</w:t>
      </w:r>
      <w:r w:rsidR="006D1E70" w:rsidRPr="0049525F">
        <w:rPr>
          <w:rFonts w:ascii="Times New Roman" w:hAnsi="Times New Roman"/>
          <w:sz w:val="28"/>
          <w:szCs w:val="28"/>
        </w:rPr>
        <w:t xml:space="preserve"> </w:t>
      </w:r>
      <w:r w:rsidRPr="0049525F">
        <w:rPr>
          <w:rFonts w:ascii="Times New Roman" w:hAnsi="Times New Roman"/>
          <w:sz w:val="28"/>
          <w:szCs w:val="28"/>
        </w:rPr>
        <w:t>плановый объем финансирования государственной программы Курской области «</w:t>
      </w:r>
      <w:r w:rsidR="00B31E4D" w:rsidRPr="0049525F">
        <w:rPr>
          <w:rFonts w:ascii="Times New Roman" w:hAnsi="Times New Roman"/>
          <w:sz w:val="28"/>
          <w:szCs w:val="28"/>
        </w:rPr>
        <w:t>Управление государственн</w:t>
      </w:r>
      <w:r w:rsidR="00046D2D" w:rsidRPr="0049525F">
        <w:rPr>
          <w:rFonts w:ascii="Times New Roman" w:hAnsi="Times New Roman"/>
          <w:sz w:val="28"/>
          <w:szCs w:val="28"/>
        </w:rPr>
        <w:t>ым</w:t>
      </w:r>
      <w:r w:rsidR="00B31E4D" w:rsidRPr="0049525F">
        <w:rPr>
          <w:rFonts w:ascii="Times New Roman" w:hAnsi="Times New Roman"/>
          <w:sz w:val="28"/>
          <w:szCs w:val="28"/>
        </w:rPr>
        <w:t xml:space="preserve"> имуществ</w:t>
      </w:r>
      <w:r w:rsidR="00046D2D" w:rsidRPr="0049525F">
        <w:rPr>
          <w:rFonts w:ascii="Times New Roman" w:hAnsi="Times New Roman"/>
          <w:sz w:val="28"/>
          <w:szCs w:val="28"/>
        </w:rPr>
        <w:t>ом</w:t>
      </w:r>
      <w:r w:rsidRPr="0049525F">
        <w:rPr>
          <w:rFonts w:ascii="Times New Roman" w:hAnsi="Times New Roman"/>
          <w:sz w:val="28"/>
          <w:szCs w:val="28"/>
        </w:rPr>
        <w:t xml:space="preserve"> в Курской области» на 202</w:t>
      </w:r>
      <w:r w:rsidR="003C21EC" w:rsidRPr="0049525F">
        <w:rPr>
          <w:rFonts w:ascii="Times New Roman" w:hAnsi="Times New Roman"/>
          <w:sz w:val="28"/>
          <w:szCs w:val="28"/>
        </w:rPr>
        <w:t>2</w:t>
      </w:r>
      <w:r w:rsidRPr="0049525F">
        <w:rPr>
          <w:rFonts w:ascii="Times New Roman" w:hAnsi="Times New Roman"/>
          <w:sz w:val="28"/>
          <w:szCs w:val="28"/>
        </w:rPr>
        <w:t xml:space="preserve"> год составил </w:t>
      </w:r>
      <w:r w:rsidR="00C03481" w:rsidRPr="0049525F">
        <w:rPr>
          <w:rFonts w:ascii="Times New Roman" w:hAnsi="Times New Roman"/>
          <w:sz w:val="28"/>
          <w:szCs w:val="28"/>
          <w:lang w:eastAsia="ar-SA"/>
        </w:rPr>
        <w:t>20</w:t>
      </w:r>
      <w:r w:rsidR="00F749CC">
        <w:rPr>
          <w:rFonts w:ascii="Times New Roman" w:hAnsi="Times New Roman"/>
          <w:sz w:val="28"/>
          <w:szCs w:val="28"/>
          <w:lang w:eastAsia="ar-SA"/>
        </w:rPr>
        <w:t>6</w:t>
      </w:r>
      <w:r w:rsidR="00C03481" w:rsidRPr="0049525F">
        <w:rPr>
          <w:rFonts w:ascii="Times New Roman" w:hAnsi="Times New Roman"/>
          <w:sz w:val="28"/>
          <w:szCs w:val="28"/>
          <w:lang w:eastAsia="ar-SA"/>
        </w:rPr>
        <w:t> </w:t>
      </w:r>
      <w:r w:rsidR="00F749CC">
        <w:rPr>
          <w:rFonts w:ascii="Times New Roman" w:hAnsi="Times New Roman"/>
          <w:sz w:val="28"/>
          <w:szCs w:val="28"/>
          <w:lang w:eastAsia="ar-SA"/>
        </w:rPr>
        <w:t>823</w:t>
      </w:r>
      <w:r w:rsidR="00C03481" w:rsidRPr="0049525F">
        <w:rPr>
          <w:rFonts w:ascii="Times New Roman" w:hAnsi="Times New Roman"/>
          <w:sz w:val="28"/>
          <w:szCs w:val="28"/>
          <w:lang w:eastAsia="ar-SA"/>
        </w:rPr>
        <w:t>,8</w:t>
      </w:r>
      <w:r w:rsidR="00F749CC">
        <w:rPr>
          <w:rFonts w:ascii="Times New Roman" w:hAnsi="Times New Roman"/>
          <w:sz w:val="28"/>
          <w:szCs w:val="28"/>
          <w:lang w:eastAsia="ar-SA"/>
        </w:rPr>
        <w:t>75</w:t>
      </w:r>
      <w:r w:rsidR="00C03481" w:rsidRPr="0049525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9525F">
        <w:rPr>
          <w:rFonts w:ascii="Times New Roman" w:hAnsi="Times New Roman"/>
          <w:sz w:val="28"/>
          <w:szCs w:val="28"/>
        </w:rPr>
        <w:t>тыс. руб</w:t>
      </w:r>
      <w:r w:rsidR="003868F0">
        <w:rPr>
          <w:rFonts w:ascii="Times New Roman" w:hAnsi="Times New Roman"/>
          <w:sz w:val="28"/>
          <w:szCs w:val="28"/>
        </w:rPr>
        <w:t>.</w:t>
      </w:r>
      <w:r w:rsidRPr="0049525F">
        <w:rPr>
          <w:rFonts w:ascii="Times New Roman" w:hAnsi="Times New Roman"/>
          <w:sz w:val="28"/>
          <w:szCs w:val="28"/>
        </w:rPr>
        <w:t xml:space="preserve">; </w:t>
      </w:r>
      <w:r w:rsidRPr="00F749CC">
        <w:rPr>
          <w:rFonts w:ascii="Times New Roman" w:hAnsi="Times New Roman"/>
          <w:sz w:val="28"/>
          <w:szCs w:val="28"/>
        </w:rPr>
        <w:t xml:space="preserve">плановый объем </w:t>
      </w:r>
      <w:r w:rsidRPr="006044B5">
        <w:rPr>
          <w:rFonts w:ascii="Times New Roman" w:hAnsi="Times New Roman"/>
          <w:sz w:val="28"/>
          <w:szCs w:val="28"/>
        </w:rPr>
        <w:t>финансирования по сводной бюджетной росписи на 31.12.202</w:t>
      </w:r>
      <w:r w:rsidR="00C03481" w:rsidRPr="006044B5">
        <w:rPr>
          <w:rFonts w:ascii="Times New Roman" w:hAnsi="Times New Roman"/>
          <w:sz w:val="28"/>
          <w:szCs w:val="28"/>
        </w:rPr>
        <w:t>2</w:t>
      </w:r>
      <w:r w:rsidRPr="006044B5">
        <w:rPr>
          <w:rFonts w:ascii="Times New Roman" w:hAnsi="Times New Roman"/>
          <w:sz w:val="28"/>
          <w:szCs w:val="28"/>
        </w:rPr>
        <w:t xml:space="preserve"> составил </w:t>
      </w:r>
      <w:r w:rsidR="00490A75" w:rsidRPr="006044B5">
        <w:rPr>
          <w:rFonts w:ascii="Times New Roman" w:hAnsi="Times New Roman"/>
          <w:sz w:val="28"/>
          <w:szCs w:val="28"/>
        </w:rPr>
        <w:t>215 842,276</w:t>
      </w:r>
      <w:r w:rsidRPr="006044B5">
        <w:rPr>
          <w:rFonts w:ascii="Times New Roman" w:hAnsi="Times New Roman"/>
          <w:sz w:val="28"/>
          <w:szCs w:val="28"/>
        </w:rPr>
        <w:t xml:space="preserve"> тыс</w:t>
      </w:r>
      <w:proofErr w:type="gramEnd"/>
      <w:r w:rsidRPr="006044B5">
        <w:rPr>
          <w:rFonts w:ascii="Times New Roman" w:hAnsi="Times New Roman"/>
          <w:sz w:val="28"/>
          <w:szCs w:val="28"/>
        </w:rPr>
        <w:t>. руб</w:t>
      </w:r>
      <w:r w:rsidR="003868F0" w:rsidRPr="006044B5">
        <w:rPr>
          <w:rFonts w:ascii="Times New Roman" w:hAnsi="Times New Roman"/>
          <w:sz w:val="28"/>
          <w:szCs w:val="28"/>
        </w:rPr>
        <w:t>.</w:t>
      </w:r>
      <w:r w:rsidRPr="006044B5">
        <w:rPr>
          <w:rFonts w:ascii="Times New Roman" w:hAnsi="Times New Roman"/>
          <w:sz w:val="28"/>
          <w:szCs w:val="28"/>
        </w:rPr>
        <w:t xml:space="preserve">, </w:t>
      </w:r>
      <w:r w:rsidR="00046D2D" w:rsidRPr="006044B5">
        <w:rPr>
          <w:rFonts w:ascii="Times New Roman" w:hAnsi="Times New Roman"/>
          <w:sz w:val="28"/>
          <w:szCs w:val="28"/>
        </w:rPr>
        <w:t xml:space="preserve">кассовые </w:t>
      </w:r>
      <w:r w:rsidRPr="006044B5">
        <w:rPr>
          <w:rFonts w:ascii="Times New Roman" w:hAnsi="Times New Roman"/>
          <w:sz w:val="28"/>
          <w:szCs w:val="28"/>
        </w:rPr>
        <w:t>расходы составили</w:t>
      </w:r>
      <w:r w:rsidR="00F1405A" w:rsidRPr="006044B5">
        <w:rPr>
          <w:rFonts w:ascii="Times New Roman" w:hAnsi="Times New Roman"/>
          <w:sz w:val="28"/>
          <w:szCs w:val="28"/>
        </w:rPr>
        <w:t xml:space="preserve"> </w:t>
      </w:r>
      <w:r w:rsidR="00490A75" w:rsidRPr="006044B5">
        <w:rPr>
          <w:rFonts w:ascii="Times New Roman" w:hAnsi="Times New Roman"/>
          <w:sz w:val="28"/>
          <w:szCs w:val="28"/>
        </w:rPr>
        <w:t>214 422,869</w:t>
      </w:r>
      <w:r w:rsidRPr="006044B5">
        <w:rPr>
          <w:rFonts w:ascii="Times New Roman" w:hAnsi="Times New Roman"/>
          <w:sz w:val="28"/>
          <w:szCs w:val="28"/>
        </w:rPr>
        <w:t xml:space="preserve"> тыс. руб</w:t>
      </w:r>
      <w:r w:rsidR="003868F0" w:rsidRPr="006044B5">
        <w:rPr>
          <w:rFonts w:ascii="Times New Roman" w:hAnsi="Times New Roman"/>
          <w:sz w:val="28"/>
          <w:szCs w:val="28"/>
        </w:rPr>
        <w:t>.</w:t>
      </w:r>
      <w:r w:rsidRPr="006044B5">
        <w:rPr>
          <w:rFonts w:ascii="Times New Roman" w:hAnsi="Times New Roman"/>
          <w:sz w:val="28"/>
          <w:szCs w:val="28"/>
        </w:rPr>
        <w:t xml:space="preserve"> (</w:t>
      </w:r>
      <w:r w:rsidR="00490A75" w:rsidRPr="006044B5">
        <w:rPr>
          <w:rFonts w:ascii="Times New Roman" w:hAnsi="Times New Roman"/>
          <w:sz w:val="28"/>
          <w:szCs w:val="28"/>
        </w:rPr>
        <w:t>99,3</w:t>
      </w:r>
      <w:r w:rsidRPr="006044B5">
        <w:rPr>
          <w:rFonts w:ascii="Times New Roman" w:hAnsi="Times New Roman"/>
          <w:sz w:val="28"/>
          <w:szCs w:val="28"/>
        </w:rPr>
        <w:t>% от утвержденного планового</w:t>
      </w:r>
      <w:r w:rsidRPr="00F749CC">
        <w:rPr>
          <w:rFonts w:ascii="Times New Roman" w:hAnsi="Times New Roman"/>
          <w:sz w:val="28"/>
          <w:szCs w:val="28"/>
        </w:rPr>
        <w:t xml:space="preserve"> объема финансирования</w:t>
      </w:r>
      <w:r w:rsidR="00046D2D" w:rsidRPr="00F749CC">
        <w:rPr>
          <w:rFonts w:ascii="Times New Roman" w:hAnsi="Times New Roman"/>
          <w:sz w:val="28"/>
          <w:szCs w:val="28"/>
        </w:rPr>
        <w:t xml:space="preserve"> по сводной бюджетной росписи</w:t>
      </w:r>
      <w:r w:rsidRPr="00F749CC">
        <w:rPr>
          <w:rFonts w:ascii="Times New Roman" w:hAnsi="Times New Roman"/>
          <w:sz w:val="28"/>
          <w:szCs w:val="28"/>
        </w:rPr>
        <w:t xml:space="preserve">). </w:t>
      </w:r>
    </w:p>
    <w:p w:rsidR="00BD1E90" w:rsidRPr="0049525F" w:rsidRDefault="00BD1E90" w:rsidP="009A3FFA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525F">
        <w:rPr>
          <w:rFonts w:ascii="Times New Roman" w:hAnsi="Times New Roman"/>
          <w:sz w:val="28"/>
          <w:szCs w:val="28"/>
        </w:rPr>
        <w:t>В том числе плановый объем финансирования:</w:t>
      </w:r>
    </w:p>
    <w:p w:rsidR="00BD1E90" w:rsidRPr="0049525F" w:rsidRDefault="00BD1E90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9525F">
        <w:rPr>
          <w:rFonts w:ascii="Times New Roman" w:hAnsi="Times New Roman" w:cs="Times New Roman"/>
          <w:b/>
          <w:sz w:val="28"/>
          <w:szCs w:val="28"/>
        </w:rPr>
        <w:t>по подпрограмме 1</w:t>
      </w:r>
      <w:r w:rsidRPr="0049525F">
        <w:rPr>
          <w:rFonts w:ascii="Times New Roman" w:hAnsi="Times New Roman" w:cs="Times New Roman"/>
          <w:sz w:val="28"/>
          <w:szCs w:val="28"/>
        </w:rPr>
        <w:t xml:space="preserve"> «</w:t>
      </w:r>
      <w:r w:rsidR="00B31E4D" w:rsidRPr="0049525F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Совершенствование системы управления государственным имуществом и земельными ресурсами на территории Курской области</w:t>
      </w:r>
      <w:r w:rsidRPr="0049525F">
        <w:rPr>
          <w:rFonts w:ascii="Times New Roman" w:hAnsi="Times New Roman" w:cs="Times New Roman"/>
          <w:sz w:val="28"/>
          <w:szCs w:val="28"/>
        </w:rPr>
        <w:t xml:space="preserve">» утвержден в сумме </w:t>
      </w:r>
      <w:r w:rsidR="001830A9" w:rsidRPr="0049525F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F749C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1830A9" w:rsidRPr="0049525F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F749CC">
        <w:rPr>
          <w:rFonts w:ascii="Times New Roman" w:eastAsia="Calibri" w:hAnsi="Times New Roman" w:cs="Times New Roman"/>
          <w:sz w:val="28"/>
          <w:szCs w:val="28"/>
          <w:lang w:eastAsia="en-US"/>
        </w:rPr>
        <w:t>624</w:t>
      </w:r>
      <w:r w:rsidR="001830A9" w:rsidRPr="0049525F">
        <w:rPr>
          <w:rFonts w:ascii="Times New Roman" w:eastAsia="Calibri" w:hAnsi="Times New Roman" w:cs="Times New Roman"/>
          <w:sz w:val="28"/>
          <w:szCs w:val="28"/>
          <w:lang w:eastAsia="en-US"/>
        </w:rPr>
        <w:t>,4</w:t>
      </w:r>
      <w:r w:rsidR="00F749CC"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="001830A9" w:rsidRPr="004952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9525F">
        <w:rPr>
          <w:rFonts w:ascii="Times New Roman" w:hAnsi="Times New Roman" w:cs="Times New Roman"/>
          <w:sz w:val="28"/>
          <w:szCs w:val="28"/>
        </w:rPr>
        <w:t>тыс. руб</w:t>
      </w:r>
      <w:r w:rsidR="003868F0">
        <w:rPr>
          <w:rFonts w:ascii="Times New Roman" w:hAnsi="Times New Roman" w:cs="Times New Roman"/>
          <w:sz w:val="28"/>
          <w:szCs w:val="28"/>
        </w:rPr>
        <w:t>.</w:t>
      </w:r>
      <w:r w:rsidR="006044B5">
        <w:rPr>
          <w:rFonts w:ascii="Times New Roman" w:hAnsi="Times New Roman" w:cs="Times New Roman"/>
          <w:sz w:val="28"/>
          <w:szCs w:val="28"/>
        </w:rPr>
        <w:t>;</w:t>
      </w:r>
      <w:r w:rsidRPr="0049525F">
        <w:rPr>
          <w:rFonts w:ascii="Times New Roman" w:hAnsi="Times New Roman" w:cs="Times New Roman"/>
          <w:sz w:val="28"/>
          <w:szCs w:val="28"/>
        </w:rPr>
        <w:t xml:space="preserve"> </w:t>
      </w:r>
      <w:r w:rsidR="006044B5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49525F">
        <w:rPr>
          <w:rFonts w:ascii="Times New Roman" w:hAnsi="Times New Roman" w:cs="Times New Roman"/>
          <w:sz w:val="28"/>
          <w:szCs w:val="28"/>
        </w:rPr>
        <w:t>по сводной</w:t>
      </w:r>
      <w:r w:rsidR="00105983" w:rsidRPr="0049525F">
        <w:rPr>
          <w:rFonts w:ascii="Times New Roman" w:hAnsi="Times New Roman" w:cs="Times New Roman"/>
          <w:sz w:val="28"/>
          <w:szCs w:val="28"/>
        </w:rPr>
        <w:t xml:space="preserve"> </w:t>
      </w:r>
      <w:r w:rsidRPr="0049525F">
        <w:rPr>
          <w:rFonts w:ascii="Times New Roman" w:hAnsi="Times New Roman" w:cs="Times New Roman"/>
          <w:sz w:val="28"/>
          <w:szCs w:val="28"/>
        </w:rPr>
        <w:t>бюджетной росписи на 31.12.202</w:t>
      </w:r>
      <w:r w:rsidR="001830A9" w:rsidRPr="0049525F">
        <w:rPr>
          <w:rFonts w:ascii="Times New Roman" w:hAnsi="Times New Roman" w:cs="Times New Roman"/>
          <w:sz w:val="28"/>
          <w:szCs w:val="28"/>
        </w:rPr>
        <w:t>2</w:t>
      </w:r>
      <w:r w:rsidR="00271B78">
        <w:rPr>
          <w:rFonts w:ascii="Times New Roman" w:hAnsi="Times New Roman" w:cs="Times New Roman"/>
          <w:sz w:val="28"/>
          <w:szCs w:val="28"/>
        </w:rPr>
        <w:t xml:space="preserve"> составил 73 621,181 тыс. руб.</w:t>
      </w:r>
      <w:r w:rsidR="006044B5">
        <w:rPr>
          <w:rFonts w:ascii="Times New Roman" w:hAnsi="Times New Roman" w:cs="Times New Roman"/>
          <w:sz w:val="28"/>
          <w:szCs w:val="28"/>
        </w:rPr>
        <w:t>;</w:t>
      </w:r>
      <w:r w:rsidRPr="00F749CC">
        <w:rPr>
          <w:rFonts w:ascii="Times New Roman" w:hAnsi="Times New Roman" w:cs="Times New Roman"/>
          <w:sz w:val="28"/>
          <w:szCs w:val="28"/>
        </w:rPr>
        <w:t xml:space="preserve"> кассовый расход по подпрограмме составил </w:t>
      </w:r>
      <w:r w:rsidR="00271B78">
        <w:rPr>
          <w:rFonts w:ascii="Times New Roman" w:hAnsi="Times New Roman" w:cs="Times New Roman"/>
          <w:sz w:val="28"/>
          <w:szCs w:val="28"/>
        </w:rPr>
        <w:t>72 89</w:t>
      </w:r>
      <w:r w:rsidR="004E4166">
        <w:rPr>
          <w:rFonts w:ascii="Times New Roman" w:hAnsi="Times New Roman" w:cs="Times New Roman"/>
          <w:sz w:val="28"/>
          <w:szCs w:val="28"/>
        </w:rPr>
        <w:t>7</w:t>
      </w:r>
      <w:r w:rsidR="00271B78">
        <w:rPr>
          <w:rFonts w:ascii="Times New Roman" w:hAnsi="Times New Roman" w:cs="Times New Roman"/>
          <w:sz w:val="28"/>
          <w:szCs w:val="28"/>
        </w:rPr>
        <w:t>,</w:t>
      </w:r>
      <w:r w:rsidR="00462AEF">
        <w:rPr>
          <w:rFonts w:ascii="Times New Roman" w:hAnsi="Times New Roman" w:cs="Times New Roman"/>
          <w:sz w:val="28"/>
          <w:szCs w:val="28"/>
        </w:rPr>
        <w:t>200</w:t>
      </w:r>
      <w:r w:rsidR="009367B3" w:rsidRPr="00F749CC">
        <w:rPr>
          <w:rFonts w:ascii="Times New Roman" w:hAnsi="Times New Roman" w:cs="Times New Roman"/>
          <w:sz w:val="28"/>
          <w:szCs w:val="28"/>
        </w:rPr>
        <w:t xml:space="preserve"> </w:t>
      </w:r>
      <w:r w:rsidRPr="00F749CC">
        <w:rPr>
          <w:rFonts w:ascii="Times New Roman" w:hAnsi="Times New Roman" w:cs="Times New Roman"/>
          <w:sz w:val="28"/>
          <w:szCs w:val="28"/>
        </w:rPr>
        <w:t>тыс. руб</w:t>
      </w:r>
      <w:r w:rsidR="006044B5">
        <w:rPr>
          <w:rFonts w:ascii="Times New Roman" w:hAnsi="Times New Roman" w:cs="Times New Roman"/>
          <w:sz w:val="28"/>
          <w:szCs w:val="28"/>
        </w:rPr>
        <w:t>.</w:t>
      </w:r>
      <w:r w:rsidRPr="00F749CC">
        <w:rPr>
          <w:rFonts w:ascii="Times New Roman" w:hAnsi="Times New Roman" w:cs="Times New Roman"/>
          <w:sz w:val="28"/>
          <w:szCs w:val="28"/>
        </w:rPr>
        <w:t xml:space="preserve"> (</w:t>
      </w:r>
      <w:r w:rsidR="00271B78">
        <w:rPr>
          <w:rFonts w:ascii="Times New Roman" w:hAnsi="Times New Roman" w:cs="Times New Roman"/>
          <w:sz w:val="28"/>
          <w:szCs w:val="28"/>
        </w:rPr>
        <w:t>99,0</w:t>
      </w:r>
      <w:r w:rsidRPr="00F749CC">
        <w:rPr>
          <w:rFonts w:ascii="Times New Roman" w:hAnsi="Times New Roman" w:cs="Times New Roman"/>
          <w:sz w:val="28"/>
          <w:szCs w:val="28"/>
        </w:rPr>
        <w:t xml:space="preserve">% от утвержденного планового объема финансирования); </w:t>
      </w:r>
    </w:p>
    <w:p w:rsidR="00BD1E90" w:rsidRPr="00F749CC" w:rsidRDefault="00BD1E90" w:rsidP="009A3FF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25F">
        <w:rPr>
          <w:rFonts w:ascii="Times New Roman" w:hAnsi="Times New Roman" w:cs="Times New Roman"/>
          <w:b/>
          <w:sz w:val="28"/>
          <w:szCs w:val="28"/>
        </w:rPr>
        <w:t xml:space="preserve">по подпрограмме 2 </w:t>
      </w:r>
      <w:r w:rsidRPr="0049525F">
        <w:rPr>
          <w:rFonts w:ascii="Times New Roman" w:hAnsi="Times New Roman" w:cs="Times New Roman"/>
          <w:sz w:val="28"/>
          <w:szCs w:val="28"/>
        </w:rPr>
        <w:t>«</w:t>
      </w:r>
      <w:r w:rsidR="00B31E4D" w:rsidRPr="0049525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Обеспечение реализации государственной программы Курской области «Управление </w:t>
      </w:r>
      <w:proofErr w:type="gramStart"/>
      <w:r w:rsidR="00B31E4D" w:rsidRPr="0049525F">
        <w:rPr>
          <w:rFonts w:ascii="Times New Roman" w:hAnsi="Times New Roman" w:cs="Times New Roman"/>
          <w:color w:val="auto"/>
          <w:sz w:val="28"/>
          <w:szCs w:val="28"/>
          <w:lang w:bidi="ar-SA"/>
        </w:rPr>
        <w:t>государственным</w:t>
      </w:r>
      <w:proofErr w:type="gramEnd"/>
      <w:r w:rsidR="00B31E4D" w:rsidRPr="0049525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имуществом Курской области</w:t>
      </w:r>
      <w:r w:rsidRPr="0049525F">
        <w:rPr>
          <w:rFonts w:ascii="Times New Roman" w:hAnsi="Times New Roman" w:cs="Times New Roman"/>
          <w:sz w:val="28"/>
          <w:szCs w:val="28"/>
        </w:rPr>
        <w:t xml:space="preserve">» утвержден в сумме </w:t>
      </w:r>
      <w:r w:rsidR="001830A9" w:rsidRPr="0049525F">
        <w:rPr>
          <w:rFonts w:ascii="Times New Roman" w:eastAsia="Calibri" w:hAnsi="Times New Roman" w:cs="Times New Roman"/>
          <w:sz w:val="28"/>
          <w:szCs w:val="28"/>
          <w:lang w:eastAsia="en-US"/>
        </w:rPr>
        <w:t>133 </w:t>
      </w:r>
      <w:r w:rsidR="00F749CC">
        <w:rPr>
          <w:rFonts w:ascii="Times New Roman" w:eastAsia="Calibri" w:hAnsi="Times New Roman" w:cs="Times New Roman"/>
          <w:sz w:val="28"/>
          <w:szCs w:val="28"/>
          <w:lang w:eastAsia="en-US"/>
        </w:rPr>
        <w:t>199</w:t>
      </w:r>
      <w:r w:rsidR="001830A9" w:rsidRPr="0049525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749CC">
        <w:rPr>
          <w:rFonts w:ascii="Times New Roman" w:eastAsia="Calibri" w:hAnsi="Times New Roman" w:cs="Times New Roman"/>
          <w:sz w:val="28"/>
          <w:szCs w:val="28"/>
          <w:lang w:eastAsia="en-US"/>
        </w:rPr>
        <w:t>454</w:t>
      </w:r>
      <w:r w:rsidR="001830A9" w:rsidRPr="004952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9525F">
        <w:rPr>
          <w:rFonts w:ascii="Times New Roman" w:hAnsi="Times New Roman" w:cs="Times New Roman"/>
          <w:sz w:val="28"/>
          <w:szCs w:val="28"/>
        </w:rPr>
        <w:t>тыс. руб</w:t>
      </w:r>
      <w:r w:rsidR="003868F0">
        <w:rPr>
          <w:rFonts w:ascii="Times New Roman" w:hAnsi="Times New Roman" w:cs="Times New Roman"/>
          <w:sz w:val="28"/>
          <w:szCs w:val="28"/>
        </w:rPr>
        <w:t>.</w:t>
      </w:r>
      <w:r w:rsidR="006044B5">
        <w:rPr>
          <w:rFonts w:ascii="Times New Roman" w:hAnsi="Times New Roman" w:cs="Times New Roman"/>
          <w:sz w:val="28"/>
          <w:szCs w:val="28"/>
        </w:rPr>
        <w:t>;</w:t>
      </w:r>
      <w:r w:rsidRPr="0049525F">
        <w:rPr>
          <w:rFonts w:ascii="Times New Roman" w:hAnsi="Times New Roman" w:cs="Times New Roman"/>
          <w:sz w:val="28"/>
          <w:szCs w:val="28"/>
        </w:rPr>
        <w:t xml:space="preserve"> </w:t>
      </w:r>
      <w:r w:rsidR="006044B5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49525F">
        <w:rPr>
          <w:rFonts w:ascii="Times New Roman" w:hAnsi="Times New Roman" w:cs="Times New Roman"/>
          <w:sz w:val="28"/>
          <w:szCs w:val="28"/>
        </w:rPr>
        <w:t>по сводной бюджетной росписи на 31.12.202</w:t>
      </w:r>
      <w:r w:rsidR="001830A9" w:rsidRPr="0049525F">
        <w:rPr>
          <w:rFonts w:ascii="Times New Roman" w:hAnsi="Times New Roman" w:cs="Times New Roman"/>
          <w:sz w:val="28"/>
          <w:szCs w:val="28"/>
        </w:rPr>
        <w:t>2</w:t>
      </w:r>
      <w:r w:rsidR="006044B5">
        <w:rPr>
          <w:rFonts w:ascii="Times New Roman" w:hAnsi="Times New Roman" w:cs="Times New Roman"/>
          <w:sz w:val="28"/>
          <w:szCs w:val="28"/>
        </w:rPr>
        <w:t xml:space="preserve"> составил 142 221,095 тыс. руб.</w:t>
      </w:r>
      <w:r w:rsidRPr="0049525F">
        <w:rPr>
          <w:rFonts w:ascii="Times New Roman" w:hAnsi="Times New Roman" w:cs="Times New Roman"/>
          <w:sz w:val="28"/>
          <w:szCs w:val="28"/>
        </w:rPr>
        <w:t xml:space="preserve">, </w:t>
      </w:r>
      <w:r w:rsidRPr="00F749CC">
        <w:rPr>
          <w:rFonts w:ascii="Times New Roman" w:hAnsi="Times New Roman" w:cs="Times New Roman"/>
          <w:sz w:val="28"/>
          <w:szCs w:val="28"/>
        </w:rPr>
        <w:t xml:space="preserve">кассовый расход по подпрограмме составил </w:t>
      </w:r>
      <w:r w:rsidR="007900DE">
        <w:rPr>
          <w:rFonts w:ascii="Times New Roman" w:eastAsia="Batang" w:hAnsi="Times New Roman" w:cs="Times New Roman"/>
          <w:sz w:val="28"/>
          <w:szCs w:val="28"/>
          <w:lang w:eastAsia="ko-KR"/>
        </w:rPr>
        <w:t>141 525,6</w:t>
      </w:r>
      <w:r w:rsidR="00340457">
        <w:rPr>
          <w:rFonts w:ascii="Times New Roman" w:eastAsia="Batang" w:hAnsi="Times New Roman" w:cs="Times New Roman"/>
          <w:sz w:val="28"/>
          <w:szCs w:val="28"/>
          <w:lang w:eastAsia="ko-KR"/>
        </w:rPr>
        <w:t>69</w:t>
      </w:r>
      <w:r w:rsidR="00B31E4D" w:rsidRPr="00F749CC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F749CC">
        <w:rPr>
          <w:rFonts w:ascii="Times New Roman" w:hAnsi="Times New Roman" w:cs="Times New Roman"/>
          <w:sz w:val="28"/>
          <w:szCs w:val="28"/>
        </w:rPr>
        <w:t>тыс. руб</w:t>
      </w:r>
      <w:r w:rsidR="003868F0">
        <w:rPr>
          <w:rFonts w:ascii="Times New Roman" w:hAnsi="Times New Roman" w:cs="Times New Roman"/>
          <w:sz w:val="28"/>
          <w:szCs w:val="28"/>
        </w:rPr>
        <w:t>.</w:t>
      </w:r>
      <w:r w:rsidRPr="00F749CC">
        <w:rPr>
          <w:rFonts w:ascii="Times New Roman" w:hAnsi="Times New Roman" w:cs="Times New Roman"/>
          <w:sz w:val="28"/>
          <w:szCs w:val="28"/>
        </w:rPr>
        <w:t xml:space="preserve"> (</w:t>
      </w:r>
      <w:r w:rsidR="007900DE">
        <w:rPr>
          <w:rFonts w:ascii="Times New Roman" w:hAnsi="Times New Roman" w:cs="Times New Roman"/>
          <w:sz w:val="28"/>
          <w:szCs w:val="28"/>
        </w:rPr>
        <w:t>99,5</w:t>
      </w:r>
      <w:r w:rsidRPr="00F749CC">
        <w:rPr>
          <w:rFonts w:ascii="Times New Roman" w:hAnsi="Times New Roman" w:cs="Times New Roman"/>
          <w:sz w:val="28"/>
          <w:szCs w:val="28"/>
        </w:rPr>
        <w:t>% от утвержденного планового объема финансирования);</w:t>
      </w:r>
    </w:p>
    <w:p w:rsidR="00493C3D" w:rsidRPr="0049525F" w:rsidRDefault="00040423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49525F">
        <w:rPr>
          <w:color w:val="auto"/>
        </w:rPr>
        <w:lastRenderedPageBreak/>
        <w:t>Сведения об использовании бюджетных ассигнований областного бюджета и иных средств на реализацию мероприятий государственной программы в разрезе подпрограмм, реализация которых предусмотрена в отчетном году, п</w:t>
      </w:r>
      <w:r w:rsidR="003A1063" w:rsidRPr="0049525F">
        <w:rPr>
          <w:color w:val="auto"/>
        </w:rPr>
        <w:t xml:space="preserve">редставлены в приложении 4 и </w:t>
      </w:r>
      <w:r w:rsidR="00BD1E90" w:rsidRPr="0049525F">
        <w:rPr>
          <w:color w:val="auto"/>
        </w:rPr>
        <w:t xml:space="preserve">5 </w:t>
      </w:r>
      <w:r w:rsidR="00AD52A5" w:rsidRPr="0049525F">
        <w:rPr>
          <w:color w:val="auto"/>
        </w:rPr>
        <w:t>к настоящему годовому отчету</w:t>
      </w:r>
    </w:p>
    <w:p w:rsidR="00493C3D" w:rsidRPr="0049525F" w:rsidRDefault="00040423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49525F">
        <w:rPr>
          <w:color w:val="auto"/>
        </w:rPr>
        <w:t xml:space="preserve">Фактические сводные показатели государственного задания на оказание государственных услуг областными государственными учреждениями по государственной программе представлены в приложении </w:t>
      </w:r>
      <w:r w:rsidRPr="0049525F">
        <w:rPr>
          <w:rStyle w:val="213pt"/>
          <w:color w:val="auto"/>
          <w:sz w:val="28"/>
          <w:szCs w:val="28"/>
        </w:rPr>
        <w:t>6</w:t>
      </w:r>
      <w:r w:rsidR="00AD52A5" w:rsidRPr="0049525F">
        <w:rPr>
          <w:rStyle w:val="213pt"/>
          <w:color w:val="auto"/>
          <w:sz w:val="28"/>
          <w:szCs w:val="28"/>
        </w:rPr>
        <w:t xml:space="preserve"> </w:t>
      </w:r>
      <w:r w:rsidR="00AD52A5" w:rsidRPr="0049525F">
        <w:rPr>
          <w:color w:val="auto"/>
        </w:rPr>
        <w:t>к настоящему годовому отчету</w:t>
      </w:r>
      <w:r w:rsidRPr="0049525F">
        <w:rPr>
          <w:rStyle w:val="2ArialNarrow12pt0"/>
          <w:rFonts w:ascii="Times New Roman" w:hAnsi="Times New Roman" w:cs="Times New Roman"/>
          <w:bCs w:val="0"/>
          <w:color w:val="auto"/>
          <w:sz w:val="28"/>
          <w:szCs w:val="28"/>
        </w:rPr>
        <w:t>.</w:t>
      </w:r>
    </w:p>
    <w:p w:rsidR="00CC4276" w:rsidRPr="0049525F" w:rsidRDefault="00CC4276" w:rsidP="006E6E95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FF0000"/>
        </w:rPr>
      </w:pPr>
    </w:p>
    <w:p w:rsidR="00AD52A5" w:rsidRPr="0049525F" w:rsidRDefault="00AD52A5" w:rsidP="0049525F">
      <w:pPr>
        <w:pStyle w:val="af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9525F">
        <w:rPr>
          <w:rFonts w:ascii="Times New Roman" w:hAnsi="Times New Roman"/>
          <w:b/>
          <w:sz w:val="28"/>
          <w:szCs w:val="28"/>
        </w:rPr>
        <w:t xml:space="preserve">Информация о внесенных ответственным исполнителем </w:t>
      </w:r>
      <w:r w:rsidR="006E6E95" w:rsidRPr="0049525F">
        <w:rPr>
          <w:rFonts w:ascii="Times New Roman" w:hAnsi="Times New Roman"/>
          <w:b/>
          <w:sz w:val="28"/>
          <w:szCs w:val="28"/>
        </w:rPr>
        <w:br/>
      </w:r>
      <w:r w:rsidRPr="0049525F">
        <w:rPr>
          <w:rFonts w:ascii="Times New Roman" w:hAnsi="Times New Roman"/>
          <w:b/>
          <w:sz w:val="28"/>
          <w:szCs w:val="28"/>
        </w:rPr>
        <w:t xml:space="preserve">изменениях в государственную программу Курской области </w:t>
      </w:r>
      <w:r w:rsidR="006E6E95" w:rsidRPr="0049525F">
        <w:rPr>
          <w:rFonts w:ascii="Times New Roman" w:hAnsi="Times New Roman"/>
          <w:b/>
          <w:sz w:val="28"/>
          <w:szCs w:val="28"/>
        </w:rPr>
        <w:br/>
      </w:r>
      <w:r w:rsidRPr="0049525F">
        <w:rPr>
          <w:rFonts w:ascii="Times New Roman" w:hAnsi="Times New Roman"/>
          <w:b/>
          <w:sz w:val="28"/>
          <w:szCs w:val="28"/>
        </w:rPr>
        <w:t>«Управление государственным имуществом Курской области»</w:t>
      </w:r>
    </w:p>
    <w:p w:rsidR="006E6E95" w:rsidRPr="009E2EAC" w:rsidRDefault="006E6E95" w:rsidP="006E6E95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z w:val="28"/>
          <w:szCs w:val="28"/>
          <w:highlight w:val="yellow"/>
        </w:rPr>
      </w:pPr>
    </w:p>
    <w:p w:rsidR="00AD52A5" w:rsidRPr="00B52CE5" w:rsidRDefault="00AD52A5" w:rsidP="00B52CE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>В течение 202</w:t>
      </w:r>
      <w:r w:rsidR="0049525F" w:rsidRPr="00B52CE5">
        <w:rPr>
          <w:rFonts w:ascii="Times New Roman" w:hAnsi="Times New Roman" w:cs="Times New Roman"/>
          <w:sz w:val="28"/>
          <w:szCs w:val="28"/>
        </w:rPr>
        <w:t>2</w:t>
      </w:r>
      <w:r w:rsidRPr="00B52CE5">
        <w:rPr>
          <w:rFonts w:ascii="Times New Roman" w:hAnsi="Times New Roman" w:cs="Times New Roman"/>
          <w:sz w:val="28"/>
          <w:szCs w:val="28"/>
        </w:rPr>
        <w:t xml:space="preserve"> года в государственную прог</w:t>
      </w:r>
      <w:r w:rsidR="00196010" w:rsidRPr="00B52CE5">
        <w:rPr>
          <w:rFonts w:ascii="Times New Roman" w:hAnsi="Times New Roman" w:cs="Times New Roman"/>
          <w:sz w:val="28"/>
          <w:szCs w:val="28"/>
        </w:rPr>
        <w:t>рамму Курской области</w:t>
      </w:r>
      <w:r w:rsidR="00456D69" w:rsidRPr="00B52CE5">
        <w:rPr>
          <w:rFonts w:ascii="Times New Roman" w:hAnsi="Times New Roman" w:cs="Times New Roman"/>
          <w:sz w:val="28"/>
          <w:szCs w:val="28"/>
        </w:rPr>
        <w:t xml:space="preserve"> «Управление государственным имуществом Курской области» вне</w:t>
      </w:r>
      <w:r w:rsidR="00196010" w:rsidRPr="00B52CE5">
        <w:rPr>
          <w:rFonts w:ascii="Times New Roman" w:hAnsi="Times New Roman" w:cs="Times New Roman"/>
          <w:sz w:val="28"/>
          <w:szCs w:val="28"/>
        </w:rPr>
        <w:t>сены изменения.</w:t>
      </w:r>
    </w:p>
    <w:p w:rsidR="00F57FC9" w:rsidRPr="00B52CE5" w:rsidRDefault="000E625C" w:rsidP="00B52CE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>1.</w:t>
      </w:r>
      <w:r w:rsidRPr="00B52CE5">
        <w:rPr>
          <w:rFonts w:ascii="Times New Roman" w:hAnsi="Times New Roman" w:cs="Times New Roman"/>
          <w:sz w:val="28"/>
          <w:szCs w:val="28"/>
        </w:rPr>
        <w:tab/>
      </w:r>
      <w:r w:rsidR="00196010" w:rsidRPr="00B52CE5">
        <w:rPr>
          <w:rFonts w:ascii="Times New Roman" w:hAnsi="Times New Roman" w:cs="Times New Roman"/>
          <w:sz w:val="28"/>
          <w:szCs w:val="28"/>
        </w:rPr>
        <w:t>П</w:t>
      </w:r>
      <w:r w:rsidR="00AD52A5" w:rsidRPr="00B52CE5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Курской области от </w:t>
      </w:r>
      <w:r w:rsidR="00751586">
        <w:rPr>
          <w:rFonts w:ascii="Times New Roman" w:hAnsi="Times New Roman" w:cs="Times New Roman"/>
          <w:sz w:val="28"/>
          <w:szCs w:val="28"/>
        </w:rPr>
        <w:t>28</w:t>
      </w:r>
      <w:r w:rsidR="00AD52A5" w:rsidRPr="00B52CE5">
        <w:rPr>
          <w:rFonts w:ascii="Times New Roman" w:hAnsi="Times New Roman" w:cs="Times New Roman"/>
          <w:sz w:val="28"/>
          <w:szCs w:val="28"/>
        </w:rPr>
        <w:t>.03.202</w:t>
      </w:r>
      <w:r w:rsidR="00751586">
        <w:rPr>
          <w:rFonts w:ascii="Times New Roman" w:hAnsi="Times New Roman" w:cs="Times New Roman"/>
          <w:sz w:val="28"/>
          <w:szCs w:val="28"/>
        </w:rPr>
        <w:t>2</w:t>
      </w:r>
      <w:r w:rsidR="00AD52A5" w:rsidRPr="00B52CE5">
        <w:rPr>
          <w:rFonts w:ascii="Times New Roman" w:hAnsi="Times New Roman" w:cs="Times New Roman"/>
          <w:sz w:val="28"/>
          <w:szCs w:val="28"/>
        </w:rPr>
        <w:t xml:space="preserve"> </w:t>
      </w:r>
      <w:r w:rsidR="00B52CE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52A5" w:rsidRPr="00B52CE5">
        <w:rPr>
          <w:rFonts w:ascii="Times New Roman" w:hAnsi="Times New Roman" w:cs="Times New Roman"/>
          <w:sz w:val="28"/>
          <w:szCs w:val="28"/>
        </w:rPr>
        <w:t>№</w:t>
      </w:r>
      <w:r w:rsidR="00196010" w:rsidRPr="00B52CE5">
        <w:rPr>
          <w:rFonts w:ascii="Times New Roman" w:hAnsi="Times New Roman" w:cs="Times New Roman"/>
          <w:sz w:val="28"/>
          <w:szCs w:val="28"/>
        </w:rPr>
        <w:t xml:space="preserve"> </w:t>
      </w:r>
      <w:r w:rsidR="00751586">
        <w:rPr>
          <w:rFonts w:ascii="Times New Roman" w:hAnsi="Times New Roman" w:cs="Times New Roman"/>
          <w:sz w:val="28"/>
          <w:szCs w:val="28"/>
        </w:rPr>
        <w:t>303</w:t>
      </w:r>
      <w:r w:rsidR="00AD52A5" w:rsidRPr="00B52CE5">
        <w:rPr>
          <w:rFonts w:ascii="Times New Roman" w:hAnsi="Times New Roman" w:cs="Times New Roman"/>
          <w:sz w:val="28"/>
          <w:szCs w:val="28"/>
        </w:rPr>
        <w:t>-па</w:t>
      </w:r>
      <w:r w:rsidR="00F57FC9" w:rsidRPr="00B52CE5">
        <w:rPr>
          <w:rFonts w:ascii="Times New Roman" w:hAnsi="Times New Roman" w:cs="Times New Roman"/>
          <w:sz w:val="28"/>
          <w:szCs w:val="28"/>
        </w:rPr>
        <w:t xml:space="preserve"> </w:t>
      </w:r>
      <w:r w:rsidR="00AD52A5" w:rsidRPr="00B52CE5">
        <w:rPr>
          <w:rFonts w:ascii="Times New Roman" w:hAnsi="Times New Roman" w:cs="Times New Roman"/>
          <w:sz w:val="28"/>
          <w:szCs w:val="28"/>
        </w:rPr>
        <w:t>внесены изменения в государственную программу Курской области</w:t>
      </w:r>
      <w:r w:rsidR="00F57FC9" w:rsidRPr="00B52CE5">
        <w:rPr>
          <w:rFonts w:ascii="Times New Roman" w:hAnsi="Times New Roman" w:cs="Times New Roman"/>
          <w:sz w:val="28"/>
          <w:szCs w:val="28"/>
        </w:rPr>
        <w:t>:</w:t>
      </w:r>
    </w:p>
    <w:p w:rsidR="00F57FC9" w:rsidRPr="00751586" w:rsidRDefault="00F57FC9" w:rsidP="007515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>-</w:t>
      </w:r>
      <w:r w:rsidRPr="00B52CE5">
        <w:rPr>
          <w:rFonts w:ascii="Times New Roman" w:hAnsi="Times New Roman" w:cs="Times New Roman"/>
          <w:sz w:val="28"/>
          <w:szCs w:val="28"/>
        </w:rPr>
        <w:tab/>
        <w:t xml:space="preserve">с целью </w:t>
      </w:r>
      <w:r w:rsidR="00AD52A5" w:rsidRPr="00B52CE5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751586">
        <w:rPr>
          <w:rFonts w:ascii="Times New Roman" w:hAnsi="Times New Roman" w:cs="Times New Roman"/>
          <w:sz w:val="28"/>
          <w:szCs w:val="28"/>
        </w:rPr>
        <w:t xml:space="preserve">объемов финансирования и </w:t>
      </w:r>
      <w:r w:rsidR="00AD52A5" w:rsidRPr="00B52CE5">
        <w:rPr>
          <w:rFonts w:ascii="Times New Roman" w:hAnsi="Times New Roman" w:cs="Times New Roman"/>
          <w:sz w:val="28"/>
          <w:szCs w:val="28"/>
        </w:rPr>
        <w:t xml:space="preserve">параметров программы в </w:t>
      </w:r>
      <w:r w:rsidR="00AD52A5" w:rsidRPr="00751586">
        <w:rPr>
          <w:rFonts w:ascii="Times New Roman" w:hAnsi="Times New Roman" w:cs="Times New Roman"/>
          <w:sz w:val="28"/>
          <w:szCs w:val="28"/>
        </w:rPr>
        <w:t xml:space="preserve">соответствие с </w:t>
      </w:r>
      <w:r w:rsidR="0098090D" w:rsidRPr="00751586">
        <w:rPr>
          <w:rFonts w:ascii="Times New Roman" w:hAnsi="Times New Roman" w:cs="Times New Roman"/>
          <w:sz w:val="28"/>
          <w:szCs w:val="28"/>
        </w:rPr>
        <w:t xml:space="preserve">Законом Курской области </w:t>
      </w:r>
      <w:r w:rsidR="00C13253" w:rsidRPr="00751586">
        <w:rPr>
          <w:rFonts w:ascii="Times New Roman" w:hAnsi="Times New Roman" w:cs="Times New Roman"/>
          <w:sz w:val="28"/>
          <w:szCs w:val="28"/>
        </w:rPr>
        <w:t>от 07.12.2021 № 115-ЗКО «Об областном бюджете на 2022 год и на плановый период 2023 и 2024 годов»</w:t>
      </w:r>
      <w:r w:rsidRPr="00751586">
        <w:rPr>
          <w:rFonts w:ascii="Times New Roman" w:hAnsi="Times New Roman" w:cs="Times New Roman"/>
          <w:sz w:val="28"/>
          <w:szCs w:val="28"/>
        </w:rPr>
        <w:t>;</w:t>
      </w:r>
    </w:p>
    <w:p w:rsidR="00F57FC9" w:rsidRPr="00751586" w:rsidRDefault="00F57FC9" w:rsidP="007515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586">
        <w:rPr>
          <w:rFonts w:ascii="Times New Roman" w:hAnsi="Times New Roman" w:cs="Times New Roman"/>
          <w:sz w:val="28"/>
          <w:szCs w:val="28"/>
        </w:rPr>
        <w:t>-</w:t>
      </w:r>
      <w:r w:rsidRPr="00751586">
        <w:rPr>
          <w:rFonts w:ascii="Times New Roman" w:hAnsi="Times New Roman" w:cs="Times New Roman"/>
          <w:sz w:val="28"/>
          <w:szCs w:val="28"/>
        </w:rPr>
        <w:tab/>
        <w:t>в</w:t>
      </w:r>
      <w:r w:rsidR="00C13253" w:rsidRPr="00751586">
        <w:rPr>
          <w:rFonts w:ascii="Times New Roman" w:hAnsi="Times New Roman" w:cs="Times New Roman"/>
          <w:sz w:val="28"/>
          <w:szCs w:val="28"/>
        </w:rPr>
        <w:t>ключен</w:t>
      </w:r>
      <w:r w:rsidRPr="00751586">
        <w:rPr>
          <w:rFonts w:ascii="Times New Roman" w:hAnsi="Times New Roman" w:cs="Times New Roman"/>
          <w:sz w:val="28"/>
          <w:szCs w:val="28"/>
        </w:rPr>
        <w:t xml:space="preserve"> </w:t>
      </w:r>
      <w:r w:rsidR="00C13253" w:rsidRPr="00751586">
        <w:rPr>
          <w:rFonts w:ascii="Times New Roman" w:hAnsi="Times New Roman" w:cs="Times New Roman"/>
          <w:sz w:val="28"/>
          <w:szCs w:val="28"/>
        </w:rPr>
        <w:t>новый показатель «Количество объектов недвижимости в кадастровых кварталах, в отношении которых проведены комплексные кадастровые работы»</w:t>
      </w:r>
      <w:r w:rsidRPr="00751586">
        <w:rPr>
          <w:rFonts w:ascii="Times New Roman" w:hAnsi="Times New Roman" w:cs="Times New Roman"/>
          <w:sz w:val="28"/>
          <w:szCs w:val="28"/>
        </w:rPr>
        <w:t>;</w:t>
      </w:r>
    </w:p>
    <w:p w:rsidR="00751586" w:rsidRPr="00751586" w:rsidRDefault="00751586" w:rsidP="0075158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751586">
        <w:rPr>
          <w:rFonts w:ascii="Times New Roman" w:hAnsi="Times New Roman" w:cs="Times New Roman"/>
          <w:sz w:val="28"/>
          <w:szCs w:val="28"/>
        </w:rPr>
        <w:t xml:space="preserve">- включены сведения </w:t>
      </w:r>
      <w:r w:rsidRPr="00751586">
        <w:rPr>
          <w:rFonts w:ascii="Times New Roman" w:hAnsi="Times New Roman" w:cs="Times New Roman"/>
          <w:color w:val="auto"/>
          <w:sz w:val="28"/>
          <w:szCs w:val="28"/>
          <w:lang w:bidi="ar-SA"/>
        </w:rPr>
        <w:t>о показателях (индикаторах) в разрезе муниципальных образований Курской области приведены в приложении N 1а</w:t>
      </w:r>
      <w:r w:rsidR="002D22DF">
        <w:rPr>
          <w:rFonts w:ascii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F57FC9" w:rsidRPr="00751586" w:rsidRDefault="00F57FC9" w:rsidP="007515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586">
        <w:rPr>
          <w:rFonts w:ascii="Times New Roman" w:hAnsi="Times New Roman" w:cs="Times New Roman"/>
          <w:sz w:val="28"/>
          <w:szCs w:val="28"/>
        </w:rPr>
        <w:t>-</w:t>
      </w:r>
      <w:r w:rsidRPr="00751586">
        <w:rPr>
          <w:rFonts w:ascii="Times New Roman" w:hAnsi="Times New Roman" w:cs="Times New Roman"/>
          <w:sz w:val="28"/>
          <w:szCs w:val="28"/>
        </w:rPr>
        <w:tab/>
      </w:r>
      <w:r w:rsidR="00C13253" w:rsidRPr="00751586">
        <w:rPr>
          <w:rFonts w:ascii="Times New Roman" w:hAnsi="Times New Roman" w:cs="Times New Roman"/>
          <w:sz w:val="28"/>
          <w:szCs w:val="28"/>
        </w:rPr>
        <w:t>изменен</w:t>
      </w:r>
      <w:r w:rsidRPr="00751586">
        <w:rPr>
          <w:rFonts w:ascii="Times New Roman" w:hAnsi="Times New Roman" w:cs="Times New Roman"/>
          <w:sz w:val="28"/>
          <w:szCs w:val="28"/>
        </w:rPr>
        <w:t>ы</w:t>
      </w:r>
      <w:r w:rsidR="00C13253" w:rsidRPr="00751586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Pr="00751586">
        <w:rPr>
          <w:rFonts w:ascii="Times New Roman" w:hAnsi="Times New Roman" w:cs="Times New Roman"/>
          <w:sz w:val="28"/>
          <w:szCs w:val="28"/>
        </w:rPr>
        <w:t>я</w:t>
      </w:r>
      <w:r w:rsidR="00C13253" w:rsidRPr="0075158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751586">
        <w:rPr>
          <w:rFonts w:ascii="Times New Roman" w:hAnsi="Times New Roman" w:cs="Times New Roman"/>
          <w:sz w:val="28"/>
          <w:szCs w:val="28"/>
        </w:rPr>
        <w:t>ей:</w:t>
      </w:r>
    </w:p>
    <w:p w:rsidR="00F57FC9" w:rsidRPr="00B52CE5" w:rsidRDefault="00C13253" w:rsidP="002D22DF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1586">
        <w:rPr>
          <w:rFonts w:ascii="Times New Roman" w:hAnsi="Times New Roman" w:cs="Times New Roman"/>
          <w:sz w:val="28"/>
          <w:szCs w:val="28"/>
        </w:rPr>
        <w:t>«К</w:t>
      </w:r>
      <w:r w:rsidRPr="00751586">
        <w:rPr>
          <w:rFonts w:ascii="Times New Roman" w:eastAsia="Calibri" w:hAnsi="Times New Roman" w:cs="Times New Roman"/>
          <w:sz w:val="28"/>
          <w:szCs w:val="28"/>
          <w:lang w:eastAsia="en-US"/>
        </w:rPr>
        <w:t>оличество реорганизованных, преобразованных и ликвидированных</w:t>
      </w:r>
      <w:r w:rsidRPr="00B52C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областных государственных унитарных предприятий (ед.)»</w:t>
      </w:r>
      <w:r w:rsidR="00F57FC9" w:rsidRPr="00B52CE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57FC9" w:rsidRPr="00B52CE5" w:rsidRDefault="00C13253" w:rsidP="00B52CE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2CE5">
        <w:rPr>
          <w:rFonts w:ascii="Times New Roman" w:hAnsi="Times New Roman" w:cs="Times New Roman"/>
          <w:sz w:val="28"/>
          <w:szCs w:val="28"/>
        </w:rPr>
        <w:t>«К</w:t>
      </w:r>
      <w:r w:rsidRPr="00B52CE5">
        <w:rPr>
          <w:rFonts w:ascii="Times New Roman" w:eastAsia="Calibri" w:hAnsi="Times New Roman" w:cs="Times New Roman"/>
          <w:sz w:val="28"/>
          <w:szCs w:val="28"/>
          <w:lang w:eastAsia="en-US"/>
        </w:rPr>
        <w:t>оличество ликвидированных хозяйственных обществ и приватизированных пакетов акций (долей) хозяйственных обществ (ед.)»</w:t>
      </w:r>
      <w:r w:rsidR="00F57FC9" w:rsidRPr="00B52CE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57FC9" w:rsidRPr="00B52CE5" w:rsidRDefault="00C13253" w:rsidP="00B52CE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2CE5">
        <w:rPr>
          <w:rFonts w:ascii="Times New Roman" w:eastAsia="Calibri" w:hAnsi="Times New Roman" w:cs="Times New Roman"/>
          <w:sz w:val="28"/>
          <w:szCs w:val="28"/>
          <w:lang w:eastAsia="en-US"/>
        </w:rPr>
        <w:t>«Количество проведенных торгов по продаже приватизируемого имущества (ед.)»</w:t>
      </w:r>
      <w:r w:rsidR="00F57FC9" w:rsidRPr="00B52CE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13253" w:rsidRPr="00B52CE5" w:rsidRDefault="00C13253" w:rsidP="00B52CE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 xml:space="preserve">«Количество объектов недвижимости, для которых определена </w:t>
      </w:r>
      <w:r w:rsidR="00B52CE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52CE5">
        <w:rPr>
          <w:rFonts w:ascii="Times New Roman" w:hAnsi="Times New Roman" w:cs="Times New Roman"/>
          <w:sz w:val="28"/>
          <w:szCs w:val="28"/>
        </w:rPr>
        <w:t xml:space="preserve">кадастровая стоимость в соответствии со статьей 14 Федерального закона </w:t>
      </w:r>
      <w:r w:rsidR="00B52C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2CE5">
        <w:rPr>
          <w:rFonts w:ascii="Times New Roman" w:hAnsi="Times New Roman" w:cs="Times New Roman"/>
          <w:sz w:val="28"/>
          <w:szCs w:val="28"/>
        </w:rPr>
        <w:t>от 3 июля 2016 года № 237-ФЗ «О государственной кадастровой оценке» (ед.)»;</w:t>
      </w:r>
    </w:p>
    <w:p w:rsidR="00C13253" w:rsidRPr="00B52CE5" w:rsidRDefault="00C13253" w:rsidP="00B52CE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 xml:space="preserve">«Количество объектов недвижимости, для которых определена кадастровая стоимость в соответствии со статьей 16 Федерального закона </w:t>
      </w:r>
      <w:r w:rsidR="00B52C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52CE5">
        <w:rPr>
          <w:rFonts w:ascii="Times New Roman" w:hAnsi="Times New Roman" w:cs="Times New Roman"/>
          <w:sz w:val="28"/>
          <w:szCs w:val="28"/>
        </w:rPr>
        <w:t>от 3 июля 2016 года № 237-ФЗ «О государственной кадастровой оценке» (ед.)»;</w:t>
      </w:r>
    </w:p>
    <w:p w:rsidR="00C13253" w:rsidRPr="00B52CE5" w:rsidRDefault="00C13253" w:rsidP="00B52CE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 xml:space="preserve">«Количество подготовленных документов, необходимых для государственной регистрации права собственности Курской области на объекты недвижимого имущества, земельные участки, находящиеся в собственности Курской области, а также земельные участки, </w:t>
      </w:r>
      <w:r w:rsidRPr="00B52CE5">
        <w:rPr>
          <w:rFonts w:ascii="Times New Roman" w:hAnsi="Times New Roman" w:cs="Times New Roman"/>
          <w:sz w:val="28"/>
          <w:szCs w:val="28"/>
        </w:rPr>
        <w:lastRenderedPageBreak/>
        <w:t>государственная собственность на которые не разграничена, расположенные в границах города Курска (ед.)»;</w:t>
      </w:r>
    </w:p>
    <w:p w:rsidR="00C13253" w:rsidRPr="00B52CE5" w:rsidRDefault="00C13253" w:rsidP="00B52CE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 xml:space="preserve">«Количество подготовленных проектов договоров, правовых актов и решений в отношении земельных участков из земель сельскохозяйственного назначения, право государственной </w:t>
      </w:r>
      <w:proofErr w:type="gramStart"/>
      <w:r w:rsidRPr="00B52CE5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B52CE5">
        <w:rPr>
          <w:rFonts w:ascii="Times New Roman" w:hAnsi="Times New Roman" w:cs="Times New Roman"/>
          <w:sz w:val="28"/>
          <w:szCs w:val="28"/>
        </w:rPr>
        <w:t xml:space="preserve"> на которые не разграничено, для обеспечения реализации полномочий Курской области по предоставлению  земельных участков из земель сельскохозяйственного назначения, право государственной собственности на которые не разграничено (ед.)»;</w:t>
      </w:r>
    </w:p>
    <w:p w:rsidR="002D22DF" w:rsidRDefault="00C13253" w:rsidP="00B52CE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>«Количество рассмотренных заявлений об установлении кадастровой стоимости объекта недвижимости в размере его рыночной</w:t>
      </w:r>
      <w:r w:rsidR="00F57FC9" w:rsidRPr="00B52CE5">
        <w:rPr>
          <w:rFonts w:ascii="Times New Roman" w:hAnsi="Times New Roman" w:cs="Times New Roman"/>
          <w:sz w:val="28"/>
          <w:szCs w:val="28"/>
        </w:rPr>
        <w:t xml:space="preserve"> </w:t>
      </w:r>
      <w:r w:rsidRPr="00B52CE5">
        <w:rPr>
          <w:rFonts w:ascii="Times New Roman" w:hAnsi="Times New Roman" w:cs="Times New Roman"/>
          <w:sz w:val="28"/>
          <w:szCs w:val="28"/>
        </w:rPr>
        <w:t>стоимости  (ед.)»</w:t>
      </w:r>
      <w:r w:rsidR="002D22DF">
        <w:rPr>
          <w:rFonts w:ascii="Times New Roman" w:hAnsi="Times New Roman" w:cs="Times New Roman"/>
          <w:sz w:val="28"/>
          <w:szCs w:val="28"/>
        </w:rPr>
        <w:t>;</w:t>
      </w:r>
    </w:p>
    <w:p w:rsidR="00F57FC9" w:rsidRPr="002D22DF" w:rsidRDefault="002D22DF" w:rsidP="00B52CE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- уточнен п</w:t>
      </w:r>
      <w:r w:rsidRPr="002D22DF">
        <w:rPr>
          <w:rFonts w:ascii="Times New Roman" w:hAnsi="Times New Roman" w:cs="Times New Roman"/>
          <w:color w:val="auto"/>
          <w:sz w:val="28"/>
          <w:szCs w:val="28"/>
          <w:lang w:bidi="ar-SA"/>
        </w:rPr>
        <w:t>рогноз сводных показателей государственных заданий на оказание государственных услуг (выполнение работ) областными государственными учреждениями на 2022 год и плановый период 2023 - 2024 годов</w:t>
      </w:r>
      <w:r w:rsidR="00F57FC9" w:rsidRPr="002D2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государственным заданием, утвержденным решением комитета по управлению имуществом Курской области от 30.12.2021 №01.01-17/1288.</w:t>
      </w:r>
    </w:p>
    <w:p w:rsidR="000E625C" w:rsidRPr="00B52CE5" w:rsidRDefault="000E625C" w:rsidP="00B52CE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>2.</w:t>
      </w:r>
      <w:r w:rsidRPr="00B52CE5">
        <w:rPr>
          <w:rFonts w:ascii="Times New Roman" w:hAnsi="Times New Roman" w:cs="Times New Roman"/>
          <w:sz w:val="28"/>
          <w:szCs w:val="28"/>
        </w:rPr>
        <w:tab/>
      </w:r>
      <w:r w:rsidR="009C65F2" w:rsidRPr="00B52CE5">
        <w:rPr>
          <w:rFonts w:ascii="Times New Roman" w:hAnsi="Times New Roman" w:cs="Times New Roman"/>
          <w:sz w:val="28"/>
          <w:szCs w:val="28"/>
        </w:rPr>
        <w:t>П</w:t>
      </w:r>
      <w:r w:rsidR="001857CB" w:rsidRPr="00B52CE5">
        <w:rPr>
          <w:rFonts w:ascii="Times New Roman" w:hAnsi="Times New Roman" w:cs="Times New Roman"/>
          <w:sz w:val="28"/>
          <w:szCs w:val="28"/>
        </w:rPr>
        <w:t>остановлением</w:t>
      </w:r>
      <w:r w:rsidR="009C65F2" w:rsidRPr="00B52CE5">
        <w:rPr>
          <w:rFonts w:ascii="Times New Roman" w:hAnsi="Times New Roman" w:cs="Times New Roman"/>
          <w:sz w:val="28"/>
          <w:szCs w:val="28"/>
        </w:rPr>
        <w:t xml:space="preserve"> </w:t>
      </w:r>
      <w:r w:rsidR="001857CB" w:rsidRPr="00B52CE5">
        <w:rPr>
          <w:rFonts w:ascii="Times New Roman" w:hAnsi="Times New Roman" w:cs="Times New Roman"/>
          <w:sz w:val="28"/>
          <w:szCs w:val="28"/>
        </w:rPr>
        <w:t xml:space="preserve">Администрации Курской области от </w:t>
      </w:r>
      <w:r w:rsidR="009C65F2" w:rsidRPr="00B52CE5">
        <w:rPr>
          <w:rFonts w:ascii="Times New Roman" w:hAnsi="Times New Roman" w:cs="Times New Roman"/>
          <w:sz w:val="28"/>
          <w:szCs w:val="28"/>
        </w:rPr>
        <w:t>28</w:t>
      </w:r>
      <w:r w:rsidR="001857CB" w:rsidRPr="00B52CE5">
        <w:rPr>
          <w:rFonts w:ascii="Times New Roman" w:hAnsi="Times New Roman" w:cs="Times New Roman"/>
          <w:sz w:val="28"/>
          <w:szCs w:val="28"/>
        </w:rPr>
        <w:t>.0</w:t>
      </w:r>
      <w:r w:rsidR="009C65F2" w:rsidRPr="00B52CE5">
        <w:rPr>
          <w:rFonts w:ascii="Times New Roman" w:hAnsi="Times New Roman" w:cs="Times New Roman"/>
          <w:sz w:val="28"/>
          <w:szCs w:val="28"/>
        </w:rPr>
        <w:t>9</w:t>
      </w:r>
      <w:r w:rsidR="001857CB" w:rsidRPr="00B52CE5">
        <w:rPr>
          <w:rFonts w:ascii="Times New Roman" w:hAnsi="Times New Roman" w:cs="Times New Roman"/>
          <w:sz w:val="28"/>
          <w:szCs w:val="28"/>
        </w:rPr>
        <w:t>.202</w:t>
      </w:r>
      <w:r w:rsidR="009C65F2" w:rsidRPr="00B52CE5">
        <w:rPr>
          <w:rFonts w:ascii="Times New Roman" w:hAnsi="Times New Roman" w:cs="Times New Roman"/>
          <w:sz w:val="28"/>
          <w:szCs w:val="28"/>
        </w:rPr>
        <w:t>2</w:t>
      </w:r>
      <w:r w:rsidR="001857CB" w:rsidRPr="00B52CE5">
        <w:rPr>
          <w:rFonts w:ascii="Times New Roman" w:hAnsi="Times New Roman" w:cs="Times New Roman"/>
          <w:sz w:val="28"/>
          <w:szCs w:val="28"/>
        </w:rPr>
        <w:t xml:space="preserve"> </w:t>
      </w:r>
      <w:r w:rsidR="00B52C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05983" w:rsidRPr="00B52CE5">
        <w:rPr>
          <w:rFonts w:ascii="Times New Roman" w:hAnsi="Times New Roman" w:cs="Times New Roman"/>
          <w:sz w:val="28"/>
          <w:szCs w:val="28"/>
        </w:rPr>
        <w:t>№</w:t>
      </w:r>
      <w:r w:rsidR="009C65F2" w:rsidRPr="00B52CE5">
        <w:rPr>
          <w:rFonts w:ascii="Times New Roman" w:hAnsi="Times New Roman" w:cs="Times New Roman"/>
          <w:sz w:val="28"/>
          <w:szCs w:val="28"/>
        </w:rPr>
        <w:t xml:space="preserve"> 1072</w:t>
      </w:r>
      <w:r w:rsidR="001857CB" w:rsidRPr="00B52CE5">
        <w:rPr>
          <w:rFonts w:ascii="Times New Roman" w:hAnsi="Times New Roman" w:cs="Times New Roman"/>
          <w:sz w:val="28"/>
          <w:szCs w:val="28"/>
        </w:rPr>
        <w:t>-па</w:t>
      </w:r>
      <w:r w:rsidR="0098090D" w:rsidRPr="00B52CE5">
        <w:rPr>
          <w:rFonts w:ascii="Times New Roman" w:hAnsi="Times New Roman" w:cs="Times New Roman"/>
          <w:sz w:val="28"/>
          <w:szCs w:val="28"/>
        </w:rPr>
        <w:t xml:space="preserve"> внесены изменения в государственную программу Курской области</w:t>
      </w:r>
      <w:r w:rsidRPr="00B52CE5">
        <w:rPr>
          <w:rFonts w:ascii="Times New Roman" w:hAnsi="Times New Roman" w:cs="Times New Roman"/>
          <w:sz w:val="28"/>
          <w:szCs w:val="28"/>
        </w:rPr>
        <w:t>:</w:t>
      </w:r>
    </w:p>
    <w:p w:rsidR="009C65F2" w:rsidRPr="00B52CE5" w:rsidRDefault="000E625C" w:rsidP="00B52CE5">
      <w:pPr>
        <w:pStyle w:val="af0"/>
        <w:tabs>
          <w:tab w:val="left" w:pos="1134"/>
        </w:tabs>
        <w:autoSpaceDE w:val="0"/>
        <w:autoSpaceDN w:val="0"/>
        <w:adjustRightInd w:val="0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2CE5">
        <w:rPr>
          <w:rFonts w:ascii="Times New Roman" w:hAnsi="Times New Roman"/>
          <w:sz w:val="28"/>
          <w:szCs w:val="28"/>
        </w:rPr>
        <w:t>-</w:t>
      </w:r>
      <w:r w:rsidRPr="00B52CE5">
        <w:rPr>
          <w:rFonts w:ascii="Times New Roman" w:hAnsi="Times New Roman"/>
          <w:sz w:val="28"/>
          <w:szCs w:val="28"/>
        </w:rPr>
        <w:tab/>
      </w:r>
      <w:r w:rsidR="009C65F2" w:rsidRPr="00B52CE5">
        <w:rPr>
          <w:rFonts w:ascii="Times New Roman" w:hAnsi="Times New Roman"/>
          <w:sz w:val="28"/>
          <w:szCs w:val="28"/>
        </w:rPr>
        <w:t>с целью приведения объемов финансирования</w:t>
      </w:r>
      <w:r w:rsidRPr="00B52CE5">
        <w:rPr>
          <w:rFonts w:ascii="Times New Roman" w:hAnsi="Times New Roman"/>
          <w:sz w:val="28"/>
          <w:szCs w:val="28"/>
        </w:rPr>
        <w:t xml:space="preserve"> </w:t>
      </w:r>
      <w:r w:rsidR="009C65F2" w:rsidRPr="00B52CE5">
        <w:rPr>
          <w:rFonts w:ascii="Times New Roman" w:hAnsi="Times New Roman"/>
          <w:sz w:val="28"/>
          <w:szCs w:val="28"/>
        </w:rPr>
        <w:t xml:space="preserve">в соответствие с </w:t>
      </w:r>
      <w:r w:rsidR="00B52CE5">
        <w:rPr>
          <w:rFonts w:ascii="Times New Roman" w:hAnsi="Times New Roman"/>
          <w:sz w:val="28"/>
          <w:szCs w:val="28"/>
        </w:rPr>
        <w:t xml:space="preserve">                  </w:t>
      </w:r>
      <w:r w:rsidR="009C65F2" w:rsidRPr="00B52CE5">
        <w:rPr>
          <w:rFonts w:ascii="Times New Roman" w:hAnsi="Times New Roman"/>
          <w:sz w:val="28"/>
          <w:szCs w:val="28"/>
        </w:rPr>
        <w:t xml:space="preserve">Законом Курской области от 18.07.2022 № 39-ЗКО «О внесении изменений </w:t>
      </w:r>
      <w:r w:rsidR="00B52CE5">
        <w:rPr>
          <w:rFonts w:ascii="Times New Roman" w:hAnsi="Times New Roman"/>
          <w:sz w:val="28"/>
          <w:szCs w:val="28"/>
        </w:rPr>
        <w:t xml:space="preserve">                           </w:t>
      </w:r>
      <w:r w:rsidR="009C65F2" w:rsidRPr="00B52CE5">
        <w:rPr>
          <w:rFonts w:ascii="Times New Roman" w:hAnsi="Times New Roman"/>
          <w:sz w:val="28"/>
          <w:szCs w:val="28"/>
        </w:rPr>
        <w:t>в Закон Курской области «Об областном бюджете на 2022 год и на плановый период 2023 и 2024 годов»</w:t>
      </w:r>
      <w:r w:rsidRPr="00B52CE5">
        <w:rPr>
          <w:rFonts w:ascii="Times New Roman" w:hAnsi="Times New Roman"/>
          <w:sz w:val="28"/>
          <w:szCs w:val="28"/>
        </w:rPr>
        <w:t>;</w:t>
      </w:r>
    </w:p>
    <w:p w:rsidR="009C65F2" w:rsidRPr="00B52CE5" w:rsidRDefault="000E625C" w:rsidP="00B52CE5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B52CE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B52CE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C65F2" w:rsidRPr="00B52CE5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показателя (индикатора) «</w:t>
      </w:r>
      <w:r w:rsidR="009C65F2" w:rsidRPr="00B52CE5">
        <w:rPr>
          <w:rFonts w:ascii="Times New Roman" w:hAnsi="Times New Roman" w:cs="Times New Roman"/>
          <w:sz w:val="28"/>
          <w:szCs w:val="28"/>
        </w:rPr>
        <w:t xml:space="preserve">Доля оплаченных государственным унитарным предприятием Курской области, определенным Законом  Курской области  от 26 мая 2014 года № 28-ЗКО, коммунальных </w:t>
      </w:r>
      <w:r w:rsidR="009C65F2" w:rsidRPr="00B52CE5">
        <w:rPr>
          <w:rFonts w:ascii="Times New Roman" w:hAnsi="Times New Roman" w:cs="Times New Roman"/>
          <w:color w:val="auto"/>
          <w:sz w:val="28"/>
          <w:szCs w:val="28"/>
        </w:rPr>
        <w:t>услуг по нежилым помещениям и зданиям, находящимся в государственной собственности Курской области, переданным в пользование органам государственной власти Курской области», а также методика расчета дополн</w:t>
      </w:r>
      <w:r w:rsidRPr="00B52CE5">
        <w:rPr>
          <w:rFonts w:ascii="Times New Roman" w:hAnsi="Times New Roman" w:cs="Times New Roman"/>
          <w:color w:val="auto"/>
          <w:sz w:val="28"/>
          <w:szCs w:val="28"/>
        </w:rPr>
        <w:t xml:space="preserve">ены </w:t>
      </w:r>
      <w:r w:rsidR="009C65F2" w:rsidRPr="00B52CE5">
        <w:rPr>
          <w:rFonts w:ascii="Times New Roman" w:hAnsi="Times New Roman" w:cs="Times New Roman"/>
          <w:color w:val="auto"/>
          <w:sz w:val="28"/>
          <w:szCs w:val="28"/>
        </w:rPr>
        <w:t>словами «за негативное воздействие на работу централизованной системы водоотведения»</w:t>
      </w:r>
      <w:r w:rsidR="002D22DF">
        <w:rPr>
          <w:rFonts w:ascii="Times New Roman" w:hAnsi="Times New Roman" w:cs="Times New Roman"/>
          <w:color w:val="auto"/>
          <w:sz w:val="28"/>
          <w:szCs w:val="28"/>
        </w:rPr>
        <w:t xml:space="preserve"> в связи с внесением изменений</w:t>
      </w:r>
      <w:proofErr w:type="gramEnd"/>
      <w:r w:rsidR="002D22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2D22DF">
        <w:rPr>
          <w:rFonts w:ascii="Times New Roman" w:hAnsi="Times New Roman" w:cs="Times New Roman"/>
          <w:color w:val="auto"/>
          <w:sz w:val="28"/>
          <w:szCs w:val="28"/>
        </w:rPr>
        <w:t xml:space="preserve">в постановление Администрации Курской области </w:t>
      </w:r>
      <w:r w:rsidR="00DC5BA2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2D22DF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C5BA2">
        <w:rPr>
          <w:rFonts w:ascii="Times New Roman" w:hAnsi="Times New Roman" w:cs="Times New Roman"/>
          <w:color w:val="auto"/>
          <w:sz w:val="28"/>
          <w:szCs w:val="28"/>
        </w:rPr>
        <w:t>06.12.2018 №</w:t>
      </w:r>
      <w:r w:rsidR="002D22DF" w:rsidRPr="002D22DF">
        <w:rPr>
          <w:rFonts w:ascii="Times New Roman" w:hAnsi="Times New Roman" w:cs="Times New Roman"/>
          <w:color w:val="auto"/>
          <w:sz w:val="28"/>
          <w:szCs w:val="28"/>
        </w:rPr>
        <w:t xml:space="preserve">976-па (ред. от </w:t>
      </w:r>
      <w:r w:rsidR="00DC5BA2">
        <w:rPr>
          <w:rFonts w:ascii="Times New Roman" w:hAnsi="Times New Roman" w:cs="Times New Roman"/>
          <w:color w:val="auto"/>
          <w:sz w:val="28"/>
          <w:szCs w:val="28"/>
        </w:rPr>
        <w:t>07</w:t>
      </w:r>
      <w:r w:rsidR="002D22DF" w:rsidRPr="002D22D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C5BA2">
        <w:rPr>
          <w:rFonts w:ascii="Times New Roman" w:hAnsi="Times New Roman" w:cs="Times New Roman"/>
          <w:color w:val="auto"/>
          <w:sz w:val="28"/>
          <w:szCs w:val="28"/>
        </w:rPr>
        <w:t>04</w:t>
      </w:r>
      <w:r w:rsidR="002D22DF" w:rsidRPr="002D22DF">
        <w:rPr>
          <w:rFonts w:ascii="Times New Roman" w:hAnsi="Times New Roman" w:cs="Times New Roman"/>
          <w:color w:val="auto"/>
          <w:sz w:val="28"/>
          <w:szCs w:val="28"/>
        </w:rPr>
        <w:t>.2022</w:t>
      </w:r>
      <w:r w:rsidR="00DC5BA2">
        <w:rPr>
          <w:rFonts w:ascii="Times New Roman" w:hAnsi="Times New Roman" w:cs="Times New Roman"/>
          <w:color w:val="auto"/>
          <w:sz w:val="28"/>
          <w:szCs w:val="28"/>
        </w:rPr>
        <w:t xml:space="preserve"> №391-па</w:t>
      </w:r>
      <w:r w:rsidR="002D22DF" w:rsidRPr="002D22D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DC5BA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D22DF" w:rsidRPr="002D22DF">
        <w:rPr>
          <w:rFonts w:ascii="Times New Roman" w:hAnsi="Times New Roman" w:cs="Times New Roman"/>
          <w:color w:val="auto"/>
          <w:sz w:val="28"/>
          <w:szCs w:val="28"/>
        </w:rPr>
        <w:t>Об утверждении Правил предоставления из областного бюджета государственному унитарному предприятию Курской области субсидий на возмещение затрат по оплате коммунальных услуг и за негативное воздействие на работу централизованной системы водоотведения по нежилым помещениям и зданиям, находящимся в собственности Курской области, переданным в пользование органам государственной власти Курской области</w:t>
      </w:r>
      <w:r w:rsidR="00DC5BA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C65F2" w:rsidRPr="00B52CE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proofErr w:type="gramEnd"/>
    </w:p>
    <w:p w:rsidR="00B8451F" w:rsidRPr="00B52CE5" w:rsidRDefault="000E625C" w:rsidP="00B52CE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>3.</w:t>
      </w:r>
      <w:r w:rsidRPr="00B52CE5">
        <w:rPr>
          <w:rFonts w:ascii="Times New Roman" w:hAnsi="Times New Roman" w:cs="Times New Roman"/>
          <w:sz w:val="28"/>
          <w:szCs w:val="28"/>
        </w:rPr>
        <w:tab/>
        <w:t xml:space="preserve">Постановлением Администрации Курской области от </w:t>
      </w:r>
      <w:r w:rsidR="00AF1710" w:rsidRPr="00B52CE5">
        <w:rPr>
          <w:rFonts w:ascii="Times New Roman" w:hAnsi="Times New Roman" w:cs="Times New Roman"/>
          <w:sz w:val="28"/>
          <w:szCs w:val="28"/>
        </w:rPr>
        <w:t xml:space="preserve">10.10.2022 </w:t>
      </w:r>
      <w:r w:rsidR="00B52CE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F1710" w:rsidRPr="00B52CE5">
        <w:rPr>
          <w:rFonts w:ascii="Times New Roman" w:hAnsi="Times New Roman" w:cs="Times New Roman"/>
          <w:sz w:val="28"/>
          <w:szCs w:val="28"/>
        </w:rPr>
        <w:t>№ 1110-па</w:t>
      </w:r>
      <w:r w:rsidRPr="00B52CE5">
        <w:rPr>
          <w:rFonts w:ascii="Times New Roman" w:hAnsi="Times New Roman" w:cs="Times New Roman"/>
          <w:sz w:val="28"/>
          <w:szCs w:val="28"/>
        </w:rPr>
        <w:t xml:space="preserve"> внесены изменения в государственную программу Курской области</w:t>
      </w:r>
      <w:r w:rsidR="00B8451F" w:rsidRPr="00B52CE5">
        <w:rPr>
          <w:rFonts w:ascii="Times New Roman" w:hAnsi="Times New Roman" w:cs="Times New Roman"/>
          <w:sz w:val="28"/>
          <w:szCs w:val="28"/>
        </w:rPr>
        <w:t xml:space="preserve"> в части продления срока её реализации на один год – по 2025 год включительно.</w:t>
      </w:r>
    </w:p>
    <w:p w:rsidR="00B8451F" w:rsidRPr="00B52CE5" w:rsidRDefault="00B8451F" w:rsidP="00B52CE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на 2025 год определен в соответствии с распоряжением Администрации Курской области от 25.01.2022 № 27-ра </w:t>
      </w:r>
      <w:r w:rsidR="00B52CE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52CE5">
        <w:rPr>
          <w:rFonts w:ascii="Times New Roman" w:hAnsi="Times New Roman" w:cs="Times New Roman"/>
          <w:sz w:val="28"/>
          <w:szCs w:val="28"/>
        </w:rPr>
        <w:t xml:space="preserve">«О внесении изменений в бюджетный прогноз Курской области на период до 2030 года». </w:t>
      </w:r>
    </w:p>
    <w:p w:rsidR="00232D32" w:rsidRDefault="005A7C3E" w:rsidP="00DC5B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8451F" w:rsidRPr="00B52CE5">
        <w:rPr>
          <w:rFonts w:ascii="Times New Roman" w:hAnsi="Times New Roman" w:cs="Times New Roman"/>
          <w:sz w:val="28"/>
          <w:szCs w:val="28"/>
        </w:rPr>
        <w:t>.</w:t>
      </w:r>
      <w:r w:rsidR="00B8451F" w:rsidRPr="00B52CE5">
        <w:rPr>
          <w:rFonts w:ascii="Times New Roman" w:hAnsi="Times New Roman" w:cs="Times New Roman"/>
          <w:sz w:val="28"/>
          <w:szCs w:val="28"/>
        </w:rPr>
        <w:tab/>
        <w:t xml:space="preserve">Постановлением Администрации Курской области от </w:t>
      </w:r>
      <w:r w:rsidR="00DC5BA2">
        <w:rPr>
          <w:rFonts w:ascii="Times New Roman" w:hAnsi="Times New Roman" w:cs="Times New Roman"/>
          <w:sz w:val="28"/>
          <w:szCs w:val="28"/>
        </w:rPr>
        <w:t>24</w:t>
      </w:r>
      <w:r w:rsidR="0030278C" w:rsidRPr="00B52CE5">
        <w:rPr>
          <w:rFonts w:ascii="Times New Roman" w:hAnsi="Times New Roman" w:cs="Times New Roman"/>
          <w:sz w:val="28"/>
          <w:szCs w:val="28"/>
        </w:rPr>
        <w:t>.</w:t>
      </w:r>
      <w:r w:rsidR="00DC5BA2">
        <w:rPr>
          <w:rFonts w:ascii="Times New Roman" w:hAnsi="Times New Roman" w:cs="Times New Roman"/>
          <w:sz w:val="28"/>
          <w:szCs w:val="28"/>
        </w:rPr>
        <w:t>11</w:t>
      </w:r>
      <w:r w:rsidR="0030278C" w:rsidRPr="00B52CE5">
        <w:rPr>
          <w:rFonts w:ascii="Times New Roman" w:hAnsi="Times New Roman" w:cs="Times New Roman"/>
          <w:sz w:val="28"/>
          <w:szCs w:val="28"/>
        </w:rPr>
        <w:t xml:space="preserve">.2022 </w:t>
      </w:r>
      <w:r w:rsidR="00B52C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0278C" w:rsidRPr="00B52CE5">
        <w:rPr>
          <w:rFonts w:ascii="Times New Roman" w:hAnsi="Times New Roman" w:cs="Times New Roman"/>
          <w:sz w:val="28"/>
          <w:szCs w:val="28"/>
        </w:rPr>
        <w:t>№ 1</w:t>
      </w:r>
      <w:r w:rsidR="00DC5BA2">
        <w:rPr>
          <w:rFonts w:ascii="Times New Roman" w:hAnsi="Times New Roman" w:cs="Times New Roman"/>
          <w:sz w:val="28"/>
          <w:szCs w:val="28"/>
        </w:rPr>
        <w:t>348</w:t>
      </w:r>
      <w:r w:rsidR="0030278C" w:rsidRPr="00B52CE5">
        <w:rPr>
          <w:rFonts w:ascii="Times New Roman" w:hAnsi="Times New Roman" w:cs="Times New Roman"/>
          <w:sz w:val="28"/>
          <w:szCs w:val="28"/>
        </w:rPr>
        <w:t>-па</w:t>
      </w:r>
      <w:r w:rsidR="00DC5BA2">
        <w:rPr>
          <w:rFonts w:ascii="Times New Roman" w:hAnsi="Times New Roman" w:cs="Times New Roman"/>
          <w:sz w:val="28"/>
          <w:szCs w:val="28"/>
        </w:rPr>
        <w:t xml:space="preserve"> </w:t>
      </w:r>
      <w:r w:rsidR="00DC5BA2" w:rsidRPr="00B52CE5">
        <w:rPr>
          <w:rFonts w:ascii="Times New Roman" w:hAnsi="Times New Roman" w:cs="Times New Roman"/>
          <w:sz w:val="28"/>
          <w:szCs w:val="28"/>
        </w:rPr>
        <w:t xml:space="preserve"> внесены изменения в государственную программу Курской области</w:t>
      </w:r>
      <w:r w:rsidR="00DC5BA2">
        <w:rPr>
          <w:rFonts w:ascii="Times New Roman" w:hAnsi="Times New Roman" w:cs="Times New Roman"/>
          <w:sz w:val="28"/>
          <w:szCs w:val="28"/>
        </w:rPr>
        <w:t xml:space="preserve"> в части уточнения в 2022 году значения </w:t>
      </w:r>
      <w:r w:rsidR="00232D32" w:rsidRPr="00B52CE5">
        <w:rPr>
          <w:rFonts w:ascii="Times New Roman" w:hAnsi="Times New Roman" w:cs="Times New Roman"/>
          <w:sz w:val="28"/>
          <w:szCs w:val="28"/>
        </w:rPr>
        <w:t>показателя «</w:t>
      </w:r>
      <w:r w:rsidR="00232D32" w:rsidRPr="00B52CE5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проведенных торгов по продаже приватизируемого имущества»</w:t>
      </w:r>
      <w:r w:rsidR="000D03D3" w:rsidRPr="00B52CE5">
        <w:rPr>
          <w:rFonts w:ascii="Times New Roman" w:hAnsi="Times New Roman" w:cs="Times New Roman"/>
          <w:sz w:val="28"/>
          <w:szCs w:val="28"/>
        </w:rPr>
        <w:t>;</w:t>
      </w:r>
    </w:p>
    <w:p w:rsidR="00232D32" w:rsidRPr="00B52CE5" w:rsidRDefault="00DC5BA2" w:rsidP="00B52CE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52CE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14.12.2022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52CE5">
        <w:rPr>
          <w:rFonts w:ascii="Times New Roman" w:hAnsi="Times New Roman" w:cs="Times New Roman"/>
          <w:sz w:val="28"/>
          <w:szCs w:val="28"/>
        </w:rPr>
        <w:t>№ 1461-па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CE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52CE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2CE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D32" w:rsidRPr="00B52CE5">
        <w:rPr>
          <w:rFonts w:ascii="Times New Roman" w:hAnsi="Times New Roman" w:cs="Times New Roman"/>
          <w:sz w:val="28"/>
          <w:szCs w:val="28"/>
        </w:rPr>
        <w:t>приводится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вие с Уставом Курской области, </w:t>
      </w:r>
      <w:r w:rsidR="00232D32" w:rsidRPr="00B52CE5">
        <w:rPr>
          <w:rFonts w:ascii="Times New Roman" w:hAnsi="Times New Roman" w:cs="Times New Roman"/>
          <w:sz w:val="28"/>
          <w:szCs w:val="28"/>
        </w:rPr>
        <w:t>принятым Курской областной Думой 15.07.2022, в связи с изменившимися наименованиями и полномочиями органов государственной власти.</w:t>
      </w:r>
    </w:p>
    <w:p w:rsidR="00DC5BA2" w:rsidRPr="00B52CE5" w:rsidRDefault="008C6747" w:rsidP="00DC5BA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5B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5BA2" w:rsidRPr="00B52CE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</w:t>
      </w:r>
      <w:r w:rsidR="00DC5BA2">
        <w:rPr>
          <w:rFonts w:ascii="Times New Roman" w:hAnsi="Times New Roman" w:cs="Times New Roman"/>
          <w:sz w:val="28"/>
          <w:szCs w:val="28"/>
        </w:rPr>
        <w:t>15</w:t>
      </w:r>
      <w:r w:rsidR="00DC5BA2" w:rsidRPr="00B52CE5">
        <w:rPr>
          <w:rFonts w:ascii="Times New Roman" w:hAnsi="Times New Roman" w:cs="Times New Roman"/>
          <w:sz w:val="28"/>
          <w:szCs w:val="28"/>
        </w:rPr>
        <w:t xml:space="preserve">.12.2022 </w:t>
      </w:r>
      <w:r w:rsidR="00DC5BA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5BA2" w:rsidRPr="00B52CE5">
        <w:rPr>
          <w:rFonts w:ascii="Times New Roman" w:hAnsi="Times New Roman" w:cs="Times New Roman"/>
          <w:sz w:val="28"/>
          <w:szCs w:val="28"/>
        </w:rPr>
        <w:t xml:space="preserve">№ </w:t>
      </w:r>
      <w:r w:rsidR="00DC5BA2">
        <w:rPr>
          <w:rFonts w:ascii="Times New Roman" w:hAnsi="Times New Roman" w:cs="Times New Roman"/>
          <w:sz w:val="28"/>
          <w:szCs w:val="28"/>
        </w:rPr>
        <w:t>1473</w:t>
      </w:r>
      <w:r w:rsidR="00DC5BA2" w:rsidRPr="00B52CE5">
        <w:rPr>
          <w:rFonts w:ascii="Times New Roman" w:hAnsi="Times New Roman" w:cs="Times New Roman"/>
          <w:sz w:val="28"/>
          <w:szCs w:val="28"/>
        </w:rPr>
        <w:t>-па внесены изменения в государственную программу Курской области</w:t>
      </w:r>
      <w:r w:rsidR="00C360B0">
        <w:rPr>
          <w:rFonts w:ascii="Times New Roman" w:hAnsi="Times New Roman" w:cs="Times New Roman"/>
          <w:sz w:val="28"/>
          <w:szCs w:val="28"/>
        </w:rPr>
        <w:t>, вступающие в силу с 01.01.2023 года</w:t>
      </w:r>
      <w:r w:rsidR="00DC5BA2">
        <w:rPr>
          <w:rFonts w:ascii="Times New Roman" w:hAnsi="Times New Roman" w:cs="Times New Roman"/>
          <w:sz w:val="28"/>
          <w:szCs w:val="28"/>
        </w:rPr>
        <w:t xml:space="preserve"> </w:t>
      </w:r>
      <w:r w:rsidR="00DC5BA2" w:rsidRPr="00B52CE5">
        <w:rPr>
          <w:rFonts w:ascii="Times New Roman" w:hAnsi="Times New Roman" w:cs="Times New Roman"/>
          <w:sz w:val="28"/>
          <w:szCs w:val="28"/>
        </w:rPr>
        <w:t>в соответст</w:t>
      </w:r>
      <w:r w:rsidR="00DC5BA2">
        <w:rPr>
          <w:rFonts w:ascii="Times New Roman" w:hAnsi="Times New Roman" w:cs="Times New Roman"/>
          <w:sz w:val="28"/>
          <w:szCs w:val="28"/>
        </w:rPr>
        <w:t>ви</w:t>
      </w:r>
      <w:r w:rsidR="00C360B0">
        <w:rPr>
          <w:rFonts w:ascii="Times New Roman" w:hAnsi="Times New Roman" w:cs="Times New Roman"/>
          <w:sz w:val="28"/>
          <w:szCs w:val="28"/>
        </w:rPr>
        <w:t>и</w:t>
      </w:r>
      <w:r w:rsidR="00DC5BA2">
        <w:rPr>
          <w:rFonts w:ascii="Times New Roman" w:hAnsi="Times New Roman" w:cs="Times New Roman"/>
          <w:sz w:val="28"/>
          <w:szCs w:val="28"/>
        </w:rPr>
        <w:t xml:space="preserve"> с</w:t>
      </w:r>
      <w:r w:rsidR="00C360B0">
        <w:rPr>
          <w:rFonts w:ascii="Times New Roman" w:hAnsi="Times New Roman" w:cs="Times New Roman"/>
          <w:sz w:val="28"/>
          <w:szCs w:val="28"/>
        </w:rPr>
        <w:t xml:space="preserve"> положениями </w:t>
      </w:r>
      <w:r w:rsidR="00DC5BA2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C360B0">
        <w:rPr>
          <w:rFonts w:ascii="Times New Roman" w:hAnsi="Times New Roman" w:cs="Times New Roman"/>
          <w:sz w:val="28"/>
          <w:szCs w:val="28"/>
        </w:rPr>
        <w:t xml:space="preserve">а </w:t>
      </w:r>
      <w:r w:rsidR="00DC5BA2">
        <w:rPr>
          <w:rFonts w:ascii="Times New Roman" w:hAnsi="Times New Roman" w:cs="Times New Roman"/>
          <w:sz w:val="28"/>
          <w:szCs w:val="28"/>
        </w:rPr>
        <w:t xml:space="preserve">Курской области, </w:t>
      </w:r>
      <w:r w:rsidR="00DC5BA2" w:rsidRPr="00B52CE5">
        <w:rPr>
          <w:rFonts w:ascii="Times New Roman" w:hAnsi="Times New Roman" w:cs="Times New Roman"/>
          <w:sz w:val="28"/>
          <w:szCs w:val="28"/>
        </w:rPr>
        <w:t>принятым Кур</w:t>
      </w:r>
      <w:r w:rsidR="00C360B0">
        <w:rPr>
          <w:rFonts w:ascii="Times New Roman" w:hAnsi="Times New Roman" w:cs="Times New Roman"/>
          <w:sz w:val="28"/>
          <w:szCs w:val="28"/>
        </w:rPr>
        <w:t xml:space="preserve">ской областной Думой 15.07.2022, и </w:t>
      </w:r>
      <w:r w:rsidR="00C360B0" w:rsidRPr="00C360B0">
        <w:rPr>
          <w:rFonts w:ascii="Times New Roman" w:hAnsi="Times New Roman" w:cs="Times New Roman"/>
          <w:sz w:val="28"/>
          <w:szCs w:val="28"/>
        </w:rPr>
        <w:t>Закон</w:t>
      </w:r>
      <w:r w:rsidR="00C360B0">
        <w:rPr>
          <w:rFonts w:ascii="Times New Roman" w:hAnsi="Times New Roman" w:cs="Times New Roman"/>
          <w:sz w:val="28"/>
          <w:szCs w:val="28"/>
        </w:rPr>
        <w:t>ом</w:t>
      </w:r>
      <w:r w:rsidR="00C360B0" w:rsidRPr="00C360B0">
        <w:rPr>
          <w:rFonts w:ascii="Times New Roman" w:hAnsi="Times New Roman" w:cs="Times New Roman"/>
          <w:sz w:val="28"/>
          <w:szCs w:val="28"/>
        </w:rPr>
        <w:t xml:space="preserve"> Курской области от 29.11.2022 </w:t>
      </w:r>
      <w:r w:rsidR="00C360B0">
        <w:rPr>
          <w:rFonts w:ascii="Times New Roman" w:hAnsi="Times New Roman" w:cs="Times New Roman"/>
          <w:sz w:val="28"/>
          <w:szCs w:val="28"/>
        </w:rPr>
        <w:t>№</w:t>
      </w:r>
      <w:r w:rsidR="00C360B0" w:rsidRPr="00C360B0">
        <w:rPr>
          <w:rFonts w:ascii="Times New Roman" w:hAnsi="Times New Roman" w:cs="Times New Roman"/>
          <w:sz w:val="28"/>
          <w:szCs w:val="28"/>
        </w:rPr>
        <w:t xml:space="preserve"> 133-ЗКО </w:t>
      </w:r>
      <w:r w:rsidR="00C360B0">
        <w:rPr>
          <w:rFonts w:ascii="Times New Roman" w:hAnsi="Times New Roman" w:cs="Times New Roman"/>
          <w:sz w:val="28"/>
          <w:szCs w:val="28"/>
        </w:rPr>
        <w:t>«</w:t>
      </w:r>
      <w:r w:rsidR="00C360B0" w:rsidRPr="00C360B0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Курской области и признании утратившим силу Закона Курской области </w:t>
      </w:r>
      <w:r w:rsidR="00C360B0">
        <w:rPr>
          <w:rFonts w:ascii="Times New Roman" w:hAnsi="Times New Roman" w:cs="Times New Roman"/>
          <w:sz w:val="28"/>
          <w:szCs w:val="28"/>
        </w:rPr>
        <w:t>«</w:t>
      </w:r>
      <w:r w:rsidR="00C360B0" w:rsidRPr="00C360B0">
        <w:rPr>
          <w:rFonts w:ascii="Times New Roman" w:hAnsi="Times New Roman" w:cs="Times New Roman"/>
          <w:sz w:val="28"/>
          <w:szCs w:val="28"/>
        </w:rPr>
        <w:t>О случаях проведения государственной кадастровой</w:t>
      </w:r>
      <w:proofErr w:type="gramEnd"/>
      <w:r w:rsidR="00C360B0" w:rsidRPr="00C360B0">
        <w:rPr>
          <w:rFonts w:ascii="Times New Roman" w:hAnsi="Times New Roman" w:cs="Times New Roman"/>
          <w:sz w:val="28"/>
          <w:szCs w:val="28"/>
        </w:rPr>
        <w:t xml:space="preserve"> оценки земель по решению органа местного самоуправления</w:t>
      </w:r>
      <w:r w:rsidR="00C360B0">
        <w:rPr>
          <w:rFonts w:ascii="Times New Roman" w:hAnsi="Times New Roman" w:cs="Times New Roman"/>
          <w:sz w:val="28"/>
          <w:szCs w:val="28"/>
        </w:rPr>
        <w:t>»</w:t>
      </w:r>
      <w:r w:rsidR="00C360B0" w:rsidRPr="00C360B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360B0" w:rsidRPr="00C360B0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C360B0" w:rsidRPr="00C360B0">
        <w:rPr>
          <w:rFonts w:ascii="Times New Roman" w:hAnsi="Times New Roman" w:cs="Times New Roman"/>
          <w:sz w:val="28"/>
          <w:szCs w:val="28"/>
        </w:rPr>
        <w:t xml:space="preserve"> Курской областной Думой 17.11.2022)</w:t>
      </w:r>
      <w:r w:rsidR="00C360B0">
        <w:rPr>
          <w:rFonts w:ascii="Times New Roman" w:hAnsi="Times New Roman" w:cs="Times New Roman"/>
          <w:sz w:val="28"/>
          <w:szCs w:val="28"/>
        </w:rPr>
        <w:t>.</w:t>
      </w:r>
    </w:p>
    <w:p w:rsidR="00ED001C" w:rsidRPr="00B52CE5" w:rsidRDefault="008C6747" w:rsidP="00B52CE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1594" w:rsidRPr="00B52CE5">
        <w:rPr>
          <w:rFonts w:ascii="Times New Roman" w:hAnsi="Times New Roman" w:cs="Times New Roman"/>
          <w:sz w:val="28"/>
          <w:szCs w:val="28"/>
        </w:rPr>
        <w:t>.</w:t>
      </w:r>
      <w:r w:rsidR="00D11594" w:rsidRPr="00B52CE5">
        <w:rPr>
          <w:rFonts w:ascii="Times New Roman" w:hAnsi="Times New Roman" w:cs="Times New Roman"/>
          <w:sz w:val="28"/>
          <w:szCs w:val="28"/>
        </w:rPr>
        <w:tab/>
        <w:t xml:space="preserve">Постановлением Администрации Курской области от 30.12.2022 </w:t>
      </w:r>
      <w:r w:rsidR="00B52C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11594" w:rsidRPr="00B52CE5">
        <w:rPr>
          <w:rFonts w:ascii="Times New Roman" w:hAnsi="Times New Roman" w:cs="Times New Roman"/>
          <w:sz w:val="28"/>
          <w:szCs w:val="28"/>
        </w:rPr>
        <w:t>№ 1679-па</w:t>
      </w:r>
      <w:r w:rsidR="0016264C" w:rsidRPr="00B52CE5">
        <w:rPr>
          <w:rFonts w:ascii="Times New Roman" w:hAnsi="Times New Roman" w:cs="Times New Roman"/>
          <w:sz w:val="28"/>
          <w:szCs w:val="28"/>
        </w:rPr>
        <w:t xml:space="preserve"> внесены изменения в государственную программу Курской области</w:t>
      </w:r>
      <w:r w:rsidR="00ED001C" w:rsidRPr="00B52CE5">
        <w:rPr>
          <w:rFonts w:ascii="Times New Roman" w:hAnsi="Times New Roman" w:cs="Times New Roman"/>
          <w:sz w:val="28"/>
          <w:szCs w:val="28"/>
        </w:rPr>
        <w:t>:</w:t>
      </w:r>
    </w:p>
    <w:p w:rsidR="0016264C" w:rsidRPr="00B52CE5" w:rsidRDefault="00ED001C" w:rsidP="00B52CE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>-</w:t>
      </w:r>
      <w:r w:rsidRPr="00B52CE5">
        <w:rPr>
          <w:rFonts w:ascii="Times New Roman" w:hAnsi="Times New Roman" w:cs="Times New Roman"/>
          <w:sz w:val="28"/>
          <w:szCs w:val="28"/>
        </w:rPr>
        <w:tab/>
      </w:r>
      <w:r w:rsidR="0016264C" w:rsidRPr="00B52CE5">
        <w:rPr>
          <w:rFonts w:ascii="Times New Roman" w:hAnsi="Times New Roman" w:cs="Times New Roman"/>
          <w:sz w:val="28"/>
          <w:szCs w:val="28"/>
        </w:rPr>
        <w:t>с целью приведения объемов финансирования в соответствие с Законом Курской области от 14.12.2022 № 143-ЗКО «О внесении изменений в Закон Курской области «Об областном бюджете на 2022 год и на плановый период 2023 и 2024 годов»</w:t>
      </w:r>
      <w:r w:rsidRPr="00B52CE5">
        <w:rPr>
          <w:rFonts w:ascii="Times New Roman" w:hAnsi="Times New Roman" w:cs="Times New Roman"/>
          <w:sz w:val="28"/>
          <w:szCs w:val="28"/>
        </w:rPr>
        <w:t>;</w:t>
      </w:r>
    </w:p>
    <w:p w:rsidR="00ED001C" w:rsidRDefault="00ED001C" w:rsidP="00B52CE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>-</w:t>
      </w:r>
      <w:r w:rsidRPr="00B52CE5">
        <w:rPr>
          <w:rFonts w:ascii="Times New Roman" w:hAnsi="Times New Roman" w:cs="Times New Roman"/>
          <w:sz w:val="28"/>
          <w:szCs w:val="28"/>
        </w:rPr>
        <w:tab/>
      </w:r>
      <w:r w:rsidR="00DC5BA2">
        <w:rPr>
          <w:rFonts w:ascii="Times New Roman" w:hAnsi="Times New Roman" w:cs="Times New Roman"/>
          <w:sz w:val="28"/>
          <w:szCs w:val="28"/>
        </w:rPr>
        <w:t xml:space="preserve">уточнено в 2022 году значения </w:t>
      </w:r>
      <w:r w:rsidR="00DC5BA2" w:rsidRPr="00B52CE5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16264C" w:rsidRPr="00B52CE5">
        <w:rPr>
          <w:rFonts w:ascii="Times New Roman" w:hAnsi="Times New Roman" w:cs="Times New Roman"/>
          <w:sz w:val="28"/>
          <w:szCs w:val="28"/>
        </w:rPr>
        <w:t>«</w:t>
      </w:r>
      <w:r w:rsidR="0016264C" w:rsidRPr="00B52C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реорганизованных, </w:t>
      </w:r>
      <w:r w:rsidR="0016264C" w:rsidRPr="00B52CE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преобразованных и ликвидированных областных государственных унитарных предприятий</w:t>
      </w:r>
      <w:r w:rsidR="0016264C" w:rsidRPr="00B52CE5">
        <w:rPr>
          <w:rFonts w:ascii="Times New Roman" w:hAnsi="Times New Roman" w:cs="Times New Roman"/>
          <w:sz w:val="28"/>
          <w:szCs w:val="28"/>
        </w:rPr>
        <w:t>»</w:t>
      </w:r>
      <w:r w:rsidRPr="00B52CE5">
        <w:rPr>
          <w:rFonts w:ascii="Times New Roman" w:hAnsi="Times New Roman" w:cs="Times New Roman"/>
          <w:sz w:val="28"/>
          <w:szCs w:val="28"/>
        </w:rPr>
        <w:t>.</w:t>
      </w:r>
    </w:p>
    <w:p w:rsidR="00210F5A" w:rsidRPr="00B52CE5" w:rsidRDefault="00210F5A" w:rsidP="00B52CE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C3D" w:rsidRPr="00B52CE5" w:rsidRDefault="00040423" w:rsidP="0035553E">
      <w:pPr>
        <w:pStyle w:val="50"/>
        <w:numPr>
          <w:ilvl w:val="0"/>
          <w:numId w:val="4"/>
        </w:numPr>
        <w:shd w:val="clear" w:color="auto" w:fill="auto"/>
        <w:tabs>
          <w:tab w:val="left" w:pos="567"/>
        </w:tabs>
        <w:spacing w:line="240" w:lineRule="auto"/>
        <w:ind w:firstLine="0"/>
        <w:jc w:val="center"/>
        <w:rPr>
          <w:color w:val="auto"/>
        </w:rPr>
      </w:pPr>
      <w:r w:rsidRPr="00B52CE5">
        <w:rPr>
          <w:color w:val="auto"/>
        </w:rPr>
        <w:t>Предложения по дальнейшей реализации</w:t>
      </w:r>
      <w:r w:rsidR="00A30FBF" w:rsidRPr="00B52CE5">
        <w:rPr>
          <w:color w:val="auto"/>
        </w:rPr>
        <w:br/>
      </w:r>
      <w:r w:rsidR="001D70E0" w:rsidRPr="00B52CE5">
        <w:rPr>
          <w:color w:val="auto"/>
        </w:rPr>
        <w:t xml:space="preserve"> </w:t>
      </w:r>
      <w:r w:rsidRPr="00B52CE5">
        <w:rPr>
          <w:color w:val="auto"/>
        </w:rPr>
        <w:t>государственной</w:t>
      </w:r>
      <w:r w:rsidR="00EB033C" w:rsidRPr="00B52CE5">
        <w:rPr>
          <w:color w:val="auto"/>
        </w:rPr>
        <w:t xml:space="preserve"> </w:t>
      </w:r>
      <w:r w:rsidR="00915AFF" w:rsidRPr="00B52CE5">
        <w:rPr>
          <w:color w:val="auto"/>
        </w:rPr>
        <w:t>программы</w:t>
      </w:r>
      <w:r w:rsidR="00C360B0">
        <w:rPr>
          <w:color w:val="auto"/>
        </w:rPr>
        <w:t xml:space="preserve"> Курской области </w:t>
      </w:r>
    </w:p>
    <w:p w:rsidR="00EB033C" w:rsidRPr="00B52CE5" w:rsidRDefault="00EB033C" w:rsidP="009A3FFA">
      <w:pPr>
        <w:pStyle w:val="21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</w:p>
    <w:p w:rsidR="008C6968" w:rsidRPr="00B52CE5" w:rsidRDefault="008C6968" w:rsidP="009A3F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CE5">
        <w:rPr>
          <w:rFonts w:ascii="Times New Roman" w:hAnsi="Times New Roman" w:cs="Times New Roman"/>
          <w:sz w:val="28"/>
          <w:szCs w:val="28"/>
        </w:rPr>
        <w:t xml:space="preserve">Цели государственной программы Курской области «Управление государственным имуществом Курской области» являются неизменными и направлены </w:t>
      </w:r>
      <w:proofErr w:type="gramStart"/>
      <w:r w:rsidRPr="00B52CE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52CE5">
        <w:rPr>
          <w:rFonts w:ascii="Times New Roman" w:hAnsi="Times New Roman" w:cs="Times New Roman"/>
          <w:sz w:val="28"/>
          <w:szCs w:val="28"/>
        </w:rPr>
        <w:t>:</w:t>
      </w:r>
    </w:p>
    <w:p w:rsidR="00B52CE5" w:rsidRPr="00B52CE5" w:rsidRDefault="00B52CE5" w:rsidP="00B52CE5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B52CE5">
        <w:rPr>
          <w:color w:val="auto"/>
        </w:rPr>
        <w:t>обеспечение поступлений в бюджет Курской области средств от использования и продажи областных объектов недвижимого имущества и земельных участков;</w:t>
      </w:r>
    </w:p>
    <w:p w:rsidR="00493C3D" w:rsidRPr="00B52CE5" w:rsidRDefault="00040423" w:rsidP="00672B7F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B52CE5">
        <w:rPr>
          <w:color w:val="auto"/>
        </w:rPr>
        <w:t>оптимизацию состава и структуры областного имущества в интересах обеспечения предпосылок для экономического роста;</w:t>
      </w:r>
    </w:p>
    <w:p w:rsidR="00493C3D" w:rsidRPr="00B52CE5" w:rsidRDefault="00040423" w:rsidP="00672B7F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B52CE5">
        <w:rPr>
          <w:color w:val="auto"/>
        </w:rPr>
        <w:t>повышение эффективности управления областным имуществом, включая развитие конкурентоспособности и инвестиционной привлекательности компаний с участием Курской области;</w:t>
      </w:r>
    </w:p>
    <w:p w:rsidR="00493C3D" w:rsidRPr="00B52CE5" w:rsidRDefault="00040423" w:rsidP="00672B7F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color w:val="auto"/>
        </w:rPr>
      </w:pPr>
      <w:r w:rsidRPr="00B52CE5">
        <w:rPr>
          <w:color w:val="auto"/>
        </w:rPr>
        <w:t>развитие рынка земли на территории города Курска, путем вовлечения в экономический обор</w:t>
      </w:r>
      <w:r w:rsidR="007A16A5" w:rsidRPr="00B52CE5">
        <w:rPr>
          <w:color w:val="auto"/>
        </w:rPr>
        <w:t>от свободных земельных участков;</w:t>
      </w:r>
    </w:p>
    <w:p w:rsidR="007A16A5" w:rsidRPr="00B52CE5" w:rsidRDefault="007A16A5" w:rsidP="00672B7F">
      <w:pPr>
        <w:pStyle w:val="af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2CE5">
        <w:rPr>
          <w:rFonts w:ascii="Times New Roman" w:hAnsi="Times New Roman"/>
          <w:sz w:val="28"/>
          <w:szCs w:val="28"/>
        </w:rPr>
        <w:t>повышение эффективности и результативности осуществления закупок;</w:t>
      </w:r>
    </w:p>
    <w:p w:rsidR="007A16A5" w:rsidRPr="00B52CE5" w:rsidRDefault="007A16A5" w:rsidP="00672B7F">
      <w:pPr>
        <w:pStyle w:val="af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2CE5">
        <w:rPr>
          <w:rFonts w:ascii="Times New Roman" w:hAnsi="Times New Roman"/>
          <w:sz w:val="28"/>
          <w:szCs w:val="28"/>
        </w:rPr>
        <w:lastRenderedPageBreak/>
        <w:t>развитие автоматизации закупочных процессов;</w:t>
      </w:r>
    </w:p>
    <w:p w:rsidR="007A16A5" w:rsidRPr="007F1AC0" w:rsidRDefault="007A16A5" w:rsidP="00672B7F">
      <w:pPr>
        <w:pStyle w:val="af0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2CE5">
        <w:rPr>
          <w:rFonts w:ascii="Times New Roman" w:hAnsi="Times New Roman"/>
          <w:sz w:val="28"/>
          <w:szCs w:val="28"/>
        </w:rPr>
        <w:t xml:space="preserve">увеличение экономии бюджетных средств по результатам проводимых </w:t>
      </w:r>
      <w:r w:rsidRPr="007F1AC0">
        <w:rPr>
          <w:rFonts w:ascii="Times New Roman" w:hAnsi="Times New Roman"/>
          <w:sz w:val="28"/>
          <w:szCs w:val="28"/>
        </w:rPr>
        <w:t>торгов;</w:t>
      </w:r>
    </w:p>
    <w:p w:rsidR="004C42F7" w:rsidRPr="007F1AC0" w:rsidRDefault="007A16A5" w:rsidP="00CB0808">
      <w:pPr>
        <w:pStyle w:val="af0"/>
        <w:numPr>
          <w:ilvl w:val="0"/>
          <w:numId w:val="1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1AC0">
        <w:rPr>
          <w:rFonts w:ascii="Times New Roman" w:hAnsi="Times New Roman"/>
          <w:sz w:val="28"/>
          <w:szCs w:val="28"/>
        </w:rPr>
        <w:t>совершенствование функционала Регионального каталога товаров, работ, услуг Курской области посредством его интеграции с ЕИС и иными информационными системами.</w:t>
      </w:r>
    </w:p>
    <w:p w:rsidR="000E33AE" w:rsidRPr="007F1AC0" w:rsidRDefault="000E33AE" w:rsidP="00CB0808">
      <w:pPr>
        <w:pStyle w:val="af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1AC0">
        <w:rPr>
          <w:rFonts w:ascii="Times New Roman" w:hAnsi="Times New Roman"/>
          <w:sz w:val="28"/>
          <w:szCs w:val="28"/>
        </w:rPr>
        <w:t xml:space="preserve">В соответствии с </w:t>
      </w:r>
      <w:r w:rsidR="00CB0808" w:rsidRPr="007F1AC0">
        <w:rPr>
          <w:rFonts w:ascii="Times New Roman" w:hAnsi="Times New Roman"/>
          <w:sz w:val="28"/>
          <w:szCs w:val="28"/>
        </w:rPr>
        <w:t xml:space="preserve">Законом Курской области от 19.12.2022 № 145-ЗКО                        «Об областном бюджете на 2023 год и на плановый период 2024 и 2025 годов» </w:t>
      </w:r>
      <w:r w:rsidRPr="007F1AC0">
        <w:rPr>
          <w:rFonts w:ascii="Times New Roman" w:hAnsi="Times New Roman"/>
          <w:sz w:val="28"/>
          <w:szCs w:val="28"/>
        </w:rPr>
        <w:t>объем финансирования государственной программы Курской области «Управление имуществом Курской области» на 202</w:t>
      </w:r>
      <w:r w:rsidR="00E0458F" w:rsidRPr="007F1AC0">
        <w:rPr>
          <w:rFonts w:ascii="Times New Roman" w:hAnsi="Times New Roman"/>
          <w:sz w:val="28"/>
          <w:szCs w:val="28"/>
        </w:rPr>
        <w:t>3</w:t>
      </w:r>
      <w:r w:rsidRPr="007F1AC0">
        <w:rPr>
          <w:rFonts w:ascii="Times New Roman" w:hAnsi="Times New Roman"/>
          <w:sz w:val="28"/>
          <w:szCs w:val="28"/>
        </w:rPr>
        <w:t>-202</w:t>
      </w:r>
      <w:r w:rsidR="00E0458F" w:rsidRPr="007F1AC0">
        <w:rPr>
          <w:rFonts w:ascii="Times New Roman" w:hAnsi="Times New Roman"/>
          <w:sz w:val="28"/>
          <w:szCs w:val="28"/>
        </w:rPr>
        <w:t>5</w:t>
      </w:r>
      <w:r w:rsidRPr="007F1AC0">
        <w:rPr>
          <w:rFonts w:ascii="Times New Roman" w:hAnsi="Times New Roman"/>
          <w:sz w:val="28"/>
          <w:szCs w:val="28"/>
        </w:rPr>
        <w:t xml:space="preserve"> годы из бюджета Курской области составит </w:t>
      </w:r>
      <w:r w:rsidR="0054541F" w:rsidRPr="007F1AC0">
        <w:rPr>
          <w:rFonts w:ascii="Times New Roman" w:hAnsi="Times New Roman"/>
          <w:sz w:val="28"/>
          <w:szCs w:val="28"/>
        </w:rPr>
        <w:t>774 075,2</w:t>
      </w:r>
      <w:r w:rsidR="00113893">
        <w:rPr>
          <w:rFonts w:ascii="Times New Roman" w:hAnsi="Times New Roman"/>
          <w:sz w:val="28"/>
          <w:szCs w:val="28"/>
        </w:rPr>
        <w:t>0</w:t>
      </w:r>
      <w:r w:rsidR="0054541F" w:rsidRPr="007F1AC0">
        <w:rPr>
          <w:rFonts w:ascii="Times New Roman" w:hAnsi="Times New Roman"/>
          <w:sz w:val="28"/>
          <w:szCs w:val="28"/>
        </w:rPr>
        <w:t>1</w:t>
      </w:r>
      <w:r w:rsidRPr="007F1AC0">
        <w:rPr>
          <w:rFonts w:ascii="Times New Roman" w:hAnsi="Times New Roman"/>
          <w:sz w:val="28"/>
          <w:szCs w:val="28"/>
        </w:rPr>
        <w:t xml:space="preserve"> тыс. руб</w:t>
      </w:r>
      <w:r w:rsidR="0054541F" w:rsidRPr="007F1AC0">
        <w:rPr>
          <w:rFonts w:ascii="Times New Roman" w:hAnsi="Times New Roman"/>
          <w:sz w:val="28"/>
          <w:szCs w:val="28"/>
        </w:rPr>
        <w:t>.</w:t>
      </w:r>
      <w:r w:rsidRPr="007F1AC0">
        <w:rPr>
          <w:rFonts w:ascii="Times New Roman" w:hAnsi="Times New Roman"/>
          <w:sz w:val="28"/>
          <w:szCs w:val="28"/>
        </w:rPr>
        <w:t>, в том числе на 202</w:t>
      </w:r>
      <w:r w:rsidR="0054541F" w:rsidRPr="007F1AC0">
        <w:rPr>
          <w:rFonts w:ascii="Times New Roman" w:hAnsi="Times New Roman"/>
          <w:sz w:val="28"/>
          <w:szCs w:val="28"/>
        </w:rPr>
        <w:t>3</w:t>
      </w:r>
      <w:r w:rsidRPr="007F1AC0">
        <w:rPr>
          <w:rFonts w:ascii="Times New Roman" w:hAnsi="Times New Roman"/>
          <w:sz w:val="28"/>
          <w:szCs w:val="28"/>
        </w:rPr>
        <w:t xml:space="preserve"> год </w:t>
      </w:r>
      <w:r w:rsidR="0054541F" w:rsidRPr="007F1AC0">
        <w:rPr>
          <w:rFonts w:ascii="Times New Roman" w:hAnsi="Times New Roman"/>
          <w:sz w:val="28"/>
          <w:szCs w:val="28"/>
        </w:rPr>
        <w:t xml:space="preserve">– 216 435,495 </w:t>
      </w:r>
      <w:r w:rsidRPr="007F1AC0">
        <w:rPr>
          <w:rFonts w:ascii="Times New Roman" w:hAnsi="Times New Roman"/>
          <w:sz w:val="28"/>
          <w:szCs w:val="28"/>
        </w:rPr>
        <w:t>тыс.  руб</w:t>
      </w:r>
      <w:r w:rsidR="0054541F" w:rsidRPr="007F1AC0">
        <w:rPr>
          <w:rFonts w:ascii="Times New Roman" w:hAnsi="Times New Roman"/>
          <w:sz w:val="28"/>
          <w:szCs w:val="28"/>
        </w:rPr>
        <w:t>.</w:t>
      </w:r>
      <w:r w:rsidRPr="007F1AC0">
        <w:rPr>
          <w:rFonts w:ascii="Times New Roman" w:hAnsi="Times New Roman"/>
          <w:sz w:val="28"/>
          <w:szCs w:val="28"/>
        </w:rPr>
        <w:t>, на 202</w:t>
      </w:r>
      <w:r w:rsidR="0054541F" w:rsidRPr="007F1AC0">
        <w:rPr>
          <w:rFonts w:ascii="Times New Roman" w:hAnsi="Times New Roman"/>
          <w:sz w:val="28"/>
          <w:szCs w:val="28"/>
        </w:rPr>
        <w:t xml:space="preserve">4 </w:t>
      </w:r>
      <w:r w:rsidRPr="007F1AC0">
        <w:rPr>
          <w:rFonts w:ascii="Times New Roman" w:hAnsi="Times New Roman"/>
          <w:sz w:val="28"/>
          <w:szCs w:val="28"/>
        </w:rPr>
        <w:t xml:space="preserve">год – </w:t>
      </w:r>
      <w:r w:rsidR="0054541F" w:rsidRPr="007F1AC0">
        <w:rPr>
          <w:rFonts w:ascii="Times New Roman" w:hAnsi="Times New Roman"/>
          <w:sz w:val="28"/>
          <w:szCs w:val="28"/>
        </w:rPr>
        <w:t>213 969,280</w:t>
      </w:r>
      <w:proofErr w:type="gramEnd"/>
      <w:r w:rsidRPr="007F1AC0">
        <w:rPr>
          <w:rFonts w:ascii="Times New Roman" w:hAnsi="Times New Roman"/>
          <w:sz w:val="28"/>
          <w:szCs w:val="28"/>
        </w:rPr>
        <w:t xml:space="preserve"> тыс. руб</w:t>
      </w:r>
      <w:r w:rsidR="0054541F" w:rsidRPr="007F1AC0">
        <w:rPr>
          <w:rFonts w:ascii="Times New Roman" w:hAnsi="Times New Roman"/>
          <w:sz w:val="28"/>
          <w:szCs w:val="28"/>
        </w:rPr>
        <w:t>.</w:t>
      </w:r>
      <w:r w:rsidRPr="007F1AC0">
        <w:rPr>
          <w:rFonts w:ascii="Times New Roman" w:hAnsi="Times New Roman"/>
          <w:sz w:val="28"/>
          <w:szCs w:val="28"/>
        </w:rPr>
        <w:t xml:space="preserve"> и на 202</w:t>
      </w:r>
      <w:r w:rsidR="0054541F" w:rsidRPr="007F1AC0">
        <w:rPr>
          <w:rFonts w:ascii="Times New Roman" w:hAnsi="Times New Roman"/>
          <w:sz w:val="28"/>
          <w:szCs w:val="28"/>
        </w:rPr>
        <w:t>5</w:t>
      </w:r>
      <w:r w:rsidRPr="007F1AC0">
        <w:rPr>
          <w:rFonts w:ascii="Times New Roman" w:hAnsi="Times New Roman"/>
          <w:sz w:val="28"/>
          <w:szCs w:val="28"/>
        </w:rPr>
        <w:t xml:space="preserve"> год </w:t>
      </w:r>
      <w:r w:rsidR="0054541F" w:rsidRPr="007F1AC0">
        <w:rPr>
          <w:rFonts w:ascii="Times New Roman" w:hAnsi="Times New Roman"/>
          <w:sz w:val="28"/>
          <w:szCs w:val="28"/>
        </w:rPr>
        <w:t>– 343 670,426</w:t>
      </w:r>
      <w:r w:rsidRPr="007F1AC0">
        <w:rPr>
          <w:rFonts w:ascii="Times New Roman" w:hAnsi="Times New Roman"/>
          <w:sz w:val="28"/>
          <w:szCs w:val="28"/>
        </w:rPr>
        <w:t xml:space="preserve"> тыс. руб</w:t>
      </w:r>
      <w:r w:rsidR="0054541F" w:rsidRPr="007F1AC0">
        <w:rPr>
          <w:rFonts w:ascii="Times New Roman" w:hAnsi="Times New Roman"/>
          <w:sz w:val="28"/>
          <w:szCs w:val="28"/>
        </w:rPr>
        <w:t xml:space="preserve">. </w:t>
      </w:r>
    </w:p>
    <w:p w:rsidR="008C6968" w:rsidRPr="007F1AC0" w:rsidRDefault="008C6968" w:rsidP="0054541F">
      <w:pPr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F1AC0">
        <w:rPr>
          <w:rFonts w:ascii="Times New Roman" w:hAnsi="Times New Roman" w:cs="Times New Roman"/>
          <w:color w:val="auto"/>
          <w:sz w:val="28"/>
          <w:szCs w:val="28"/>
        </w:rPr>
        <w:t>Финансирование программных мероприятий государственной программы Курской области на 202</w:t>
      </w:r>
      <w:r w:rsidR="00C360B0" w:rsidRPr="007F1AC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7F1AC0">
        <w:rPr>
          <w:rFonts w:ascii="Times New Roman" w:hAnsi="Times New Roman" w:cs="Times New Roman"/>
          <w:color w:val="auto"/>
          <w:sz w:val="28"/>
          <w:szCs w:val="28"/>
        </w:rPr>
        <w:t xml:space="preserve"> – 202</w:t>
      </w:r>
      <w:r w:rsidR="00C360B0" w:rsidRPr="007F1AC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7F1AC0">
        <w:rPr>
          <w:rFonts w:ascii="Times New Roman" w:hAnsi="Times New Roman" w:cs="Times New Roman"/>
          <w:color w:val="auto"/>
          <w:sz w:val="28"/>
          <w:szCs w:val="28"/>
        </w:rPr>
        <w:t xml:space="preserve"> годы предусматривается за счет средств</w:t>
      </w:r>
      <w:r w:rsidRPr="007F1AC0">
        <w:rPr>
          <w:rFonts w:ascii="Times New Roman" w:hAnsi="Times New Roman"/>
          <w:color w:val="auto"/>
          <w:sz w:val="28"/>
          <w:szCs w:val="28"/>
        </w:rPr>
        <w:t xml:space="preserve"> областного и федерального бюджетов. </w:t>
      </w:r>
    </w:p>
    <w:p w:rsidR="008C6968" w:rsidRDefault="008C6968" w:rsidP="009A3FFA">
      <w:pPr>
        <w:pStyle w:val="af0"/>
        <w:tabs>
          <w:tab w:val="left" w:pos="1134"/>
        </w:tabs>
        <w:spacing w:after="0" w:line="240" w:lineRule="auto"/>
        <w:ind w:left="0" w:right="-1" w:firstLine="709"/>
        <w:jc w:val="both"/>
      </w:pPr>
    </w:p>
    <w:p w:rsidR="00AD2134" w:rsidRDefault="00AD2134" w:rsidP="00AD2134">
      <w:pPr>
        <w:pStyle w:val="af0"/>
        <w:tabs>
          <w:tab w:val="left" w:pos="5925"/>
        </w:tabs>
        <w:spacing w:after="0" w:line="240" w:lineRule="auto"/>
        <w:ind w:left="0" w:right="-1" w:firstLine="709"/>
        <w:jc w:val="both"/>
      </w:pPr>
      <w:r>
        <w:tab/>
      </w:r>
    </w:p>
    <w:p w:rsidR="00AD2134" w:rsidRDefault="00AD2134" w:rsidP="00AD2134">
      <w:pPr>
        <w:pStyle w:val="af0"/>
        <w:tabs>
          <w:tab w:val="left" w:pos="5925"/>
        </w:tabs>
        <w:spacing w:after="0" w:line="240" w:lineRule="auto"/>
        <w:ind w:left="0" w:right="-1" w:firstLine="709"/>
        <w:jc w:val="both"/>
      </w:pPr>
    </w:p>
    <w:p w:rsidR="00AD2134" w:rsidRDefault="00AD2134" w:rsidP="00AD2134">
      <w:pPr>
        <w:pStyle w:val="af0"/>
        <w:tabs>
          <w:tab w:val="left" w:pos="5925"/>
        </w:tabs>
        <w:spacing w:after="0" w:line="240" w:lineRule="auto"/>
        <w:ind w:left="0" w:right="-1" w:firstLine="709"/>
        <w:jc w:val="both"/>
      </w:pPr>
    </w:p>
    <w:p w:rsidR="001C3830" w:rsidRDefault="001C3830" w:rsidP="00AD2134">
      <w:pPr>
        <w:pStyle w:val="af0"/>
        <w:tabs>
          <w:tab w:val="left" w:pos="5925"/>
        </w:tabs>
        <w:spacing w:after="0" w:line="240" w:lineRule="auto"/>
        <w:ind w:left="0" w:right="-1" w:firstLine="709"/>
        <w:jc w:val="both"/>
      </w:pPr>
    </w:p>
    <w:p w:rsidR="001C3830" w:rsidRDefault="001C3830" w:rsidP="00AD2134">
      <w:pPr>
        <w:pStyle w:val="af0"/>
        <w:tabs>
          <w:tab w:val="left" w:pos="5925"/>
        </w:tabs>
        <w:spacing w:after="0" w:line="240" w:lineRule="auto"/>
        <w:ind w:left="0" w:right="-1" w:firstLine="709"/>
        <w:jc w:val="both"/>
      </w:pPr>
    </w:p>
    <w:sectPr w:rsidR="001C3830" w:rsidSect="00657C90">
      <w:headerReference w:type="default" r:id="rId9"/>
      <w:pgSz w:w="11909" w:h="16840" w:code="9"/>
      <w:pgMar w:top="1134" w:right="851" w:bottom="993" w:left="1134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0B0" w:rsidRDefault="00C360B0" w:rsidP="00493C3D">
      <w:r>
        <w:separator/>
      </w:r>
    </w:p>
  </w:endnote>
  <w:endnote w:type="continuationSeparator" w:id="0">
    <w:p w:rsidR="00C360B0" w:rsidRDefault="00C360B0" w:rsidP="00493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0B0" w:rsidRDefault="00C360B0"/>
  </w:footnote>
  <w:footnote w:type="continuationSeparator" w:id="0">
    <w:p w:rsidR="00C360B0" w:rsidRDefault="00C360B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8556242"/>
      <w:docPartObj>
        <w:docPartGallery w:val="Page Numbers (Top of Page)"/>
        <w:docPartUnique/>
      </w:docPartObj>
    </w:sdtPr>
    <w:sdtContent>
      <w:p w:rsidR="00C360B0" w:rsidRPr="00F65FE9" w:rsidRDefault="008C79EF">
        <w:pPr>
          <w:pStyle w:val="a7"/>
          <w:jc w:val="center"/>
          <w:rPr>
            <w:rFonts w:ascii="Times New Roman" w:hAnsi="Times New Roman" w:cs="Times New Roman"/>
          </w:rPr>
        </w:pPr>
        <w:r w:rsidRPr="00F65FE9">
          <w:rPr>
            <w:rFonts w:ascii="Times New Roman" w:hAnsi="Times New Roman" w:cs="Times New Roman"/>
          </w:rPr>
          <w:fldChar w:fldCharType="begin"/>
        </w:r>
        <w:r w:rsidR="00C360B0" w:rsidRPr="00F65FE9">
          <w:rPr>
            <w:rFonts w:ascii="Times New Roman" w:hAnsi="Times New Roman" w:cs="Times New Roman"/>
          </w:rPr>
          <w:instrText xml:space="preserve"> PAGE   \* MERGEFORMAT </w:instrText>
        </w:r>
        <w:r w:rsidRPr="00F65FE9">
          <w:rPr>
            <w:rFonts w:ascii="Times New Roman" w:hAnsi="Times New Roman" w:cs="Times New Roman"/>
          </w:rPr>
          <w:fldChar w:fldCharType="separate"/>
        </w:r>
        <w:r w:rsidR="00E648E5">
          <w:rPr>
            <w:rFonts w:ascii="Times New Roman" w:hAnsi="Times New Roman" w:cs="Times New Roman"/>
            <w:noProof/>
          </w:rPr>
          <w:t>11</w:t>
        </w:r>
        <w:r w:rsidRPr="00F65FE9">
          <w:rPr>
            <w:rFonts w:ascii="Times New Roman" w:hAnsi="Times New Roman" w:cs="Times New Roman"/>
          </w:rPr>
          <w:fldChar w:fldCharType="end"/>
        </w:r>
      </w:p>
    </w:sdtContent>
  </w:sdt>
  <w:p w:rsidR="00C360B0" w:rsidRDefault="00C360B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F82"/>
    <w:multiLevelType w:val="multilevel"/>
    <w:tmpl w:val="087272CE"/>
    <w:lvl w:ilvl="0">
      <w:start w:val="2018"/>
      <w:numFmt w:val="decimal"/>
      <w:lvlText w:val="1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97EBB"/>
    <w:multiLevelType w:val="hybridMultilevel"/>
    <w:tmpl w:val="3F1A1B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43013"/>
    <w:multiLevelType w:val="hybridMultilevel"/>
    <w:tmpl w:val="D94E2CD8"/>
    <w:lvl w:ilvl="0" w:tplc="6D5037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4750FD"/>
    <w:multiLevelType w:val="hybridMultilevel"/>
    <w:tmpl w:val="85AC9796"/>
    <w:lvl w:ilvl="0" w:tplc="C854EBB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0D0BC5"/>
    <w:multiLevelType w:val="multilevel"/>
    <w:tmpl w:val="4A4E28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5D3A5C"/>
    <w:multiLevelType w:val="multilevel"/>
    <w:tmpl w:val="212AC344"/>
    <w:lvl w:ilvl="0">
      <w:start w:val="2018"/>
      <w:numFmt w:val="decimal"/>
      <w:lvlText w:val="1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8F5835"/>
    <w:multiLevelType w:val="multilevel"/>
    <w:tmpl w:val="7BA6199A"/>
    <w:lvl w:ilvl="0">
      <w:start w:val="2018"/>
      <w:numFmt w:val="decimal"/>
      <w:lvlText w:val="1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5F155D"/>
    <w:multiLevelType w:val="hybridMultilevel"/>
    <w:tmpl w:val="99642FB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5D9E2EB2"/>
    <w:multiLevelType w:val="multilevel"/>
    <w:tmpl w:val="607A9CC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E32213"/>
    <w:multiLevelType w:val="hybridMultilevel"/>
    <w:tmpl w:val="EE9C9C5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606466D"/>
    <w:multiLevelType w:val="hybridMultilevel"/>
    <w:tmpl w:val="0A000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61FA6"/>
    <w:multiLevelType w:val="multilevel"/>
    <w:tmpl w:val="B32E8BFC"/>
    <w:lvl w:ilvl="0">
      <w:start w:val="2017"/>
      <w:numFmt w:val="decimal"/>
      <w:lvlText w:val="08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BF66BE"/>
    <w:multiLevelType w:val="hybridMultilevel"/>
    <w:tmpl w:val="AA1ED738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1"/>
  </w:num>
  <w:num w:numId="6">
    <w:abstractNumId w:val="6"/>
  </w:num>
  <w:num w:numId="7">
    <w:abstractNumId w:val="2"/>
  </w:num>
  <w:num w:numId="8">
    <w:abstractNumId w:val="10"/>
  </w:num>
  <w:num w:numId="9">
    <w:abstractNumId w:val="12"/>
  </w:num>
  <w:num w:numId="10">
    <w:abstractNumId w:val="9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93C3D"/>
    <w:rsid w:val="00001C89"/>
    <w:rsid w:val="00002A26"/>
    <w:rsid w:val="00003F83"/>
    <w:rsid w:val="00007B42"/>
    <w:rsid w:val="00013189"/>
    <w:rsid w:val="00014F94"/>
    <w:rsid w:val="00016A85"/>
    <w:rsid w:val="00031624"/>
    <w:rsid w:val="00031B3D"/>
    <w:rsid w:val="00032C5E"/>
    <w:rsid w:val="000353D4"/>
    <w:rsid w:val="00037533"/>
    <w:rsid w:val="00040423"/>
    <w:rsid w:val="00046D2D"/>
    <w:rsid w:val="00053A73"/>
    <w:rsid w:val="00057D11"/>
    <w:rsid w:val="00060DD2"/>
    <w:rsid w:val="000623BA"/>
    <w:rsid w:val="00070A20"/>
    <w:rsid w:val="00073BFF"/>
    <w:rsid w:val="00074F8E"/>
    <w:rsid w:val="00076460"/>
    <w:rsid w:val="000764B7"/>
    <w:rsid w:val="000776E1"/>
    <w:rsid w:val="00090BE1"/>
    <w:rsid w:val="000948B3"/>
    <w:rsid w:val="0009703F"/>
    <w:rsid w:val="000A0571"/>
    <w:rsid w:val="000A0825"/>
    <w:rsid w:val="000A154E"/>
    <w:rsid w:val="000A4F29"/>
    <w:rsid w:val="000A534D"/>
    <w:rsid w:val="000A672D"/>
    <w:rsid w:val="000B3F6B"/>
    <w:rsid w:val="000B4242"/>
    <w:rsid w:val="000C01C2"/>
    <w:rsid w:val="000C297A"/>
    <w:rsid w:val="000C2E2F"/>
    <w:rsid w:val="000C5182"/>
    <w:rsid w:val="000D03D3"/>
    <w:rsid w:val="000D1DC2"/>
    <w:rsid w:val="000D3ADB"/>
    <w:rsid w:val="000D5BAF"/>
    <w:rsid w:val="000D7354"/>
    <w:rsid w:val="000E0449"/>
    <w:rsid w:val="000E31FF"/>
    <w:rsid w:val="000E33AE"/>
    <w:rsid w:val="000E4FCA"/>
    <w:rsid w:val="000E625C"/>
    <w:rsid w:val="00102D97"/>
    <w:rsid w:val="0010319D"/>
    <w:rsid w:val="00103C3D"/>
    <w:rsid w:val="00103C95"/>
    <w:rsid w:val="00105983"/>
    <w:rsid w:val="001063D4"/>
    <w:rsid w:val="001125D2"/>
    <w:rsid w:val="00113893"/>
    <w:rsid w:val="001141A1"/>
    <w:rsid w:val="001175DB"/>
    <w:rsid w:val="00121612"/>
    <w:rsid w:val="0012180A"/>
    <w:rsid w:val="0012231E"/>
    <w:rsid w:val="00122377"/>
    <w:rsid w:val="00123289"/>
    <w:rsid w:val="0012398E"/>
    <w:rsid w:val="00123A85"/>
    <w:rsid w:val="00137795"/>
    <w:rsid w:val="001406E9"/>
    <w:rsid w:val="00140C04"/>
    <w:rsid w:val="00141499"/>
    <w:rsid w:val="00145F7F"/>
    <w:rsid w:val="001545B6"/>
    <w:rsid w:val="00155C8D"/>
    <w:rsid w:val="00156C86"/>
    <w:rsid w:val="00161986"/>
    <w:rsid w:val="0016264C"/>
    <w:rsid w:val="00163A0D"/>
    <w:rsid w:val="00164786"/>
    <w:rsid w:val="00164BCE"/>
    <w:rsid w:val="00165478"/>
    <w:rsid w:val="00171223"/>
    <w:rsid w:val="00171F52"/>
    <w:rsid w:val="00173C0A"/>
    <w:rsid w:val="00181331"/>
    <w:rsid w:val="001830A9"/>
    <w:rsid w:val="001857CB"/>
    <w:rsid w:val="00186A4B"/>
    <w:rsid w:val="0019087B"/>
    <w:rsid w:val="00191308"/>
    <w:rsid w:val="0019155D"/>
    <w:rsid w:val="00191E64"/>
    <w:rsid w:val="0019313E"/>
    <w:rsid w:val="00196010"/>
    <w:rsid w:val="001A18B6"/>
    <w:rsid w:val="001A2B13"/>
    <w:rsid w:val="001A4649"/>
    <w:rsid w:val="001A4734"/>
    <w:rsid w:val="001A4C4D"/>
    <w:rsid w:val="001A6EB7"/>
    <w:rsid w:val="001A78F3"/>
    <w:rsid w:val="001B20A2"/>
    <w:rsid w:val="001B6BF8"/>
    <w:rsid w:val="001B71C5"/>
    <w:rsid w:val="001B7E3B"/>
    <w:rsid w:val="001C0647"/>
    <w:rsid w:val="001C3830"/>
    <w:rsid w:val="001C3F4E"/>
    <w:rsid w:val="001C6074"/>
    <w:rsid w:val="001C73CB"/>
    <w:rsid w:val="001D0B7F"/>
    <w:rsid w:val="001D1430"/>
    <w:rsid w:val="001D6083"/>
    <w:rsid w:val="001D64A9"/>
    <w:rsid w:val="001D6F91"/>
    <w:rsid w:val="001D70E0"/>
    <w:rsid w:val="001E237D"/>
    <w:rsid w:val="001E345D"/>
    <w:rsid w:val="001E3B4B"/>
    <w:rsid w:val="001E5C4F"/>
    <w:rsid w:val="001E5FDF"/>
    <w:rsid w:val="001F2D7D"/>
    <w:rsid w:val="001F3962"/>
    <w:rsid w:val="001F4FD7"/>
    <w:rsid w:val="001F5566"/>
    <w:rsid w:val="001F79AB"/>
    <w:rsid w:val="002022D6"/>
    <w:rsid w:val="00203573"/>
    <w:rsid w:val="00204AE7"/>
    <w:rsid w:val="0020701D"/>
    <w:rsid w:val="0020756F"/>
    <w:rsid w:val="002076A7"/>
    <w:rsid w:val="00210F5A"/>
    <w:rsid w:val="00215241"/>
    <w:rsid w:val="002212B0"/>
    <w:rsid w:val="0022718E"/>
    <w:rsid w:val="00232D32"/>
    <w:rsid w:val="0023396B"/>
    <w:rsid w:val="00237619"/>
    <w:rsid w:val="00240FDE"/>
    <w:rsid w:val="00241630"/>
    <w:rsid w:val="00241B0C"/>
    <w:rsid w:val="00245501"/>
    <w:rsid w:val="0024555A"/>
    <w:rsid w:val="0025130A"/>
    <w:rsid w:val="002602A8"/>
    <w:rsid w:val="002621A9"/>
    <w:rsid w:val="002641D2"/>
    <w:rsid w:val="0026429B"/>
    <w:rsid w:val="00271B78"/>
    <w:rsid w:val="00280632"/>
    <w:rsid w:val="00282C33"/>
    <w:rsid w:val="00283D79"/>
    <w:rsid w:val="0028575A"/>
    <w:rsid w:val="00285EBC"/>
    <w:rsid w:val="00286D37"/>
    <w:rsid w:val="00286FB1"/>
    <w:rsid w:val="002902DB"/>
    <w:rsid w:val="00292137"/>
    <w:rsid w:val="0029247F"/>
    <w:rsid w:val="002A0FD3"/>
    <w:rsid w:val="002A14A4"/>
    <w:rsid w:val="002A507B"/>
    <w:rsid w:val="002A6B20"/>
    <w:rsid w:val="002A6CCE"/>
    <w:rsid w:val="002A7D41"/>
    <w:rsid w:val="002A7DF4"/>
    <w:rsid w:val="002C0262"/>
    <w:rsid w:val="002C1411"/>
    <w:rsid w:val="002C1F84"/>
    <w:rsid w:val="002C3993"/>
    <w:rsid w:val="002C4156"/>
    <w:rsid w:val="002D08C6"/>
    <w:rsid w:val="002D22DF"/>
    <w:rsid w:val="002D4815"/>
    <w:rsid w:val="002D521C"/>
    <w:rsid w:val="002D5471"/>
    <w:rsid w:val="002D5957"/>
    <w:rsid w:val="002D68C0"/>
    <w:rsid w:val="002E0606"/>
    <w:rsid w:val="002E0914"/>
    <w:rsid w:val="002E1A70"/>
    <w:rsid w:val="002E5146"/>
    <w:rsid w:val="002E5E61"/>
    <w:rsid w:val="002F2FA2"/>
    <w:rsid w:val="002F3ACE"/>
    <w:rsid w:val="003003DF"/>
    <w:rsid w:val="0030278C"/>
    <w:rsid w:val="00302959"/>
    <w:rsid w:val="003061EA"/>
    <w:rsid w:val="00311B50"/>
    <w:rsid w:val="0031309F"/>
    <w:rsid w:val="00313188"/>
    <w:rsid w:val="00315812"/>
    <w:rsid w:val="0031619B"/>
    <w:rsid w:val="0032260F"/>
    <w:rsid w:val="00323F9A"/>
    <w:rsid w:val="00330F67"/>
    <w:rsid w:val="00331293"/>
    <w:rsid w:val="003344BA"/>
    <w:rsid w:val="00340457"/>
    <w:rsid w:val="0034261B"/>
    <w:rsid w:val="003429CE"/>
    <w:rsid w:val="00343926"/>
    <w:rsid w:val="00345CD4"/>
    <w:rsid w:val="00346928"/>
    <w:rsid w:val="00347F5A"/>
    <w:rsid w:val="00351C14"/>
    <w:rsid w:val="00351CE5"/>
    <w:rsid w:val="00351D16"/>
    <w:rsid w:val="00353C71"/>
    <w:rsid w:val="0035519D"/>
    <w:rsid w:val="0035553E"/>
    <w:rsid w:val="00361C27"/>
    <w:rsid w:val="00361DA9"/>
    <w:rsid w:val="00363477"/>
    <w:rsid w:val="003635ED"/>
    <w:rsid w:val="0036619D"/>
    <w:rsid w:val="00366AF2"/>
    <w:rsid w:val="003711C2"/>
    <w:rsid w:val="00373AC3"/>
    <w:rsid w:val="00374036"/>
    <w:rsid w:val="0037699B"/>
    <w:rsid w:val="003815C2"/>
    <w:rsid w:val="003823A6"/>
    <w:rsid w:val="003829CA"/>
    <w:rsid w:val="00384D4C"/>
    <w:rsid w:val="00385017"/>
    <w:rsid w:val="003865D1"/>
    <w:rsid w:val="003868F0"/>
    <w:rsid w:val="003869AA"/>
    <w:rsid w:val="003869CE"/>
    <w:rsid w:val="00386DB9"/>
    <w:rsid w:val="003874D7"/>
    <w:rsid w:val="00390A78"/>
    <w:rsid w:val="0039187D"/>
    <w:rsid w:val="00392CE7"/>
    <w:rsid w:val="00393005"/>
    <w:rsid w:val="00394C2D"/>
    <w:rsid w:val="00396423"/>
    <w:rsid w:val="003A0467"/>
    <w:rsid w:val="003A1063"/>
    <w:rsid w:val="003A4C0F"/>
    <w:rsid w:val="003A66CB"/>
    <w:rsid w:val="003A6AED"/>
    <w:rsid w:val="003A7F22"/>
    <w:rsid w:val="003C21EC"/>
    <w:rsid w:val="003C56B1"/>
    <w:rsid w:val="003D0C38"/>
    <w:rsid w:val="003D1A02"/>
    <w:rsid w:val="003D3B0F"/>
    <w:rsid w:val="003D79D7"/>
    <w:rsid w:val="003D7D1C"/>
    <w:rsid w:val="003E0D08"/>
    <w:rsid w:val="003F28F5"/>
    <w:rsid w:val="003F3078"/>
    <w:rsid w:val="003F4CB5"/>
    <w:rsid w:val="003F5BFA"/>
    <w:rsid w:val="003F6243"/>
    <w:rsid w:val="003F6FCD"/>
    <w:rsid w:val="004006DE"/>
    <w:rsid w:val="00400B71"/>
    <w:rsid w:val="00401803"/>
    <w:rsid w:val="00401DAB"/>
    <w:rsid w:val="00401DDB"/>
    <w:rsid w:val="004047A3"/>
    <w:rsid w:val="00406B47"/>
    <w:rsid w:val="00406F72"/>
    <w:rsid w:val="00406F98"/>
    <w:rsid w:val="00407482"/>
    <w:rsid w:val="00411DF3"/>
    <w:rsid w:val="00412A6C"/>
    <w:rsid w:val="00413834"/>
    <w:rsid w:val="00416025"/>
    <w:rsid w:val="00416F3F"/>
    <w:rsid w:val="00417469"/>
    <w:rsid w:val="00417D58"/>
    <w:rsid w:val="004224D7"/>
    <w:rsid w:val="00422DA2"/>
    <w:rsid w:val="00424898"/>
    <w:rsid w:val="004278CE"/>
    <w:rsid w:val="00431DF3"/>
    <w:rsid w:val="00433794"/>
    <w:rsid w:val="00433C62"/>
    <w:rsid w:val="00437068"/>
    <w:rsid w:val="00441DF0"/>
    <w:rsid w:val="004462B2"/>
    <w:rsid w:val="00446C2E"/>
    <w:rsid w:val="00450F15"/>
    <w:rsid w:val="00456D69"/>
    <w:rsid w:val="00460E6C"/>
    <w:rsid w:val="004610E3"/>
    <w:rsid w:val="00462AEF"/>
    <w:rsid w:val="0046444C"/>
    <w:rsid w:val="00465FF4"/>
    <w:rsid w:val="004672E1"/>
    <w:rsid w:val="00470C8C"/>
    <w:rsid w:val="00472D27"/>
    <w:rsid w:val="00473A80"/>
    <w:rsid w:val="0048144A"/>
    <w:rsid w:val="00482202"/>
    <w:rsid w:val="004828B3"/>
    <w:rsid w:val="00482FD2"/>
    <w:rsid w:val="00484C0F"/>
    <w:rsid w:val="00490A75"/>
    <w:rsid w:val="00490C4C"/>
    <w:rsid w:val="00490FF0"/>
    <w:rsid w:val="004914A7"/>
    <w:rsid w:val="00491638"/>
    <w:rsid w:val="00491DE6"/>
    <w:rsid w:val="00492B9D"/>
    <w:rsid w:val="00493C3D"/>
    <w:rsid w:val="0049525F"/>
    <w:rsid w:val="0049648E"/>
    <w:rsid w:val="00496B08"/>
    <w:rsid w:val="004A0CE2"/>
    <w:rsid w:val="004A34D7"/>
    <w:rsid w:val="004A4F47"/>
    <w:rsid w:val="004A7DA2"/>
    <w:rsid w:val="004B0AC2"/>
    <w:rsid w:val="004B5208"/>
    <w:rsid w:val="004C36B2"/>
    <w:rsid w:val="004C42F7"/>
    <w:rsid w:val="004C5127"/>
    <w:rsid w:val="004C6E34"/>
    <w:rsid w:val="004D0DBB"/>
    <w:rsid w:val="004D1F76"/>
    <w:rsid w:val="004D5479"/>
    <w:rsid w:val="004D76FF"/>
    <w:rsid w:val="004E088E"/>
    <w:rsid w:val="004E4166"/>
    <w:rsid w:val="004E5D9F"/>
    <w:rsid w:val="004F13B4"/>
    <w:rsid w:val="004F2D15"/>
    <w:rsid w:val="004F4E00"/>
    <w:rsid w:val="005005ED"/>
    <w:rsid w:val="005016BE"/>
    <w:rsid w:val="0051465D"/>
    <w:rsid w:val="00515CA2"/>
    <w:rsid w:val="005239E6"/>
    <w:rsid w:val="00525435"/>
    <w:rsid w:val="0052670D"/>
    <w:rsid w:val="00527FAE"/>
    <w:rsid w:val="00531F7A"/>
    <w:rsid w:val="00532823"/>
    <w:rsid w:val="00532A7B"/>
    <w:rsid w:val="00532CE9"/>
    <w:rsid w:val="00534456"/>
    <w:rsid w:val="0053698C"/>
    <w:rsid w:val="0053727D"/>
    <w:rsid w:val="00540238"/>
    <w:rsid w:val="00542376"/>
    <w:rsid w:val="005452C3"/>
    <w:rsid w:val="0054541F"/>
    <w:rsid w:val="00545E13"/>
    <w:rsid w:val="0055581C"/>
    <w:rsid w:val="00557B20"/>
    <w:rsid w:val="005606AF"/>
    <w:rsid w:val="0056465A"/>
    <w:rsid w:val="00564BA1"/>
    <w:rsid w:val="00566202"/>
    <w:rsid w:val="00566B5B"/>
    <w:rsid w:val="00570BF5"/>
    <w:rsid w:val="005828E0"/>
    <w:rsid w:val="00582B62"/>
    <w:rsid w:val="005860B8"/>
    <w:rsid w:val="00590A52"/>
    <w:rsid w:val="00593647"/>
    <w:rsid w:val="005A3054"/>
    <w:rsid w:val="005A54EA"/>
    <w:rsid w:val="005A54FC"/>
    <w:rsid w:val="005A7C3E"/>
    <w:rsid w:val="005B067D"/>
    <w:rsid w:val="005C08F4"/>
    <w:rsid w:val="005C43A2"/>
    <w:rsid w:val="005D2EF9"/>
    <w:rsid w:val="005D7E65"/>
    <w:rsid w:val="005E289A"/>
    <w:rsid w:val="005E3A13"/>
    <w:rsid w:val="005E3A45"/>
    <w:rsid w:val="005F18A3"/>
    <w:rsid w:val="006005F4"/>
    <w:rsid w:val="006018CB"/>
    <w:rsid w:val="006018E0"/>
    <w:rsid w:val="00601C33"/>
    <w:rsid w:val="00602482"/>
    <w:rsid w:val="006044B5"/>
    <w:rsid w:val="00605340"/>
    <w:rsid w:val="0060707C"/>
    <w:rsid w:val="00607B64"/>
    <w:rsid w:val="006173B2"/>
    <w:rsid w:val="00620D16"/>
    <w:rsid w:val="0062189A"/>
    <w:rsid w:val="00621C0A"/>
    <w:rsid w:val="00622AD0"/>
    <w:rsid w:val="00626938"/>
    <w:rsid w:val="0062747F"/>
    <w:rsid w:val="00631094"/>
    <w:rsid w:val="00633ED7"/>
    <w:rsid w:val="006356F2"/>
    <w:rsid w:val="0064052A"/>
    <w:rsid w:val="00642AE1"/>
    <w:rsid w:val="0064595E"/>
    <w:rsid w:val="00647D9A"/>
    <w:rsid w:val="00655431"/>
    <w:rsid w:val="00656C49"/>
    <w:rsid w:val="00657C90"/>
    <w:rsid w:val="006616FD"/>
    <w:rsid w:val="0066359C"/>
    <w:rsid w:val="00664292"/>
    <w:rsid w:val="00664CE1"/>
    <w:rsid w:val="00664E4B"/>
    <w:rsid w:val="00672B7F"/>
    <w:rsid w:val="00682669"/>
    <w:rsid w:val="006850AC"/>
    <w:rsid w:val="0068770E"/>
    <w:rsid w:val="0069031B"/>
    <w:rsid w:val="00692363"/>
    <w:rsid w:val="00692CE1"/>
    <w:rsid w:val="00692FBC"/>
    <w:rsid w:val="00693191"/>
    <w:rsid w:val="00696FD5"/>
    <w:rsid w:val="006972B6"/>
    <w:rsid w:val="006A2BBC"/>
    <w:rsid w:val="006A37CC"/>
    <w:rsid w:val="006A5771"/>
    <w:rsid w:val="006B2FA5"/>
    <w:rsid w:val="006B3AF6"/>
    <w:rsid w:val="006B4A16"/>
    <w:rsid w:val="006B54D3"/>
    <w:rsid w:val="006B5EC1"/>
    <w:rsid w:val="006C068B"/>
    <w:rsid w:val="006C395E"/>
    <w:rsid w:val="006D1E70"/>
    <w:rsid w:val="006D2139"/>
    <w:rsid w:val="006D5ECE"/>
    <w:rsid w:val="006E0BED"/>
    <w:rsid w:val="006E4ADD"/>
    <w:rsid w:val="006E6E1E"/>
    <w:rsid w:val="006E6E95"/>
    <w:rsid w:val="006F0277"/>
    <w:rsid w:val="006F1042"/>
    <w:rsid w:val="00700ED1"/>
    <w:rsid w:val="00702595"/>
    <w:rsid w:val="00702E6B"/>
    <w:rsid w:val="0070631D"/>
    <w:rsid w:val="00706DE5"/>
    <w:rsid w:val="00707254"/>
    <w:rsid w:val="00712C11"/>
    <w:rsid w:val="007172AD"/>
    <w:rsid w:val="007230C8"/>
    <w:rsid w:val="007231F1"/>
    <w:rsid w:val="00723502"/>
    <w:rsid w:val="007235EE"/>
    <w:rsid w:val="00725612"/>
    <w:rsid w:val="00731521"/>
    <w:rsid w:val="0073369D"/>
    <w:rsid w:val="00733A89"/>
    <w:rsid w:val="00734C21"/>
    <w:rsid w:val="007414FE"/>
    <w:rsid w:val="007430BF"/>
    <w:rsid w:val="007466F5"/>
    <w:rsid w:val="00746A0D"/>
    <w:rsid w:val="00751586"/>
    <w:rsid w:val="00752AF3"/>
    <w:rsid w:val="007564AA"/>
    <w:rsid w:val="00766031"/>
    <w:rsid w:val="007669AA"/>
    <w:rsid w:val="00767C76"/>
    <w:rsid w:val="00771760"/>
    <w:rsid w:val="00772DBF"/>
    <w:rsid w:val="007741A2"/>
    <w:rsid w:val="00775C46"/>
    <w:rsid w:val="00777551"/>
    <w:rsid w:val="007828B4"/>
    <w:rsid w:val="007837A7"/>
    <w:rsid w:val="007845BE"/>
    <w:rsid w:val="00784618"/>
    <w:rsid w:val="007900DE"/>
    <w:rsid w:val="00791144"/>
    <w:rsid w:val="00795C9B"/>
    <w:rsid w:val="007A0BFD"/>
    <w:rsid w:val="007A158D"/>
    <w:rsid w:val="007A16A5"/>
    <w:rsid w:val="007A4DA0"/>
    <w:rsid w:val="007A7389"/>
    <w:rsid w:val="007A78AE"/>
    <w:rsid w:val="007B013F"/>
    <w:rsid w:val="007B2030"/>
    <w:rsid w:val="007B706D"/>
    <w:rsid w:val="007C0051"/>
    <w:rsid w:val="007C28AD"/>
    <w:rsid w:val="007C328E"/>
    <w:rsid w:val="007C40FC"/>
    <w:rsid w:val="007D00B1"/>
    <w:rsid w:val="007D1A9C"/>
    <w:rsid w:val="007D3012"/>
    <w:rsid w:val="007D538B"/>
    <w:rsid w:val="007E2827"/>
    <w:rsid w:val="007E3876"/>
    <w:rsid w:val="007F1AC0"/>
    <w:rsid w:val="007F3242"/>
    <w:rsid w:val="007F5C95"/>
    <w:rsid w:val="007F740A"/>
    <w:rsid w:val="00802789"/>
    <w:rsid w:val="00802929"/>
    <w:rsid w:val="008029DC"/>
    <w:rsid w:val="00803074"/>
    <w:rsid w:val="0081011A"/>
    <w:rsid w:val="00811CA8"/>
    <w:rsid w:val="00812617"/>
    <w:rsid w:val="00815E8F"/>
    <w:rsid w:val="00821AD3"/>
    <w:rsid w:val="008245C9"/>
    <w:rsid w:val="0082662A"/>
    <w:rsid w:val="00826AF6"/>
    <w:rsid w:val="00827CD3"/>
    <w:rsid w:val="00834547"/>
    <w:rsid w:val="008369C0"/>
    <w:rsid w:val="008403BA"/>
    <w:rsid w:val="0084207E"/>
    <w:rsid w:val="00842A60"/>
    <w:rsid w:val="008447D3"/>
    <w:rsid w:val="0084544F"/>
    <w:rsid w:val="00847234"/>
    <w:rsid w:val="00847CA0"/>
    <w:rsid w:val="00854286"/>
    <w:rsid w:val="00854D1B"/>
    <w:rsid w:val="00856C5F"/>
    <w:rsid w:val="0085701D"/>
    <w:rsid w:val="00857DF9"/>
    <w:rsid w:val="00864A3C"/>
    <w:rsid w:val="00865810"/>
    <w:rsid w:val="0086622F"/>
    <w:rsid w:val="008672C1"/>
    <w:rsid w:val="00867FA9"/>
    <w:rsid w:val="008714C2"/>
    <w:rsid w:val="0087566A"/>
    <w:rsid w:val="00881970"/>
    <w:rsid w:val="00882A7A"/>
    <w:rsid w:val="008842C3"/>
    <w:rsid w:val="00887284"/>
    <w:rsid w:val="00892870"/>
    <w:rsid w:val="008963C3"/>
    <w:rsid w:val="0089697F"/>
    <w:rsid w:val="00897007"/>
    <w:rsid w:val="008970B7"/>
    <w:rsid w:val="008A0444"/>
    <w:rsid w:val="008A1866"/>
    <w:rsid w:val="008A2492"/>
    <w:rsid w:val="008A78F5"/>
    <w:rsid w:val="008B390A"/>
    <w:rsid w:val="008B5E5B"/>
    <w:rsid w:val="008B629D"/>
    <w:rsid w:val="008B6985"/>
    <w:rsid w:val="008C198E"/>
    <w:rsid w:val="008C1BED"/>
    <w:rsid w:val="008C5B4C"/>
    <w:rsid w:val="008C666D"/>
    <w:rsid w:val="008C6747"/>
    <w:rsid w:val="008C6968"/>
    <w:rsid w:val="008C759A"/>
    <w:rsid w:val="008C79EF"/>
    <w:rsid w:val="008D3176"/>
    <w:rsid w:val="008D6058"/>
    <w:rsid w:val="008D7B51"/>
    <w:rsid w:val="008E0EDD"/>
    <w:rsid w:val="008E207B"/>
    <w:rsid w:val="008E2A69"/>
    <w:rsid w:val="008E4A1B"/>
    <w:rsid w:val="008F1F3D"/>
    <w:rsid w:val="008F53B2"/>
    <w:rsid w:val="008F5775"/>
    <w:rsid w:val="008F593B"/>
    <w:rsid w:val="009039A0"/>
    <w:rsid w:val="00903C43"/>
    <w:rsid w:val="00904043"/>
    <w:rsid w:val="0090675F"/>
    <w:rsid w:val="00907B05"/>
    <w:rsid w:val="009130DB"/>
    <w:rsid w:val="0091409B"/>
    <w:rsid w:val="00915AFF"/>
    <w:rsid w:val="00915CB8"/>
    <w:rsid w:val="00921962"/>
    <w:rsid w:val="009253B9"/>
    <w:rsid w:val="0093277E"/>
    <w:rsid w:val="009367B3"/>
    <w:rsid w:val="00944276"/>
    <w:rsid w:val="00945DE6"/>
    <w:rsid w:val="00947131"/>
    <w:rsid w:val="009517E5"/>
    <w:rsid w:val="0096116B"/>
    <w:rsid w:val="009630D2"/>
    <w:rsid w:val="0096316A"/>
    <w:rsid w:val="00966BA3"/>
    <w:rsid w:val="00967DFD"/>
    <w:rsid w:val="00967FEA"/>
    <w:rsid w:val="00971C95"/>
    <w:rsid w:val="00973B5C"/>
    <w:rsid w:val="0097400D"/>
    <w:rsid w:val="00975BB9"/>
    <w:rsid w:val="0098090D"/>
    <w:rsid w:val="00982F67"/>
    <w:rsid w:val="00983EF1"/>
    <w:rsid w:val="0098676A"/>
    <w:rsid w:val="00987B91"/>
    <w:rsid w:val="009945BF"/>
    <w:rsid w:val="009949D4"/>
    <w:rsid w:val="00995E7F"/>
    <w:rsid w:val="00997B17"/>
    <w:rsid w:val="009A1EB1"/>
    <w:rsid w:val="009A3FFA"/>
    <w:rsid w:val="009A430D"/>
    <w:rsid w:val="009A486F"/>
    <w:rsid w:val="009A7446"/>
    <w:rsid w:val="009A7BE5"/>
    <w:rsid w:val="009B1F4E"/>
    <w:rsid w:val="009B22D6"/>
    <w:rsid w:val="009B441B"/>
    <w:rsid w:val="009B4870"/>
    <w:rsid w:val="009B48B9"/>
    <w:rsid w:val="009B4D82"/>
    <w:rsid w:val="009B72A8"/>
    <w:rsid w:val="009C0504"/>
    <w:rsid w:val="009C13FD"/>
    <w:rsid w:val="009C25EE"/>
    <w:rsid w:val="009C29AC"/>
    <w:rsid w:val="009C65F2"/>
    <w:rsid w:val="009C74E1"/>
    <w:rsid w:val="009C7709"/>
    <w:rsid w:val="009D60D8"/>
    <w:rsid w:val="009D619D"/>
    <w:rsid w:val="009D7CBF"/>
    <w:rsid w:val="009E11BC"/>
    <w:rsid w:val="009E173B"/>
    <w:rsid w:val="009E25B8"/>
    <w:rsid w:val="009E2EAC"/>
    <w:rsid w:val="009E3D3A"/>
    <w:rsid w:val="009E4F1F"/>
    <w:rsid w:val="009F1671"/>
    <w:rsid w:val="009F1F71"/>
    <w:rsid w:val="009F3AF4"/>
    <w:rsid w:val="009F5953"/>
    <w:rsid w:val="009F6653"/>
    <w:rsid w:val="009F71D8"/>
    <w:rsid w:val="00A0789A"/>
    <w:rsid w:val="00A078D3"/>
    <w:rsid w:val="00A11BD8"/>
    <w:rsid w:val="00A14298"/>
    <w:rsid w:val="00A20C66"/>
    <w:rsid w:val="00A22056"/>
    <w:rsid w:val="00A23BB5"/>
    <w:rsid w:val="00A23BD0"/>
    <w:rsid w:val="00A257A7"/>
    <w:rsid w:val="00A303C8"/>
    <w:rsid w:val="00A30FBF"/>
    <w:rsid w:val="00A32053"/>
    <w:rsid w:val="00A321BC"/>
    <w:rsid w:val="00A33A1A"/>
    <w:rsid w:val="00A369A1"/>
    <w:rsid w:val="00A41679"/>
    <w:rsid w:val="00A420F3"/>
    <w:rsid w:val="00A509C5"/>
    <w:rsid w:val="00A51661"/>
    <w:rsid w:val="00A5288D"/>
    <w:rsid w:val="00A52F26"/>
    <w:rsid w:val="00A56FB4"/>
    <w:rsid w:val="00A61902"/>
    <w:rsid w:val="00A620E7"/>
    <w:rsid w:val="00A63CAF"/>
    <w:rsid w:val="00A647D4"/>
    <w:rsid w:val="00A707B0"/>
    <w:rsid w:val="00A71403"/>
    <w:rsid w:val="00A721AF"/>
    <w:rsid w:val="00A737FF"/>
    <w:rsid w:val="00A84BB1"/>
    <w:rsid w:val="00A86FB2"/>
    <w:rsid w:val="00A87931"/>
    <w:rsid w:val="00A87D2B"/>
    <w:rsid w:val="00A90A8E"/>
    <w:rsid w:val="00A92976"/>
    <w:rsid w:val="00A938AE"/>
    <w:rsid w:val="00A939FF"/>
    <w:rsid w:val="00A93D46"/>
    <w:rsid w:val="00A95172"/>
    <w:rsid w:val="00AB0AA3"/>
    <w:rsid w:val="00AB3331"/>
    <w:rsid w:val="00AB7517"/>
    <w:rsid w:val="00AC0062"/>
    <w:rsid w:val="00AC19EF"/>
    <w:rsid w:val="00AC2D94"/>
    <w:rsid w:val="00AC2E14"/>
    <w:rsid w:val="00AC40D5"/>
    <w:rsid w:val="00AD078F"/>
    <w:rsid w:val="00AD09DC"/>
    <w:rsid w:val="00AD1184"/>
    <w:rsid w:val="00AD2134"/>
    <w:rsid w:val="00AD26E6"/>
    <w:rsid w:val="00AD52A5"/>
    <w:rsid w:val="00AE3EE7"/>
    <w:rsid w:val="00AE621E"/>
    <w:rsid w:val="00AF1167"/>
    <w:rsid w:val="00AF1710"/>
    <w:rsid w:val="00B01918"/>
    <w:rsid w:val="00B032B9"/>
    <w:rsid w:val="00B049F0"/>
    <w:rsid w:val="00B0519D"/>
    <w:rsid w:val="00B07BE1"/>
    <w:rsid w:val="00B106ED"/>
    <w:rsid w:val="00B17DB0"/>
    <w:rsid w:val="00B205D7"/>
    <w:rsid w:val="00B250D5"/>
    <w:rsid w:val="00B254AF"/>
    <w:rsid w:val="00B25E55"/>
    <w:rsid w:val="00B261B1"/>
    <w:rsid w:val="00B2635D"/>
    <w:rsid w:val="00B26D55"/>
    <w:rsid w:val="00B314C4"/>
    <w:rsid w:val="00B31E4D"/>
    <w:rsid w:val="00B353D4"/>
    <w:rsid w:val="00B354CA"/>
    <w:rsid w:val="00B36D6D"/>
    <w:rsid w:val="00B41F89"/>
    <w:rsid w:val="00B43928"/>
    <w:rsid w:val="00B44A74"/>
    <w:rsid w:val="00B44EDC"/>
    <w:rsid w:val="00B45E7C"/>
    <w:rsid w:val="00B462BA"/>
    <w:rsid w:val="00B477DA"/>
    <w:rsid w:val="00B502F1"/>
    <w:rsid w:val="00B51DC5"/>
    <w:rsid w:val="00B52CE5"/>
    <w:rsid w:val="00B52DB3"/>
    <w:rsid w:val="00B5491C"/>
    <w:rsid w:val="00B61AC2"/>
    <w:rsid w:val="00B649A9"/>
    <w:rsid w:val="00B67D21"/>
    <w:rsid w:val="00B702D5"/>
    <w:rsid w:val="00B71CEE"/>
    <w:rsid w:val="00B72F3C"/>
    <w:rsid w:val="00B7310B"/>
    <w:rsid w:val="00B734B1"/>
    <w:rsid w:val="00B747FA"/>
    <w:rsid w:val="00B76F9B"/>
    <w:rsid w:val="00B76FB5"/>
    <w:rsid w:val="00B77BDA"/>
    <w:rsid w:val="00B801A4"/>
    <w:rsid w:val="00B8451F"/>
    <w:rsid w:val="00B8489C"/>
    <w:rsid w:val="00B86D1D"/>
    <w:rsid w:val="00B87787"/>
    <w:rsid w:val="00B90BAA"/>
    <w:rsid w:val="00B913A2"/>
    <w:rsid w:val="00B92680"/>
    <w:rsid w:val="00B934DC"/>
    <w:rsid w:val="00BA3562"/>
    <w:rsid w:val="00BA388A"/>
    <w:rsid w:val="00BA41FC"/>
    <w:rsid w:val="00BA5A82"/>
    <w:rsid w:val="00BB1ACE"/>
    <w:rsid w:val="00BB1BF8"/>
    <w:rsid w:val="00BB1ECD"/>
    <w:rsid w:val="00BC7795"/>
    <w:rsid w:val="00BD1E90"/>
    <w:rsid w:val="00BD3055"/>
    <w:rsid w:val="00BD52F9"/>
    <w:rsid w:val="00BD758F"/>
    <w:rsid w:val="00BD78F0"/>
    <w:rsid w:val="00BD7C29"/>
    <w:rsid w:val="00BD7DF6"/>
    <w:rsid w:val="00BE000A"/>
    <w:rsid w:val="00BE1927"/>
    <w:rsid w:val="00BE1AE2"/>
    <w:rsid w:val="00BE3AA7"/>
    <w:rsid w:val="00BE5798"/>
    <w:rsid w:val="00BE59EF"/>
    <w:rsid w:val="00BF0815"/>
    <w:rsid w:val="00BF407B"/>
    <w:rsid w:val="00BF53D6"/>
    <w:rsid w:val="00C00700"/>
    <w:rsid w:val="00C03481"/>
    <w:rsid w:val="00C047CF"/>
    <w:rsid w:val="00C05C32"/>
    <w:rsid w:val="00C066A4"/>
    <w:rsid w:val="00C069BC"/>
    <w:rsid w:val="00C07162"/>
    <w:rsid w:val="00C107C1"/>
    <w:rsid w:val="00C12097"/>
    <w:rsid w:val="00C13253"/>
    <w:rsid w:val="00C1514A"/>
    <w:rsid w:val="00C16D7D"/>
    <w:rsid w:val="00C21420"/>
    <w:rsid w:val="00C22256"/>
    <w:rsid w:val="00C22F59"/>
    <w:rsid w:val="00C23E95"/>
    <w:rsid w:val="00C24445"/>
    <w:rsid w:val="00C24E5E"/>
    <w:rsid w:val="00C24FE0"/>
    <w:rsid w:val="00C31762"/>
    <w:rsid w:val="00C32421"/>
    <w:rsid w:val="00C360B0"/>
    <w:rsid w:val="00C361DC"/>
    <w:rsid w:val="00C36FD7"/>
    <w:rsid w:val="00C428D1"/>
    <w:rsid w:val="00C440F1"/>
    <w:rsid w:val="00C445C0"/>
    <w:rsid w:val="00C561BC"/>
    <w:rsid w:val="00C57350"/>
    <w:rsid w:val="00C6037C"/>
    <w:rsid w:val="00C61A7B"/>
    <w:rsid w:val="00C620F5"/>
    <w:rsid w:val="00C623E6"/>
    <w:rsid w:val="00C66217"/>
    <w:rsid w:val="00C70BC6"/>
    <w:rsid w:val="00C718CE"/>
    <w:rsid w:val="00C763AB"/>
    <w:rsid w:val="00C810A6"/>
    <w:rsid w:val="00C837BD"/>
    <w:rsid w:val="00C85101"/>
    <w:rsid w:val="00C95330"/>
    <w:rsid w:val="00C95EA9"/>
    <w:rsid w:val="00C968F2"/>
    <w:rsid w:val="00CA28EC"/>
    <w:rsid w:val="00CA6C1B"/>
    <w:rsid w:val="00CB0808"/>
    <w:rsid w:val="00CB0D18"/>
    <w:rsid w:val="00CB4FEB"/>
    <w:rsid w:val="00CC1227"/>
    <w:rsid w:val="00CC4276"/>
    <w:rsid w:val="00CC42CB"/>
    <w:rsid w:val="00CC4806"/>
    <w:rsid w:val="00CC4EA4"/>
    <w:rsid w:val="00CC56E4"/>
    <w:rsid w:val="00CC7D0D"/>
    <w:rsid w:val="00CD31CD"/>
    <w:rsid w:val="00CD3BBF"/>
    <w:rsid w:val="00CD3C7F"/>
    <w:rsid w:val="00CD46CD"/>
    <w:rsid w:val="00CE09FE"/>
    <w:rsid w:val="00CE29CC"/>
    <w:rsid w:val="00CE4CDE"/>
    <w:rsid w:val="00CF01F1"/>
    <w:rsid w:val="00CF2CDF"/>
    <w:rsid w:val="00CF3C5A"/>
    <w:rsid w:val="00CF430A"/>
    <w:rsid w:val="00D01924"/>
    <w:rsid w:val="00D01AB1"/>
    <w:rsid w:val="00D04DC2"/>
    <w:rsid w:val="00D05F18"/>
    <w:rsid w:val="00D10910"/>
    <w:rsid w:val="00D11594"/>
    <w:rsid w:val="00D177A7"/>
    <w:rsid w:val="00D22E60"/>
    <w:rsid w:val="00D31C5B"/>
    <w:rsid w:val="00D344FB"/>
    <w:rsid w:val="00D35C5F"/>
    <w:rsid w:val="00D35E66"/>
    <w:rsid w:val="00D36234"/>
    <w:rsid w:val="00D373B1"/>
    <w:rsid w:val="00D460BE"/>
    <w:rsid w:val="00D46C08"/>
    <w:rsid w:val="00D51333"/>
    <w:rsid w:val="00D51AB5"/>
    <w:rsid w:val="00D5441C"/>
    <w:rsid w:val="00D57B9C"/>
    <w:rsid w:val="00D57E20"/>
    <w:rsid w:val="00D659D3"/>
    <w:rsid w:val="00D65E99"/>
    <w:rsid w:val="00D6742B"/>
    <w:rsid w:val="00D712A2"/>
    <w:rsid w:val="00D723C0"/>
    <w:rsid w:val="00D745B6"/>
    <w:rsid w:val="00D749EB"/>
    <w:rsid w:val="00D831C6"/>
    <w:rsid w:val="00D831DE"/>
    <w:rsid w:val="00D932D5"/>
    <w:rsid w:val="00D937A6"/>
    <w:rsid w:val="00DA108C"/>
    <w:rsid w:val="00DA59A7"/>
    <w:rsid w:val="00DA6FEA"/>
    <w:rsid w:val="00DB0E56"/>
    <w:rsid w:val="00DB2653"/>
    <w:rsid w:val="00DB2988"/>
    <w:rsid w:val="00DB5BD2"/>
    <w:rsid w:val="00DC04F6"/>
    <w:rsid w:val="00DC19CC"/>
    <w:rsid w:val="00DC5BA2"/>
    <w:rsid w:val="00DC6212"/>
    <w:rsid w:val="00DD0990"/>
    <w:rsid w:val="00DD0C5D"/>
    <w:rsid w:val="00DD1DC3"/>
    <w:rsid w:val="00DD246A"/>
    <w:rsid w:val="00DD7B33"/>
    <w:rsid w:val="00DE7B73"/>
    <w:rsid w:val="00DF0698"/>
    <w:rsid w:val="00DF18D6"/>
    <w:rsid w:val="00DF4F91"/>
    <w:rsid w:val="00DF6AE2"/>
    <w:rsid w:val="00DF7A2C"/>
    <w:rsid w:val="00DF7EDE"/>
    <w:rsid w:val="00E001DE"/>
    <w:rsid w:val="00E002F6"/>
    <w:rsid w:val="00E0458F"/>
    <w:rsid w:val="00E0540B"/>
    <w:rsid w:val="00E062E6"/>
    <w:rsid w:val="00E107CC"/>
    <w:rsid w:val="00E13EE2"/>
    <w:rsid w:val="00E15A1B"/>
    <w:rsid w:val="00E17181"/>
    <w:rsid w:val="00E172B9"/>
    <w:rsid w:val="00E1773A"/>
    <w:rsid w:val="00E23757"/>
    <w:rsid w:val="00E24615"/>
    <w:rsid w:val="00E27BBB"/>
    <w:rsid w:val="00E308C1"/>
    <w:rsid w:val="00E349BF"/>
    <w:rsid w:val="00E35F62"/>
    <w:rsid w:val="00E44193"/>
    <w:rsid w:val="00E449C2"/>
    <w:rsid w:val="00E44CF9"/>
    <w:rsid w:val="00E45BB7"/>
    <w:rsid w:val="00E46A44"/>
    <w:rsid w:val="00E5005B"/>
    <w:rsid w:val="00E52508"/>
    <w:rsid w:val="00E52F36"/>
    <w:rsid w:val="00E54907"/>
    <w:rsid w:val="00E63013"/>
    <w:rsid w:val="00E648E5"/>
    <w:rsid w:val="00E72B8B"/>
    <w:rsid w:val="00E7316F"/>
    <w:rsid w:val="00E73BA9"/>
    <w:rsid w:val="00E7512E"/>
    <w:rsid w:val="00E757A4"/>
    <w:rsid w:val="00E75B13"/>
    <w:rsid w:val="00E76A9A"/>
    <w:rsid w:val="00E77AF2"/>
    <w:rsid w:val="00E81AD3"/>
    <w:rsid w:val="00E83312"/>
    <w:rsid w:val="00E878AF"/>
    <w:rsid w:val="00E87D32"/>
    <w:rsid w:val="00E95AFE"/>
    <w:rsid w:val="00E969F9"/>
    <w:rsid w:val="00E97600"/>
    <w:rsid w:val="00EA0719"/>
    <w:rsid w:val="00EA2A7C"/>
    <w:rsid w:val="00EA2A80"/>
    <w:rsid w:val="00EA3393"/>
    <w:rsid w:val="00EA3A60"/>
    <w:rsid w:val="00EA6696"/>
    <w:rsid w:val="00EA7F42"/>
    <w:rsid w:val="00EB033C"/>
    <w:rsid w:val="00EB2094"/>
    <w:rsid w:val="00EB22EB"/>
    <w:rsid w:val="00EB2E5D"/>
    <w:rsid w:val="00EB308D"/>
    <w:rsid w:val="00EB537F"/>
    <w:rsid w:val="00EB6F9E"/>
    <w:rsid w:val="00EC6C79"/>
    <w:rsid w:val="00ED001C"/>
    <w:rsid w:val="00ED369F"/>
    <w:rsid w:val="00ED37A3"/>
    <w:rsid w:val="00ED5298"/>
    <w:rsid w:val="00ED60D5"/>
    <w:rsid w:val="00EE0426"/>
    <w:rsid w:val="00EE334B"/>
    <w:rsid w:val="00EE3A07"/>
    <w:rsid w:val="00EE46F6"/>
    <w:rsid w:val="00EE5A81"/>
    <w:rsid w:val="00EE7B26"/>
    <w:rsid w:val="00EF76A6"/>
    <w:rsid w:val="00F00CC6"/>
    <w:rsid w:val="00F037FD"/>
    <w:rsid w:val="00F07B51"/>
    <w:rsid w:val="00F120B4"/>
    <w:rsid w:val="00F13046"/>
    <w:rsid w:val="00F13063"/>
    <w:rsid w:val="00F1405A"/>
    <w:rsid w:val="00F15381"/>
    <w:rsid w:val="00F16885"/>
    <w:rsid w:val="00F23124"/>
    <w:rsid w:val="00F3248A"/>
    <w:rsid w:val="00F33AE9"/>
    <w:rsid w:val="00F37D7B"/>
    <w:rsid w:val="00F40A88"/>
    <w:rsid w:val="00F41A0C"/>
    <w:rsid w:val="00F4495C"/>
    <w:rsid w:val="00F44A08"/>
    <w:rsid w:val="00F456C9"/>
    <w:rsid w:val="00F500CB"/>
    <w:rsid w:val="00F51758"/>
    <w:rsid w:val="00F57FC9"/>
    <w:rsid w:val="00F6059A"/>
    <w:rsid w:val="00F6114B"/>
    <w:rsid w:val="00F61257"/>
    <w:rsid w:val="00F62841"/>
    <w:rsid w:val="00F65FE9"/>
    <w:rsid w:val="00F67D5E"/>
    <w:rsid w:val="00F70274"/>
    <w:rsid w:val="00F749CC"/>
    <w:rsid w:val="00F76625"/>
    <w:rsid w:val="00F8073D"/>
    <w:rsid w:val="00F82302"/>
    <w:rsid w:val="00F868F1"/>
    <w:rsid w:val="00F945B5"/>
    <w:rsid w:val="00F97925"/>
    <w:rsid w:val="00F97A78"/>
    <w:rsid w:val="00F97C8A"/>
    <w:rsid w:val="00FA0A52"/>
    <w:rsid w:val="00FA0ACF"/>
    <w:rsid w:val="00FA21FB"/>
    <w:rsid w:val="00FA522E"/>
    <w:rsid w:val="00FB037E"/>
    <w:rsid w:val="00FB2965"/>
    <w:rsid w:val="00FC3F51"/>
    <w:rsid w:val="00FC67BB"/>
    <w:rsid w:val="00FD42BC"/>
    <w:rsid w:val="00FD5D71"/>
    <w:rsid w:val="00FD66C8"/>
    <w:rsid w:val="00FE0278"/>
    <w:rsid w:val="00FE2620"/>
    <w:rsid w:val="00FE2D3E"/>
    <w:rsid w:val="00FE32C8"/>
    <w:rsid w:val="00FE3CD2"/>
    <w:rsid w:val="00FE45FA"/>
    <w:rsid w:val="00FE50A3"/>
    <w:rsid w:val="00FE593C"/>
    <w:rsid w:val="00FE7903"/>
    <w:rsid w:val="00FF2F6A"/>
    <w:rsid w:val="00FF3B34"/>
    <w:rsid w:val="00FF3B77"/>
    <w:rsid w:val="00FF3ECD"/>
    <w:rsid w:val="00FF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3C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3C3D"/>
    <w:rPr>
      <w:color w:val="0066CC"/>
      <w:u w:val="single"/>
    </w:rPr>
  </w:style>
  <w:style w:type="character" w:customStyle="1" w:styleId="2">
    <w:name w:val="Основной текст (2)"/>
    <w:basedOn w:val="a0"/>
    <w:rsid w:val="00493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93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0">
    <w:name w:val="Основной текст (2)_"/>
    <w:basedOn w:val="a0"/>
    <w:link w:val="21"/>
    <w:rsid w:val="00493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493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493C3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93C3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;Не курсив"/>
    <w:basedOn w:val="4"/>
    <w:rsid w:val="00493C3D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0"/>
    <w:rsid w:val="00493C3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0"/>
    <w:rsid w:val="00493C3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CenturyGothic12pt">
    <w:name w:val="Основной текст (2) + Century Gothic;12 pt"/>
    <w:basedOn w:val="20"/>
    <w:rsid w:val="00493C3D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ArialNarrow12pt">
    <w:name w:val="Основной текст (2) + Arial Narrow;12 pt"/>
    <w:basedOn w:val="20"/>
    <w:rsid w:val="00493C3D"/>
    <w:rPr>
      <w:rFonts w:ascii="Arial Narrow" w:eastAsia="Arial Narrow" w:hAnsi="Arial Narrow" w:cs="Arial Narrow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93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Полужирный;Курсив"/>
    <w:basedOn w:val="20"/>
    <w:rsid w:val="00493C3D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ArialNarrow12pt0">
    <w:name w:val="Основной текст (2) + Arial Narrow;12 pt"/>
    <w:basedOn w:val="20"/>
    <w:rsid w:val="00493C3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3pt">
    <w:name w:val="Основной текст (2) + 13 pt"/>
    <w:basedOn w:val="20"/>
    <w:rsid w:val="00493C3D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493C3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93C3D"/>
    <w:pPr>
      <w:shd w:val="clear" w:color="auto" w:fill="FFFFFF"/>
      <w:spacing w:line="523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Колонтитул"/>
    <w:basedOn w:val="a"/>
    <w:link w:val="a4"/>
    <w:rsid w:val="00493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493C3D"/>
    <w:pPr>
      <w:shd w:val="clear" w:color="auto" w:fill="FFFFFF"/>
      <w:spacing w:line="317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493C3D"/>
    <w:pPr>
      <w:shd w:val="clear" w:color="auto" w:fill="FFFFFF"/>
      <w:spacing w:line="322" w:lineRule="exact"/>
      <w:ind w:hanging="19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F3A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3ACE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2F3A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3ACE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CC427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4276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473A80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11">
    <w:name w:val="Знак1 Знак Знак Знак1"/>
    <w:basedOn w:val="a"/>
    <w:rsid w:val="00473A80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 w:bidi="ar-SA"/>
    </w:rPr>
  </w:style>
  <w:style w:type="character" w:customStyle="1" w:styleId="ad">
    <w:name w:val="Символ нумерации"/>
    <w:rsid w:val="009C7709"/>
  </w:style>
  <w:style w:type="paragraph" w:styleId="ae">
    <w:name w:val="Body Text Indent"/>
    <w:basedOn w:val="a"/>
    <w:link w:val="af"/>
    <w:uiPriority w:val="99"/>
    <w:rsid w:val="009C7709"/>
    <w:pPr>
      <w:widowControl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9C7709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0">
    <w:name w:val="List Paragraph"/>
    <w:basedOn w:val="a"/>
    <w:uiPriority w:val="34"/>
    <w:qFormat/>
    <w:rsid w:val="009C770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1">
    <w:name w:val="Normal (Web)"/>
    <w:basedOn w:val="a"/>
    <w:uiPriority w:val="99"/>
    <w:semiHidden/>
    <w:unhideWhenUsed/>
    <w:rsid w:val="00B032B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2">
    <w:name w:val="Table Grid"/>
    <w:basedOn w:val="a1"/>
    <w:uiPriority w:val="59"/>
    <w:rsid w:val="001218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Indent 2"/>
    <w:basedOn w:val="a"/>
    <w:link w:val="26"/>
    <w:rsid w:val="007D1A9C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6">
    <w:name w:val="Основной текст с отступом 2 Знак"/>
    <w:basedOn w:val="a0"/>
    <w:link w:val="25"/>
    <w:rsid w:val="007D1A9C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Title"/>
    <w:basedOn w:val="a"/>
    <w:link w:val="af4"/>
    <w:qFormat/>
    <w:rsid w:val="00F13063"/>
    <w:pPr>
      <w:widowControl/>
      <w:tabs>
        <w:tab w:val="num" w:pos="720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auto"/>
      <w:sz w:val="28"/>
      <w:szCs w:val="20"/>
      <w:lang w:bidi="ar-SA"/>
    </w:rPr>
  </w:style>
  <w:style w:type="character" w:customStyle="1" w:styleId="af4">
    <w:name w:val="Название Знак"/>
    <w:basedOn w:val="a0"/>
    <w:link w:val="af3"/>
    <w:rsid w:val="00F13063"/>
    <w:rPr>
      <w:rFonts w:ascii="Times New Roman" w:eastAsia="Times New Roman" w:hAnsi="Times New Roman" w:cs="Times New Roman"/>
      <w:b/>
      <w:bCs/>
      <w:sz w:val="28"/>
      <w:szCs w:val="20"/>
      <w:lang w:bidi="ar-SA"/>
    </w:rPr>
  </w:style>
  <w:style w:type="paragraph" w:styleId="af5">
    <w:name w:val="No Spacing"/>
    <w:uiPriority w:val="1"/>
    <w:qFormat/>
    <w:rsid w:val="00400B7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110">
    <w:name w:val="Знак1 Знак Знак Знак1"/>
    <w:basedOn w:val="a"/>
    <w:rsid w:val="003D1A02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 w:bidi="ar-SA"/>
    </w:rPr>
  </w:style>
  <w:style w:type="paragraph" w:customStyle="1" w:styleId="1">
    <w:name w:val="1 Знак"/>
    <w:basedOn w:val="a"/>
    <w:rsid w:val="00424898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5934E47777776ECB93100759DA1C05A7FCA89DC71C23D62E0F843FEA93A981C8396E726FBFA4936A4E94A8E7B4FFE353F967AF94ADE82FE0D7Ar0p4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2C0211E-297E-4E34-9631-941317C4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5473</Words>
  <Characters>31201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 Полякова</dc:creator>
  <cp:lastModifiedBy>IM-P</cp:lastModifiedBy>
  <cp:revision>2</cp:revision>
  <cp:lastPrinted>2023-02-22T10:28:00Z</cp:lastPrinted>
  <dcterms:created xsi:type="dcterms:W3CDTF">2023-04-06T10:16:00Z</dcterms:created>
  <dcterms:modified xsi:type="dcterms:W3CDTF">2023-04-06T10:16:00Z</dcterms:modified>
</cp:coreProperties>
</file>