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ЖКХ и ТЭК Курской области от 04.02.2025 N 13</w:t>
              <w:br/>
              <w:t xml:space="preserve">"О порядке отбора муниципальных образований Курской области на предоставление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МИНИСТЕРСТВО ЖИЛИЩНО-КОММУНАЛЬНОГО ХОЗЯЙСТВА И ТЭК</w:t>
      </w:r>
    </w:p>
    <w:p>
      <w:pPr>
        <w:pStyle w:val="2"/>
        <w:jc w:val="center"/>
      </w:pPr>
      <w:r>
        <w:rPr>
          <w:sz w:val="24"/>
        </w:rPr>
        <w:t xml:space="preserve">КУРСКОЙ ОБЛАСТИ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февраля 2025 г. N 13</w:t>
      </w:r>
    </w:p>
    <w:p>
      <w:pPr>
        <w:pStyle w:val="2"/>
        <w:jc w:val="center"/>
      </w:pPr>
      <w:r>
        <w:rPr>
          <w:sz w:val="24"/>
        </w:rPr>
      </w:r>
    </w:p>
    <w:p>
      <w:pPr>
        <w:pStyle w:val="2"/>
        <w:jc w:val="center"/>
      </w:pPr>
      <w:r>
        <w:rPr>
          <w:sz w:val="24"/>
        </w:rPr>
        <w:t xml:space="preserve">О ПОРЯДКЕ ОТБОРА МУНИЦИПАЛЬНЫХ ОБРАЗОВАНИЙ КУРСКОЙ ОБЛАСТИ</w:t>
      </w:r>
    </w:p>
    <w:p>
      <w:pPr>
        <w:pStyle w:val="2"/>
        <w:jc w:val="center"/>
      </w:pPr>
      <w:r>
        <w:rPr>
          <w:sz w:val="24"/>
        </w:rPr>
        <w:t xml:space="preserve">НА ПРЕДОСТАВЛЕНИЕ СУБСИДИЙ ИЗ ОБЛАСТНОГО БЮДЖЕТА МЕСТНЫМ</w:t>
      </w:r>
    </w:p>
    <w:p>
      <w:pPr>
        <w:pStyle w:val="2"/>
        <w:jc w:val="center"/>
      </w:pPr>
      <w:r>
        <w:rPr>
          <w:sz w:val="24"/>
        </w:rPr>
        <w:t xml:space="preserve">БЮДЖЕТАМ НА ВЫПОЛНЕНИЕ МЕРОПРИЯТИЙ ПО МОДЕРНИЗАЦИИ,</w:t>
      </w:r>
    </w:p>
    <w:p>
      <w:pPr>
        <w:pStyle w:val="2"/>
        <w:jc w:val="center"/>
      </w:pPr>
      <w:r>
        <w:rPr>
          <w:sz w:val="24"/>
        </w:rPr>
        <w:t xml:space="preserve">РЕКОНСТРУКЦИИ ОБЪЕКТОВ СИСТЕМ ВОДОСНАБЖЕНИЯ И (ИЛИ)</w:t>
      </w:r>
    </w:p>
    <w:p>
      <w:pPr>
        <w:pStyle w:val="2"/>
        <w:jc w:val="center"/>
      </w:pPr>
      <w:r>
        <w:rPr>
          <w:sz w:val="24"/>
        </w:rPr>
        <w:t xml:space="preserve">ВОДООТВЕДЕНИЯ В ЦЕЛЯХ ОБЕСПЕЧЕНИЯ НАСЕЛЕНИЯ ЭКОЛОГИЧЕСКИ</w:t>
      </w:r>
    </w:p>
    <w:p>
      <w:pPr>
        <w:pStyle w:val="2"/>
        <w:jc w:val="center"/>
      </w:pPr>
      <w:r>
        <w:rPr>
          <w:sz w:val="24"/>
        </w:rPr>
        <w:t xml:space="preserve">ЧИСТОЙ ПИТЬЕВОЙ ВОДОЙ</w:t>
      </w:r>
    </w:p>
    <w:p>
      <w:pPr>
        <w:pStyle w:val="0"/>
        <w:jc w:val="center"/>
      </w:pPr>
      <w:r>
        <w:rPr>
          <w:sz w:val="24"/>
        </w:rPr>
      </w:r>
    </w:p>
    <w:p>
      <w:pPr>
        <w:pStyle w:val="0"/>
        <w:ind w:firstLine="540"/>
        <w:jc w:val="both"/>
      </w:pPr>
      <w:r>
        <w:rPr>
          <w:sz w:val="24"/>
        </w:rPr>
        <w:t xml:space="preserve">В соответствии с </w:t>
      </w:r>
      <w:hyperlink w:history="0" r:id="rId8"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Правилами</w:t>
        </w:r>
      </w:hyperlink>
      <w:r>
        <w:rPr>
          <w:sz w:val="24"/>
        </w:rPr>
        <w:t xml:space="preserve"> предоставления и распределения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N 716-па (с последующими изменениями и дополнениями)) приказываю:</w:t>
      </w:r>
    </w:p>
    <w:p>
      <w:pPr>
        <w:pStyle w:val="0"/>
        <w:spacing w:before="240" w:lineRule="auto"/>
        <w:ind w:left="540"/>
        <w:jc w:val="both"/>
      </w:pPr>
      <w:r>
        <w:rPr>
          <w:sz w:val="24"/>
        </w:rPr>
        <w:t xml:space="preserve">1. Утвердить прилагаемые:</w:t>
      </w:r>
    </w:p>
    <w:p>
      <w:pPr>
        <w:pStyle w:val="0"/>
        <w:spacing w:before="240" w:lineRule="auto"/>
        <w:ind w:firstLine="540"/>
        <w:jc w:val="both"/>
      </w:pPr>
      <w:hyperlink w:history="0" w:anchor="P87" w:tooltip="ПОРЯДОК">
        <w:r>
          <w:rPr>
            <w:sz w:val="24"/>
            <w:color w:val="0000ff"/>
          </w:rPr>
          <w:t xml:space="preserve">Порядок</w:t>
        </w:r>
      </w:hyperlink>
      <w:r>
        <w:rPr>
          <w:sz w:val="24"/>
        </w:rPr>
        <w:t xml:space="preserve"> отбора муниципальных образований Курской области на предоставление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pPr>
        <w:pStyle w:val="0"/>
        <w:spacing w:before="240" w:lineRule="auto"/>
        <w:ind w:firstLine="540"/>
        <w:jc w:val="both"/>
      </w:pPr>
      <w:hyperlink w:history="0" w:anchor="P36" w:tooltip="СОСТАВ">
        <w:r>
          <w:rPr>
            <w:sz w:val="24"/>
            <w:color w:val="0000ff"/>
          </w:rPr>
          <w:t xml:space="preserve">Состав</w:t>
        </w:r>
      </w:hyperlink>
      <w:r>
        <w:rPr>
          <w:sz w:val="24"/>
        </w:rPr>
        <w:t xml:space="preserve"> Комиссии по проведению отбора муниципальных образований Курской области на предоставление субсидий из областного бюджета муниципальным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pPr>
        <w:pStyle w:val="0"/>
        <w:spacing w:before="240" w:lineRule="auto"/>
        <w:ind w:firstLine="540"/>
        <w:jc w:val="both"/>
      </w:pPr>
      <w:r>
        <w:rPr>
          <w:sz w:val="24"/>
        </w:rPr>
        <w:t xml:space="preserve">2. Признать утратившим силу приказ Министерства жилищно-коммунального хозяйства и ТЭК Курской области от 01.02.2024 N 29 "О порядке отбора муниципальных образований Курской области на предоставление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pPr>
        <w:pStyle w:val="0"/>
        <w:spacing w:before="240" w:lineRule="auto"/>
        <w:ind w:left="540"/>
        <w:jc w:val="both"/>
      </w:pPr>
      <w:r>
        <w:rPr>
          <w:sz w:val="24"/>
        </w:rPr>
        <w:t xml:space="preserve">3. Контроль за исполнением настоящего приказа оставляю за собой.</w:t>
      </w:r>
    </w:p>
    <w:p>
      <w:pPr>
        <w:pStyle w:val="0"/>
        <w:spacing w:before="240" w:lineRule="auto"/>
        <w:ind w:left="540"/>
        <w:jc w:val="both"/>
      </w:pPr>
      <w:r>
        <w:rPr>
          <w:sz w:val="24"/>
        </w:rPr>
        <w:t xml:space="preserve">4. Настоящий приказ вступает в силу с момента его подписания.</w:t>
      </w:r>
    </w:p>
    <w:p>
      <w:pPr>
        <w:pStyle w:val="0"/>
      </w:pPr>
      <w:r>
        <w:rPr>
          <w:sz w:val="24"/>
        </w:rPr>
      </w:r>
    </w:p>
    <w:p>
      <w:pPr>
        <w:pStyle w:val="0"/>
        <w:jc w:val="right"/>
      </w:pPr>
      <w:r>
        <w:rPr>
          <w:sz w:val="24"/>
        </w:rPr>
        <w:t xml:space="preserve">Временно исполняющий</w:t>
      </w:r>
    </w:p>
    <w:p>
      <w:pPr>
        <w:pStyle w:val="0"/>
        <w:jc w:val="right"/>
      </w:pPr>
      <w:r>
        <w:rPr>
          <w:sz w:val="24"/>
        </w:rPr>
        <w:t xml:space="preserve">обязанности министра</w:t>
      </w:r>
    </w:p>
    <w:p>
      <w:pPr>
        <w:pStyle w:val="0"/>
        <w:jc w:val="right"/>
      </w:pPr>
      <w:r>
        <w:rPr>
          <w:sz w:val="24"/>
        </w:rPr>
        <w:t xml:space="preserve">А.В.МУЛЕВИН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жилищно-коммунального</w:t>
      </w:r>
    </w:p>
    <w:p>
      <w:pPr>
        <w:pStyle w:val="0"/>
        <w:jc w:val="right"/>
      </w:pPr>
      <w:r>
        <w:rPr>
          <w:sz w:val="24"/>
        </w:rPr>
        <w:t xml:space="preserve">хозяйства и ТЭК Курской области</w:t>
      </w:r>
    </w:p>
    <w:p>
      <w:pPr>
        <w:pStyle w:val="0"/>
        <w:jc w:val="right"/>
      </w:pPr>
      <w:r>
        <w:rPr>
          <w:sz w:val="24"/>
        </w:rPr>
        <w:t xml:space="preserve">от 4 февраля 2025 г. N 13</w:t>
      </w:r>
    </w:p>
    <w:p>
      <w:pPr>
        <w:pStyle w:val="0"/>
        <w:jc w:val="right"/>
      </w:pPr>
      <w:r>
        <w:rPr>
          <w:sz w:val="24"/>
        </w:rPr>
      </w:r>
    </w:p>
    <w:bookmarkStart w:id="36" w:name="P36"/>
    <w:bookmarkEnd w:id="36"/>
    <w:p>
      <w:pPr>
        <w:pStyle w:val="2"/>
        <w:jc w:val="center"/>
      </w:pPr>
      <w:r>
        <w:rPr>
          <w:sz w:val="24"/>
        </w:rPr>
        <w:t xml:space="preserve">СОСТАВ</w:t>
      </w:r>
    </w:p>
    <w:p>
      <w:pPr>
        <w:pStyle w:val="2"/>
        <w:jc w:val="center"/>
      </w:pPr>
      <w:r>
        <w:rPr>
          <w:sz w:val="24"/>
        </w:rPr>
        <w:t xml:space="preserve">КОМИССИИ ПО ПРОВЕДЕНИЮ ОТБОРА МУНИЦИПАЛЬНЫХ ОБРАЗОВАНИЙ</w:t>
      </w:r>
    </w:p>
    <w:p>
      <w:pPr>
        <w:pStyle w:val="2"/>
        <w:jc w:val="center"/>
      </w:pPr>
      <w:r>
        <w:rPr>
          <w:sz w:val="24"/>
        </w:rPr>
        <w:t xml:space="preserve">КУРСКОЙ ОБЛАСТИ НА ПРЕДОСТАВЛЕНИЕ СУБСИДИЙ ИЗ ОБЛАСТНОГО</w:t>
      </w:r>
    </w:p>
    <w:p>
      <w:pPr>
        <w:pStyle w:val="2"/>
        <w:jc w:val="center"/>
      </w:pPr>
      <w:r>
        <w:rPr>
          <w:sz w:val="24"/>
        </w:rPr>
        <w:t xml:space="preserve">БЮДЖЕТА МУНИЦИПАЛЬНЫМ БЮДЖЕТАМ НА ВЫПОЛНЕНИЕ МЕРОПРИЯТИЙ</w:t>
      </w:r>
    </w:p>
    <w:p>
      <w:pPr>
        <w:pStyle w:val="2"/>
        <w:jc w:val="center"/>
      </w:pPr>
      <w:r>
        <w:rPr>
          <w:sz w:val="24"/>
        </w:rPr>
        <w:t xml:space="preserve">ПО МОДЕРНИЗАЦИИ, РЕКОНСТРУКЦИИ ОБЪЕКТОВ СИСТЕМ ВОДОСНАБЖЕНИЯ</w:t>
      </w:r>
    </w:p>
    <w:p>
      <w:pPr>
        <w:pStyle w:val="2"/>
        <w:jc w:val="center"/>
      </w:pPr>
      <w:r>
        <w:rPr>
          <w:sz w:val="24"/>
        </w:rPr>
        <w:t xml:space="preserve">И (ИЛИ) ВОДООТВЕДЕНИЯ В ЦЕЛЯХ ОБЕСПЕЧЕНИЯ НАСЕЛЕНИЯ</w:t>
      </w:r>
    </w:p>
    <w:p>
      <w:pPr>
        <w:pStyle w:val="2"/>
        <w:jc w:val="center"/>
      </w:pPr>
      <w:r>
        <w:rPr>
          <w:sz w:val="24"/>
        </w:rPr>
        <w:t xml:space="preserve">ЭКОЛОГИЧЕСКИ ЧИСТОЙ ПИТЬЕВОЙ ВОДОЙ</w:t>
      </w:r>
    </w:p>
    <w:p>
      <w:pPr>
        <w:pStyle w:val="0"/>
      </w:pPr>
      <w:r>
        <w:rPr>
          <w:sz w:val="24"/>
        </w:rPr>
      </w:r>
    </w:p>
    <w:tbl>
      <w:tblPr>
        <w:tblInd w:w="0" w:type="dxa"/>
        <w:tblLayout w:type="fixed"/>
        <w:tblCellMar>
          <w:top w:w="102" w:type="dxa"/>
          <w:left w:w="62" w:type="dxa"/>
          <w:bottom w:w="102" w:type="dxa"/>
          <w:right w:w="62" w:type="dxa"/>
        </w:tblCellMar>
      </w:tblPr>
      <w:tblGrid>
        <w:gridCol w:w="2948"/>
        <w:gridCol w:w="340"/>
        <w:gridCol w:w="5726"/>
      </w:tblGrid>
      <w:tr>
        <w:tc>
          <w:tcPr>
            <w:tcW w:w="2948" w:type="dxa"/>
            <w:tcBorders>
              <w:top w:val="nil"/>
              <w:left w:val="nil"/>
              <w:bottom w:val="nil"/>
              <w:right w:val="nil"/>
            </w:tcBorders>
          </w:tcPr>
          <w:p>
            <w:pPr>
              <w:pStyle w:val="0"/>
            </w:pPr>
            <w:r>
              <w:rPr>
                <w:sz w:val="24"/>
              </w:rPr>
              <w:t xml:space="preserve">Мулевин</w:t>
            </w:r>
          </w:p>
          <w:p>
            <w:pPr>
              <w:pStyle w:val="0"/>
            </w:pPr>
            <w:r>
              <w:rPr>
                <w:sz w:val="24"/>
              </w:rPr>
              <w:t xml:space="preserve">Александр Владимирович</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временно исполняющий обязанности министра жилищно-коммунального хозяйства и ТЭК Курской области (председатель Комиссии)</w:t>
            </w:r>
          </w:p>
        </w:tc>
      </w:tr>
      <w:tr>
        <w:tc>
          <w:tcPr>
            <w:tcW w:w="2948" w:type="dxa"/>
            <w:tcBorders>
              <w:top w:val="nil"/>
              <w:left w:val="nil"/>
              <w:bottom w:val="nil"/>
              <w:right w:val="nil"/>
            </w:tcBorders>
          </w:tcPr>
          <w:p>
            <w:pPr>
              <w:pStyle w:val="0"/>
            </w:pPr>
            <w:r>
              <w:rPr>
                <w:sz w:val="24"/>
              </w:rPr>
              <w:t xml:space="preserve">Никулин</w:t>
            </w:r>
          </w:p>
          <w:p>
            <w:pPr>
              <w:pStyle w:val="0"/>
            </w:pPr>
            <w:r>
              <w:rPr>
                <w:sz w:val="24"/>
              </w:rPr>
              <w:t xml:space="preserve">Андрей Викторович</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временно исполняющий обязанности заместителя министра жилищно-коммунального хозяйства и ТЭК Курской области - начальник управления жилищной политики (заместитель председателя Комиссии)</w:t>
            </w:r>
          </w:p>
        </w:tc>
      </w:tr>
      <w:tr>
        <w:tc>
          <w:tcPr>
            <w:tcW w:w="2948" w:type="dxa"/>
            <w:tcBorders>
              <w:top w:val="nil"/>
              <w:left w:val="nil"/>
              <w:bottom w:val="nil"/>
              <w:right w:val="nil"/>
            </w:tcBorders>
          </w:tcPr>
          <w:p>
            <w:pPr>
              <w:pStyle w:val="0"/>
            </w:pPr>
            <w:r>
              <w:rPr>
                <w:sz w:val="24"/>
              </w:rPr>
              <w:t xml:space="preserve">Богомазов</w:t>
            </w:r>
          </w:p>
          <w:p>
            <w:pPr>
              <w:pStyle w:val="0"/>
            </w:pPr>
            <w:r>
              <w:rPr>
                <w:sz w:val="24"/>
              </w:rPr>
              <w:t xml:space="preserve">Павел Сергеевич</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заместитель министра жилищно-коммунального хозяйства и ТЭК Курской области</w:t>
            </w:r>
          </w:p>
        </w:tc>
      </w:tr>
      <w:tr>
        <w:tc>
          <w:tcPr>
            <w:tcW w:w="2948" w:type="dxa"/>
            <w:tcBorders>
              <w:top w:val="nil"/>
              <w:left w:val="nil"/>
              <w:bottom w:val="nil"/>
              <w:right w:val="nil"/>
            </w:tcBorders>
          </w:tcPr>
          <w:p>
            <w:pPr>
              <w:pStyle w:val="0"/>
            </w:pPr>
            <w:r>
              <w:rPr>
                <w:sz w:val="24"/>
              </w:rPr>
              <w:t xml:space="preserve">Лях</w:t>
            </w:r>
          </w:p>
          <w:p>
            <w:pPr>
              <w:pStyle w:val="0"/>
            </w:pPr>
            <w:r>
              <w:rPr>
                <w:sz w:val="24"/>
              </w:rPr>
              <w:t xml:space="preserve">Ирина Вячеславовна</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начальник управления регулирования системы твердых коммунальных отходов Министерства жилищно-коммунального хозяйства и ТЭК Курской области</w:t>
            </w:r>
          </w:p>
        </w:tc>
      </w:tr>
      <w:tr>
        <w:tc>
          <w:tcPr>
            <w:tcW w:w="2948" w:type="dxa"/>
            <w:tcBorders>
              <w:top w:val="nil"/>
              <w:left w:val="nil"/>
              <w:bottom w:val="nil"/>
              <w:right w:val="nil"/>
            </w:tcBorders>
          </w:tcPr>
          <w:p>
            <w:pPr>
              <w:pStyle w:val="0"/>
            </w:pPr>
            <w:r>
              <w:rPr>
                <w:sz w:val="24"/>
              </w:rPr>
              <w:t xml:space="preserve">Новоселова</w:t>
            </w:r>
          </w:p>
          <w:p>
            <w:pPr>
              <w:pStyle w:val="0"/>
            </w:pPr>
            <w:r>
              <w:rPr>
                <w:sz w:val="24"/>
              </w:rPr>
              <w:t xml:space="preserve">Елена Ивановна</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начальник управления экономической политики Министерства жилищно-коммунального хозяйства и ТЭК Курской области</w:t>
            </w:r>
          </w:p>
        </w:tc>
      </w:tr>
      <w:tr>
        <w:tc>
          <w:tcPr>
            <w:tcW w:w="2948" w:type="dxa"/>
            <w:tcBorders>
              <w:top w:val="nil"/>
              <w:left w:val="nil"/>
              <w:bottom w:val="nil"/>
              <w:right w:val="nil"/>
            </w:tcBorders>
          </w:tcPr>
          <w:p>
            <w:pPr>
              <w:pStyle w:val="0"/>
            </w:pPr>
            <w:r>
              <w:rPr>
                <w:sz w:val="24"/>
              </w:rPr>
              <w:t xml:space="preserve">Поборская</w:t>
            </w:r>
          </w:p>
          <w:p>
            <w:pPr>
              <w:pStyle w:val="0"/>
            </w:pPr>
            <w:r>
              <w:rPr>
                <w:sz w:val="24"/>
              </w:rPr>
              <w:t xml:space="preserve">Татьяна Александровна</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заместитель начальника управления инженерного обеспечения Министерства жилищно-коммунального хозяйства и ТЭК Курской области</w:t>
            </w:r>
          </w:p>
        </w:tc>
      </w:tr>
      <w:tr>
        <w:tc>
          <w:tcPr>
            <w:tcW w:w="2948" w:type="dxa"/>
            <w:tcBorders>
              <w:top w:val="nil"/>
              <w:left w:val="nil"/>
              <w:bottom w:val="nil"/>
              <w:right w:val="nil"/>
            </w:tcBorders>
          </w:tcPr>
          <w:p>
            <w:pPr>
              <w:pStyle w:val="0"/>
            </w:pPr>
            <w:r>
              <w:rPr>
                <w:sz w:val="24"/>
              </w:rPr>
              <w:t xml:space="preserve">Трушина</w:t>
            </w:r>
          </w:p>
          <w:p>
            <w:pPr>
              <w:pStyle w:val="0"/>
            </w:pPr>
            <w:r>
              <w:rPr>
                <w:sz w:val="24"/>
              </w:rPr>
              <w:t xml:space="preserve">Елена Леонидовна</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начальник управления по взаимодействию с госорганами и государственной поддержки Министерства жилищно-коммунального хозяйства и ТЭК Курской области</w:t>
            </w:r>
          </w:p>
        </w:tc>
      </w:tr>
      <w:tr>
        <w:tc>
          <w:tcPr>
            <w:tcW w:w="2948" w:type="dxa"/>
            <w:tcBorders>
              <w:top w:val="nil"/>
              <w:left w:val="nil"/>
              <w:bottom w:val="nil"/>
              <w:right w:val="nil"/>
            </w:tcBorders>
          </w:tcPr>
          <w:p>
            <w:pPr>
              <w:pStyle w:val="0"/>
            </w:pPr>
            <w:r>
              <w:rPr>
                <w:sz w:val="24"/>
              </w:rPr>
              <w:t xml:space="preserve">Дмитриева</w:t>
            </w:r>
          </w:p>
          <w:p>
            <w:pPr>
              <w:pStyle w:val="0"/>
            </w:pPr>
            <w:r>
              <w:rPr>
                <w:sz w:val="24"/>
              </w:rPr>
              <w:t xml:space="preserve">Ирина Александровна</w:t>
            </w:r>
          </w:p>
        </w:tc>
        <w:tc>
          <w:tcPr>
            <w:tcW w:w="340" w:type="dxa"/>
            <w:tcBorders>
              <w:top w:val="nil"/>
              <w:left w:val="nil"/>
              <w:bottom w:val="nil"/>
              <w:right w:val="nil"/>
            </w:tcBorders>
          </w:tcPr>
          <w:p>
            <w:pPr>
              <w:pStyle w:val="0"/>
              <w:jc w:val="center"/>
            </w:pPr>
            <w:r>
              <w:rPr>
                <w:sz w:val="24"/>
              </w:rPr>
              <w:t xml:space="preserve">-</w:t>
            </w:r>
          </w:p>
        </w:tc>
        <w:tc>
          <w:tcPr>
            <w:tcW w:w="5726" w:type="dxa"/>
            <w:tcBorders>
              <w:top w:val="nil"/>
              <w:left w:val="nil"/>
              <w:bottom w:val="nil"/>
              <w:right w:val="nil"/>
            </w:tcBorders>
          </w:tcPr>
          <w:p>
            <w:pPr>
              <w:pStyle w:val="0"/>
              <w:jc w:val="both"/>
            </w:pPr>
            <w:r>
              <w:rPr>
                <w:sz w:val="24"/>
              </w:rPr>
              <w:t xml:space="preserve">главный консультант управления инженерного обеспечения Министерства жилищно-коммунального хозяйства и ТЭК Курской области (секретарь Комиссии)</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жилищно-коммунального</w:t>
      </w:r>
    </w:p>
    <w:p>
      <w:pPr>
        <w:pStyle w:val="0"/>
        <w:jc w:val="right"/>
      </w:pPr>
      <w:r>
        <w:rPr>
          <w:sz w:val="24"/>
        </w:rPr>
        <w:t xml:space="preserve">хозяйства и ТЭК Курской области</w:t>
      </w:r>
    </w:p>
    <w:p>
      <w:pPr>
        <w:pStyle w:val="0"/>
        <w:jc w:val="right"/>
      </w:pPr>
      <w:r>
        <w:rPr>
          <w:sz w:val="24"/>
        </w:rPr>
        <w:t xml:space="preserve">от 4 февраля 2025 г. N 13</w:t>
      </w:r>
    </w:p>
    <w:p>
      <w:pPr>
        <w:pStyle w:val="0"/>
        <w:jc w:val="right"/>
      </w:pPr>
      <w:r>
        <w:rPr>
          <w:sz w:val="24"/>
        </w:rPr>
      </w:r>
    </w:p>
    <w:bookmarkStart w:id="87" w:name="P87"/>
    <w:bookmarkEnd w:id="87"/>
    <w:p>
      <w:pPr>
        <w:pStyle w:val="2"/>
        <w:jc w:val="center"/>
      </w:pPr>
      <w:r>
        <w:rPr>
          <w:sz w:val="24"/>
        </w:rPr>
        <w:t xml:space="preserve">ПОРЯДОК</w:t>
      </w:r>
    </w:p>
    <w:p>
      <w:pPr>
        <w:pStyle w:val="2"/>
        <w:jc w:val="center"/>
      </w:pPr>
      <w:r>
        <w:rPr>
          <w:sz w:val="24"/>
        </w:rPr>
        <w:t xml:space="preserve">ОТБОРА МУНИЦИПАЛЬНЫХ ОБРАЗОВАНИЙ КУРСКОЙ ОБЛАСТИ</w:t>
      </w:r>
    </w:p>
    <w:p>
      <w:pPr>
        <w:pStyle w:val="2"/>
        <w:jc w:val="center"/>
      </w:pPr>
      <w:r>
        <w:rPr>
          <w:sz w:val="24"/>
        </w:rPr>
        <w:t xml:space="preserve">НА ПРЕДОСТАВЛЕНИЕ СУБСИДИЙ ИЗ ОБЛАСТНОГО БЮДЖЕТА МЕСТНЫМ</w:t>
      </w:r>
    </w:p>
    <w:p>
      <w:pPr>
        <w:pStyle w:val="2"/>
        <w:jc w:val="center"/>
      </w:pPr>
      <w:r>
        <w:rPr>
          <w:sz w:val="24"/>
        </w:rPr>
        <w:t xml:space="preserve">БЮДЖЕТАМ НА ВЫПОЛНЕНИЕ МЕРОПРИЯТИЙ ПО МОДЕРНИЗАЦИИ,</w:t>
      </w:r>
    </w:p>
    <w:p>
      <w:pPr>
        <w:pStyle w:val="2"/>
        <w:jc w:val="center"/>
      </w:pPr>
      <w:r>
        <w:rPr>
          <w:sz w:val="24"/>
        </w:rPr>
        <w:t xml:space="preserve">РЕКОНСТРУКЦИИ ОБЪЕКТОВ СИСТЕМ ВОДОСНАБЖЕНИЯ И (ИЛИ)</w:t>
      </w:r>
    </w:p>
    <w:p>
      <w:pPr>
        <w:pStyle w:val="2"/>
        <w:jc w:val="center"/>
      </w:pPr>
      <w:r>
        <w:rPr>
          <w:sz w:val="24"/>
        </w:rPr>
        <w:t xml:space="preserve">ВОДООТВЕДЕНИЯ В ЦЕЛЯХ ОБЕСПЕЧЕНИЯ НАСЕЛЕНИЯ ЭКОЛОГИЧЕСКИ</w:t>
      </w:r>
    </w:p>
    <w:p>
      <w:pPr>
        <w:pStyle w:val="2"/>
        <w:jc w:val="center"/>
      </w:pPr>
      <w:r>
        <w:rPr>
          <w:sz w:val="24"/>
        </w:rPr>
        <w:t xml:space="preserve">ЧИСТОЙ ПИТЬЕВОЙ ВОДОЙ</w:t>
      </w:r>
    </w:p>
    <w:p>
      <w:pPr>
        <w:pStyle w:val="0"/>
        <w:jc w:val="center"/>
      </w:pPr>
      <w:r>
        <w:rPr>
          <w:sz w:val="24"/>
        </w:rPr>
      </w:r>
    </w:p>
    <w:p>
      <w:pPr>
        <w:pStyle w:val="2"/>
        <w:outlineLvl w:val="1"/>
        <w:jc w:val="center"/>
      </w:pPr>
      <w:r>
        <w:rPr>
          <w:sz w:val="24"/>
        </w:rPr>
        <w:t xml:space="preserve">1. Общие положения</w:t>
      </w:r>
    </w:p>
    <w:p>
      <w:pPr>
        <w:pStyle w:val="0"/>
        <w:jc w:val="center"/>
      </w:pPr>
      <w:r>
        <w:rPr>
          <w:sz w:val="24"/>
        </w:rPr>
      </w:r>
    </w:p>
    <w:p>
      <w:pPr>
        <w:pStyle w:val="0"/>
        <w:ind w:firstLine="540"/>
        <w:jc w:val="both"/>
      </w:pPr>
      <w:r>
        <w:rPr>
          <w:sz w:val="24"/>
        </w:rPr>
        <w:t xml:space="preserve">1.1. Настоящий Порядок разработан в целях обеспечения реализации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и в соответствии с </w:t>
      </w:r>
      <w:hyperlink w:history="0" r:id="rId9"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Правилами</w:t>
        </w:r>
      </w:hyperlink>
      <w:r>
        <w:rPr>
          <w:sz w:val="24"/>
        </w:rPr>
        <w:t xml:space="preserve"> предоставления и распределения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N 716-па (с последующими изменениями и дополнениями)) (далее - Правила).</w:t>
      </w:r>
    </w:p>
    <w:p>
      <w:pPr>
        <w:pStyle w:val="0"/>
        <w:spacing w:before="240" w:lineRule="auto"/>
        <w:ind w:firstLine="540"/>
        <w:jc w:val="both"/>
      </w:pPr>
      <w:r>
        <w:rPr>
          <w:sz w:val="24"/>
        </w:rPr>
        <w:t xml:space="preserve">Порядок определяет условия проведения отбора на конкурсной основе муниципальных образований Курской области на предоставление субсидий из областного бюджета бюджетам муниципальных образований Курской области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(далее - Отбор, субсидия), а также критерии Отбора.</w:t>
      </w:r>
    </w:p>
    <w:bookmarkStart w:id="99" w:name="P99"/>
    <w:bookmarkEnd w:id="99"/>
    <w:p>
      <w:pPr>
        <w:pStyle w:val="0"/>
        <w:spacing w:before="240" w:lineRule="auto"/>
        <w:ind w:firstLine="540"/>
        <w:jc w:val="both"/>
      </w:pPr>
      <w:r>
        <w:rPr>
          <w:sz w:val="24"/>
        </w:rPr>
        <w:t xml:space="preserve">1.2. Субсидии предоставляются Министерством жилищно-коммунального хозяйства и ТЭК Курской области (далее - Министерство)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реализацию мероприятий по реконструкции (модернизации) объектов водоснабжения и (или) водоотведения в целях обеспечения населения экологически чистой питьевой водой.</w:t>
      </w:r>
    </w:p>
    <w:bookmarkStart w:id="100" w:name="P100"/>
    <w:bookmarkEnd w:id="100"/>
    <w:p>
      <w:pPr>
        <w:pStyle w:val="0"/>
        <w:spacing w:before="240" w:lineRule="auto"/>
        <w:ind w:left="540"/>
        <w:jc w:val="both"/>
      </w:pPr>
      <w:r>
        <w:rPr>
          <w:sz w:val="24"/>
        </w:rPr>
        <w:t xml:space="preserve">1.3. Условиями проведения Отбора являются:</w:t>
      </w:r>
    </w:p>
    <w:p>
      <w:pPr>
        <w:pStyle w:val="0"/>
        <w:spacing w:before="240" w:lineRule="auto"/>
        <w:ind w:firstLine="540"/>
        <w:jc w:val="both"/>
      </w:pPr>
      <w:r>
        <w:rPr>
          <w:sz w:val="24"/>
        </w:rPr>
        <w:t xml:space="preserve">1.3.1. Наличие муниципальных программ (подпрограмм), предусматривающих реализацию мероприятий, указанных в </w:t>
      </w:r>
      <w:hyperlink w:history="0" r:id="rId10"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пункте 2</w:t>
        </w:r>
      </w:hyperlink>
      <w:r>
        <w:rPr>
          <w:sz w:val="24"/>
        </w:rPr>
        <w:t xml:space="preserve"> Правил, </w:t>
      </w:r>
      <w:hyperlink w:history="0" w:anchor="P99" w:tooltip="1.2. Субсидии предоставляются Министерством жилищно-коммунального хозяйства и ТЭК Курской области (далее - Министерство)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реализацию мероприятий по реконструкции (модернизации) объектов водоснабжения и (или) водоотведения в целях обеспечения населения экологически чи...">
        <w:r>
          <w:rPr>
            <w:sz w:val="24"/>
            <w:color w:val="0000ff"/>
          </w:rPr>
          <w:t xml:space="preserve">пункте 1.2</w:t>
        </w:r>
      </w:hyperlink>
      <w:r>
        <w:rPr>
          <w:sz w:val="24"/>
        </w:rPr>
        <w:t xml:space="preserve"> настоящего Порядка (с перечнем мероприятий, на финансирование которых осуществляется предоставление субсидий).</w:t>
      </w:r>
    </w:p>
    <w:p>
      <w:pPr>
        <w:pStyle w:val="0"/>
        <w:spacing w:before="240" w:lineRule="auto"/>
        <w:ind w:firstLine="540"/>
        <w:jc w:val="both"/>
      </w:pPr>
      <w:r>
        <w:rPr>
          <w:sz w:val="24"/>
        </w:rPr>
        <w:t xml:space="preserve">1.3.2.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pPr>
        <w:pStyle w:val="0"/>
        <w:spacing w:before="240" w:lineRule="auto"/>
        <w:ind w:firstLine="540"/>
        <w:jc w:val="both"/>
      </w:pPr>
      <w:r>
        <w:rPr>
          <w:sz w:val="24"/>
        </w:rPr>
        <w:t xml:space="preserve">1.3.3.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1.3.4.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40" w:lineRule="auto"/>
        <w:ind w:firstLine="540"/>
        <w:jc w:val="both"/>
      </w:pPr>
      <w:r>
        <w:rPr>
          <w:sz w:val="24"/>
        </w:rPr>
        <w:t xml:space="preserve">1.3.5. Использование экономически эффективной проектной документации повторного использования (при наличии такой документации) - в отношении субсидий, за счет которых осуществляется софинансирование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pPr>
        <w:pStyle w:val="0"/>
        <w:spacing w:before="240" w:lineRule="auto"/>
        <w:ind w:firstLine="540"/>
        <w:jc w:val="both"/>
      </w:pPr>
      <w:r>
        <w:rPr>
          <w:sz w:val="24"/>
        </w:rPr>
        <w:t xml:space="preserve">1.3.6. Возврат муниципальными образованиями средств в областной бюджет в соответствии с </w:t>
      </w:r>
      <w:hyperlink w:history="0" r:id="rId11"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пунктами 21</w:t>
        </w:r>
      </w:hyperlink>
      <w:r>
        <w:rPr>
          <w:sz w:val="24"/>
        </w:rPr>
        <w:t xml:space="preserve"> и </w:t>
      </w:r>
      <w:hyperlink w:history="0" r:id="rId12"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24</w:t>
        </w:r>
      </w:hyperlink>
      <w:r>
        <w:rPr>
          <w:sz w:val="24"/>
        </w:rPr>
        <w:t xml:space="preserve"> Правил.</w:t>
      </w:r>
    </w:p>
    <w:p>
      <w:pPr>
        <w:pStyle w:val="0"/>
        <w:spacing w:before="240" w:lineRule="auto"/>
        <w:ind w:firstLine="540"/>
        <w:jc w:val="both"/>
      </w:pPr>
      <w:r>
        <w:rPr>
          <w:sz w:val="24"/>
        </w:rPr>
        <w:t xml:space="preserve">1.3.7. Централизация закупок, финансовое обеспечение которых частично или полностью осуществляется за счет предоставляемой субсидии.</w:t>
      </w:r>
    </w:p>
    <w:bookmarkStart w:id="108" w:name="P108"/>
    <w:bookmarkEnd w:id="108"/>
    <w:p>
      <w:pPr>
        <w:pStyle w:val="0"/>
        <w:spacing w:before="240" w:lineRule="auto"/>
        <w:ind w:firstLine="540"/>
        <w:jc w:val="both"/>
      </w:pPr>
      <w:r>
        <w:rPr>
          <w:sz w:val="24"/>
        </w:rPr>
        <w:t xml:space="preserve">1.4. Муниципальные образования Курской области, бюджетам которых предоставляются субсидии, должны отвечать следующим критериям:</w:t>
      </w:r>
    </w:p>
    <w:p>
      <w:pPr>
        <w:pStyle w:val="0"/>
        <w:spacing w:before="240" w:lineRule="auto"/>
        <w:ind w:firstLine="540"/>
        <w:jc w:val="both"/>
      </w:pPr>
      <w:r>
        <w:rPr>
          <w:sz w:val="24"/>
        </w:rPr>
        <w:t xml:space="preserve">1.4.1. Наличие проектно-сметной документации на модернизацию, реконструкцию объектов питьевого водоснабжения и (или) на модернизацию, реконструкцию объектов систем водоснабжения и (или) водоотведения в целях обеспечения населения экологически чистой питьевой водой, имеющей положительное заключение государственной экспертизы.</w:t>
      </w:r>
    </w:p>
    <w:p>
      <w:pPr>
        <w:pStyle w:val="0"/>
        <w:spacing w:before="240" w:lineRule="auto"/>
        <w:ind w:firstLine="540"/>
        <w:jc w:val="both"/>
      </w:pPr>
      <w:r>
        <w:rPr>
          <w:sz w:val="24"/>
        </w:rPr>
        <w:t xml:space="preserve">1.4.2. Наличие выписки из реестра имущества муниципального образования об объекте водоснабжения и (или) водоотведения, подлежащем модернизации, реконструкции.</w:t>
      </w:r>
    </w:p>
    <w:p>
      <w:pPr>
        <w:pStyle w:val="0"/>
        <w:spacing w:before="240" w:lineRule="auto"/>
        <w:ind w:firstLine="540"/>
        <w:jc w:val="both"/>
      </w:pPr>
      <w:r>
        <w:rPr>
          <w:sz w:val="24"/>
        </w:rPr>
        <w:t xml:space="preserve">1.5. Отбор муниципальных образований Курской области на предоставление субсидий осуществляется Комиссией по проведению Отбора (далее - Комиссия), состав которой утверждается приказом Министерства.</w:t>
      </w:r>
    </w:p>
    <w:p>
      <w:pPr>
        <w:pStyle w:val="0"/>
        <w:spacing w:before="240" w:lineRule="auto"/>
        <w:ind w:firstLine="540"/>
        <w:jc w:val="both"/>
      </w:pPr>
      <w:r>
        <w:rPr>
          <w:sz w:val="24"/>
        </w:rPr>
        <w:t xml:space="preserve">1.5.1. В рамках Отбора Комиссия осуществляет следующие функции:</w:t>
      </w:r>
    </w:p>
    <w:p>
      <w:pPr>
        <w:pStyle w:val="0"/>
        <w:spacing w:before="240" w:lineRule="auto"/>
        <w:ind w:firstLine="540"/>
        <w:jc w:val="both"/>
      </w:pPr>
      <w:r>
        <w:rPr>
          <w:sz w:val="24"/>
        </w:rPr>
        <w:t xml:space="preserve">- рассматривает заявки муниципальных образований Курской области на участие в Отборе, а также иные документы, поименованные в </w:t>
      </w:r>
      <w:hyperlink w:history="0" w:anchor="P149" w:tooltip="3.3. Для участия в Отборе муниципальные образования Курской области представляют в Министерство области следующий комплект документации:">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 принимает решение по результатам Отбора.</w:t>
      </w:r>
    </w:p>
    <w:p>
      <w:pPr>
        <w:pStyle w:val="0"/>
        <w:spacing w:before="240" w:lineRule="auto"/>
        <w:ind w:firstLine="540"/>
        <w:jc w:val="both"/>
      </w:pPr>
      <w:r>
        <w:rPr>
          <w:sz w:val="24"/>
        </w:rPr>
        <w:t xml:space="preserve">1.5.2. Число членов Комиссии должно быть не менее 5 человек. Комиссия вправе осуществлять свои полномочия, если на ее заседании присутствуют не менее 2/3 от списочного состава.</w:t>
      </w:r>
    </w:p>
    <w:p>
      <w:pPr>
        <w:pStyle w:val="0"/>
        <w:spacing w:before="240" w:lineRule="auto"/>
        <w:ind w:firstLine="540"/>
        <w:jc w:val="both"/>
      </w:pPr>
      <w:r>
        <w:rPr>
          <w:sz w:val="24"/>
        </w:rPr>
        <w:t xml:space="preserve">1.5.3. 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w:t>
      </w:r>
    </w:p>
    <w:p>
      <w:pPr>
        <w:pStyle w:val="0"/>
        <w:spacing w:before="240" w:lineRule="auto"/>
        <w:ind w:firstLine="540"/>
        <w:jc w:val="both"/>
      </w:pPr>
      <w:r>
        <w:rPr>
          <w:sz w:val="24"/>
        </w:rPr>
        <w:t xml:space="preserve">1.5.4. Решение Комиссии оформляется протоколом, который подписывается присутствующими на заседании председателем и членами Комиссии. Протокол Комиссии о результатах Отбора размещается на официальном сайте Администрации Курской области в информационно-коммуникационной сети "Интернет" (далее - сайт) Министерством.</w:t>
      </w:r>
    </w:p>
    <w:p>
      <w:pPr>
        <w:pStyle w:val="0"/>
        <w:spacing w:before="240" w:lineRule="auto"/>
        <w:ind w:firstLine="540"/>
        <w:jc w:val="both"/>
      </w:pPr>
      <w:r>
        <w:rPr>
          <w:sz w:val="24"/>
        </w:rPr>
        <w:t xml:space="preserve">1.6. В целях обеспечения организации и проведения Отбора Министерство осуществляет:</w:t>
      </w:r>
    </w:p>
    <w:p>
      <w:pPr>
        <w:pStyle w:val="0"/>
        <w:spacing w:before="240" w:lineRule="auto"/>
        <w:ind w:firstLine="540"/>
        <w:jc w:val="both"/>
      </w:pPr>
      <w:r>
        <w:rPr>
          <w:sz w:val="24"/>
        </w:rPr>
        <w:t xml:space="preserve">1.6.1. Ведение переписки с участниками Отбора, информирование о начале проведения Отбора путем размещения информации на сайте.</w:t>
      </w:r>
    </w:p>
    <w:p>
      <w:pPr>
        <w:pStyle w:val="0"/>
        <w:spacing w:before="240" w:lineRule="auto"/>
        <w:ind w:firstLine="540"/>
        <w:jc w:val="both"/>
      </w:pPr>
      <w:r>
        <w:rPr>
          <w:sz w:val="24"/>
        </w:rPr>
        <w:t xml:space="preserve">1.6.2. Обеспечение приема, учета и хранения документов, поступивших от участников Отбора.</w:t>
      </w:r>
    </w:p>
    <w:p>
      <w:pPr>
        <w:pStyle w:val="0"/>
        <w:spacing w:before="240" w:lineRule="auto"/>
        <w:ind w:firstLine="540"/>
        <w:jc w:val="both"/>
      </w:pPr>
      <w:r>
        <w:rPr>
          <w:sz w:val="24"/>
        </w:rPr>
        <w:t xml:space="preserve">1.6.3. Доведение до сведения участников Отбора его результатов путем их размещения на сайте.</w:t>
      </w:r>
    </w:p>
    <w:p>
      <w:pPr>
        <w:pStyle w:val="0"/>
        <w:spacing w:before="240" w:lineRule="auto"/>
        <w:ind w:firstLine="540"/>
        <w:jc w:val="both"/>
      </w:pPr>
      <w:r>
        <w:rPr>
          <w:sz w:val="24"/>
        </w:rPr>
        <w:t xml:space="preserve">1.6.4. Подготовку и внесение в Правительство Курской области проекта нормативного правового акта о распределении субсидий между муниципальными образованиями по итогам Отбора.</w:t>
      </w:r>
    </w:p>
    <w:p>
      <w:pPr>
        <w:pStyle w:val="0"/>
        <w:spacing w:before="240" w:lineRule="auto"/>
        <w:ind w:firstLine="540"/>
        <w:jc w:val="both"/>
      </w:pPr>
      <w:r>
        <w:rPr>
          <w:sz w:val="24"/>
        </w:rPr>
        <w:t xml:space="preserve">1.6.5. Заключение с прошедшими Отбор муниципальными образованиями Курской области Соглашений, предусматривающих порядок предоставления субсидий, а также контроль за расходованием средств и предоставлением отчетности об их использовании (далее - Соглашения, Соглашение).</w:t>
      </w:r>
    </w:p>
    <w:p>
      <w:pPr>
        <w:pStyle w:val="0"/>
        <w:ind w:firstLine="540"/>
        <w:jc w:val="both"/>
      </w:pPr>
      <w:r>
        <w:rPr>
          <w:sz w:val="24"/>
        </w:rPr>
      </w:r>
    </w:p>
    <w:p>
      <w:pPr>
        <w:pStyle w:val="2"/>
        <w:outlineLvl w:val="1"/>
        <w:jc w:val="center"/>
      </w:pPr>
      <w:r>
        <w:rPr>
          <w:sz w:val="24"/>
        </w:rPr>
        <w:t xml:space="preserve">2. Извещение о проведении Отбора</w:t>
      </w:r>
    </w:p>
    <w:p>
      <w:pPr>
        <w:pStyle w:val="0"/>
        <w:jc w:val="center"/>
      </w:pPr>
      <w:r>
        <w:rPr>
          <w:sz w:val="24"/>
        </w:rPr>
      </w:r>
    </w:p>
    <w:p>
      <w:pPr>
        <w:pStyle w:val="0"/>
        <w:ind w:firstLine="540"/>
        <w:jc w:val="both"/>
      </w:pPr>
      <w:r>
        <w:rPr>
          <w:sz w:val="24"/>
        </w:rPr>
        <w:t xml:space="preserve">2.1. Информация о проведении отбора, сроках представления муниципальными образованиями Курской области документов на участие в Отборе и сроках проведения Отбора доводится Министерством до сведения участников Отбора путем размещения на сайте Администрации Курской области.</w:t>
      </w:r>
    </w:p>
    <w:p>
      <w:pPr>
        <w:pStyle w:val="0"/>
        <w:spacing w:before="240" w:lineRule="auto"/>
        <w:ind w:firstLine="540"/>
        <w:jc w:val="both"/>
      </w:pPr>
      <w:r>
        <w:rPr>
          <w:sz w:val="24"/>
        </w:rPr>
        <w:t xml:space="preserve">2.2. В течение одного рабочего дня со дня принятия решения о проведении Отбора на сайте публикуется:</w:t>
      </w:r>
    </w:p>
    <w:p>
      <w:pPr>
        <w:pStyle w:val="0"/>
        <w:spacing w:before="240" w:lineRule="auto"/>
        <w:ind w:firstLine="540"/>
        <w:jc w:val="both"/>
      </w:pPr>
      <w:r>
        <w:rPr>
          <w:sz w:val="24"/>
        </w:rPr>
        <w:t xml:space="preserve">приказ Министерства о проведении Отбора;</w:t>
      </w:r>
    </w:p>
    <w:p>
      <w:pPr>
        <w:pStyle w:val="0"/>
        <w:spacing w:before="240" w:lineRule="auto"/>
        <w:ind w:firstLine="540"/>
        <w:jc w:val="both"/>
      </w:pPr>
      <w:r>
        <w:rPr>
          <w:sz w:val="24"/>
        </w:rPr>
        <w:t xml:space="preserve">настоящий Порядок;</w:t>
      </w:r>
    </w:p>
    <w:p>
      <w:pPr>
        <w:pStyle w:val="0"/>
        <w:spacing w:before="240" w:lineRule="auto"/>
        <w:ind w:firstLine="540"/>
        <w:jc w:val="both"/>
      </w:pPr>
      <w:r>
        <w:rPr>
          <w:sz w:val="24"/>
        </w:rPr>
        <w:t xml:space="preserve">извещение о проведении Отбора.</w:t>
      </w:r>
    </w:p>
    <w:p>
      <w:pPr>
        <w:pStyle w:val="0"/>
        <w:spacing w:before="240" w:lineRule="auto"/>
        <w:ind w:firstLine="540"/>
        <w:jc w:val="both"/>
      </w:pPr>
      <w:r>
        <w:rPr>
          <w:sz w:val="24"/>
        </w:rPr>
        <w:t xml:space="preserve">2.3. Извещение о проведении Отбора содержит следующие сведения:</w:t>
      </w:r>
    </w:p>
    <w:p>
      <w:pPr>
        <w:pStyle w:val="0"/>
        <w:spacing w:before="240" w:lineRule="auto"/>
        <w:ind w:firstLine="540"/>
        <w:jc w:val="both"/>
      </w:pPr>
      <w:r>
        <w:rPr>
          <w:sz w:val="24"/>
        </w:rPr>
        <w:t xml:space="preserve">наименование и адрес Министерства (организатора Отбора);</w:t>
      </w:r>
    </w:p>
    <w:p>
      <w:pPr>
        <w:pStyle w:val="0"/>
        <w:spacing w:before="240" w:lineRule="auto"/>
        <w:ind w:firstLine="540"/>
        <w:jc w:val="both"/>
      </w:pPr>
      <w:r>
        <w:rPr>
          <w:sz w:val="24"/>
        </w:rPr>
        <w:t xml:space="preserve">срок, место и порядок предоставления документации на Отбор;</w:t>
      </w:r>
    </w:p>
    <w:p>
      <w:pPr>
        <w:pStyle w:val="0"/>
        <w:spacing w:before="240" w:lineRule="auto"/>
        <w:ind w:firstLine="540"/>
        <w:jc w:val="both"/>
      </w:pPr>
      <w:r>
        <w:rPr>
          <w:sz w:val="24"/>
        </w:rPr>
        <w:t xml:space="preserve">сайт, на котором размещена документация об Отборе;</w:t>
      </w:r>
    </w:p>
    <w:p>
      <w:pPr>
        <w:pStyle w:val="0"/>
        <w:spacing w:before="240" w:lineRule="auto"/>
        <w:ind w:firstLine="540"/>
        <w:jc w:val="both"/>
      </w:pPr>
      <w:r>
        <w:rPr>
          <w:sz w:val="24"/>
        </w:rPr>
        <w:t xml:space="preserve">место, дата и время окончания подачи заявок на участие в Отборе;</w:t>
      </w:r>
    </w:p>
    <w:p>
      <w:pPr>
        <w:pStyle w:val="0"/>
        <w:spacing w:before="240" w:lineRule="auto"/>
        <w:ind w:firstLine="540"/>
        <w:jc w:val="both"/>
      </w:pPr>
      <w:r>
        <w:rPr>
          <w:sz w:val="24"/>
        </w:rPr>
        <w:t xml:space="preserve">место, дата и время проведения Отбора.</w:t>
      </w:r>
    </w:p>
    <w:p>
      <w:pPr>
        <w:pStyle w:val="0"/>
        <w:spacing w:before="240" w:lineRule="auto"/>
        <w:ind w:firstLine="540"/>
        <w:jc w:val="both"/>
      </w:pPr>
      <w:r>
        <w:rPr>
          <w:sz w:val="24"/>
        </w:rPr>
        <w:t xml:space="preserve">2.4. Министерство при необходимости может перенести дату приема заявок на участие в Отборе на более поздний срок, оповестив об этом участников Отбора.</w:t>
      </w:r>
    </w:p>
    <w:p>
      <w:pPr>
        <w:pStyle w:val="0"/>
        <w:spacing w:before="240" w:lineRule="auto"/>
        <w:ind w:firstLine="540"/>
        <w:jc w:val="both"/>
      </w:pPr>
      <w:r>
        <w:rPr>
          <w:sz w:val="24"/>
        </w:rPr>
        <w:t xml:space="preserve">Информация о переносе срока предоставления заявок на участие в Отборе размещается на сайте в течение одного рабочего дня со дня принятия соответствующего решения.</w:t>
      </w:r>
    </w:p>
    <w:p>
      <w:pPr>
        <w:pStyle w:val="0"/>
        <w:ind w:firstLine="540"/>
        <w:jc w:val="both"/>
      </w:pPr>
      <w:r>
        <w:rPr>
          <w:sz w:val="24"/>
        </w:rPr>
      </w:r>
    </w:p>
    <w:p>
      <w:pPr>
        <w:pStyle w:val="2"/>
        <w:outlineLvl w:val="1"/>
        <w:jc w:val="center"/>
      </w:pPr>
      <w:r>
        <w:rPr>
          <w:sz w:val="24"/>
        </w:rPr>
        <w:t xml:space="preserve">3. Порядок предоставления заявок участниками Отбора</w:t>
      </w:r>
    </w:p>
    <w:p>
      <w:pPr>
        <w:pStyle w:val="0"/>
        <w:ind w:left="540"/>
        <w:jc w:val="both"/>
      </w:pPr>
      <w:r>
        <w:rPr>
          <w:sz w:val="24"/>
        </w:rPr>
      </w:r>
    </w:p>
    <w:p>
      <w:pPr>
        <w:pStyle w:val="0"/>
        <w:ind w:firstLine="540"/>
        <w:jc w:val="both"/>
      </w:pPr>
      <w:r>
        <w:rPr>
          <w:sz w:val="24"/>
        </w:rPr>
        <w:t xml:space="preserve">3.1. Заявка на участие в Отборе, в том числе входящая в ее состав документация, представляется муниципальным образованием Курской области в одном экземпляре и оформляется в соответствии с требованиями, установленными настоящим Порядком.</w:t>
      </w:r>
    </w:p>
    <w:p>
      <w:pPr>
        <w:pStyle w:val="0"/>
        <w:spacing w:before="240" w:lineRule="auto"/>
        <w:ind w:firstLine="540"/>
        <w:jc w:val="both"/>
      </w:pPr>
      <w:r>
        <w:rPr>
          <w:sz w:val="24"/>
        </w:rPr>
        <w:t xml:space="preserve">3.2. Заявка на участие в Отборе должна быть оформлена на русском языке в письменной форме. Все листы заявки должны быть прошиты и пронумерованы. Заявка на участие в Отборе должна содержать опись входящих в ее состав документов, быть подписана и скреплена печатью участника Отбора.</w:t>
      </w:r>
    </w:p>
    <w:p>
      <w:pPr>
        <w:pStyle w:val="0"/>
        <w:spacing w:before="240" w:lineRule="auto"/>
        <w:ind w:left="540"/>
        <w:jc w:val="both"/>
      </w:pPr>
      <w:r>
        <w:rPr>
          <w:sz w:val="24"/>
        </w:rPr>
        <w:t xml:space="preserve">На титульном листе заявки на участие в Отборе указываются:</w:t>
      </w:r>
    </w:p>
    <w:p>
      <w:pPr>
        <w:pStyle w:val="0"/>
        <w:spacing w:before="240" w:lineRule="auto"/>
        <w:ind w:left="540"/>
        <w:jc w:val="both"/>
      </w:pPr>
      <w:r>
        <w:rPr>
          <w:sz w:val="24"/>
        </w:rPr>
        <w:t xml:space="preserve">- адресат: Министерство и его почтовый адрес;</w:t>
      </w:r>
    </w:p>
    <w:p>
      <w:pPr>
        <w:pStyle w:val="0"/>
        <w:spacing w:before="240" w:lineRule="auto"/>
        <w:ind w:firstLine="540"/>
        <w:jc w:val="both"/>
      </w:pPr>
      <w:r>
        <w:rPr>
          <w:sz w:val="24"/>
        </w:rPr>
        <w:t xml:space="preserve">- слова "на отбор муниципальных образований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pPr>
        <w:pStyle w:val="0"/>
        <w:spacing w:before="240" w:lineRule="auto"/>
        <w:ind w:left="540"/>
        <w:jc w:val="both"/>
      </w:pPr>
      <w:r>
        <w:rPr>
          <w:sz w:val="24"/>
        </w:rPr>
        <w:t xml:space="preserve">- наименование муниципального образования.</w:t>
      </w:r>
    </w:p>
    <w:bookmarkStart w:id="149" w:name="P149"/>
    <w:bookmarkEnd w:id="149"/>
    <w:p>
      <w:pPr>
        <w:pStyle w:val="0"/>
        <w:spacing w:before="240" w:lineRule="auto"/>
        <w:ind w:firstLine="540"/>
        <w:jc w:val="both"/>
      </w:pPr>
      <w:r>
        <w:rPr>
          <w:sz w:val="24"/>
        </w:rPr>
        <w:t xml:space="preserve">3.3. Для участия в Отборе муниципальные образования Курской области представляют в Министерство области следующий комплект документации:</w:t>
      </w:r>
    </w:p>
    <w:p>
      <w:pPr>
        <w:pStyle w:val="0"/>
        <w:spacing w:before="240" w:lineRule="auto"/>
        <w:ind w:firstLine="540"/>
        <w:jc w:val="both"/>
      </w:pPr>
      <w:r>
        <w:rPr>
          <w:sz w:val="24"/>
        </w:rPr>
        <w:t xml:space="preserve">а) </w:t>
      </w:r>
      <w:hyperlink w:history="0" w:anchor="P225" w:tooltip="                                  Заявка">
        <w:r>
          <w:rPr>
            <w:sz w:val="24"/>
            <w:color w:val="0000ff"/>
          </w:rPr>
          <w:t xml:space="preserve">заявку</w:t>
        </w:r>
      </w:hyperlink>
      <w:r>
        <w:rPr>
          <w:sz w:val="24"/>
        </w:rPr>
        <w:t xml:space="preserve"> на участие в Отборе с указанием прилагаемых документов, оформленную в соответствии с приложением N 1 к настоящему Порядку;</w:t>
      </w:r>
    </w:p>
    <w:p>
      <w:pPr>
        <w:pStyle w:val="0"/>
        <w:spacing w:before="240" w:lineRule="auto"/>
        <w:ind w:firstLine="540"/>
        <w:jc w:val="both"/>
      </w:pPr>
      <w:r>
        <w:rPr>
          <w:sz w:val="24"/>
        </w:rPr>
        <w:t xml:space="preserve">б) бюджетную </w:t>
      </w:r>
      <w:hyperlink w:history="0" w:anchor="P279" w:tooltip="                             БЮДЖЕТНАЯ ЗАЯВКА">
        <w:r>
          <w:rPr>
            <w:sz w:val="24"/>
            <w:color w:val="0000ff"/>
          </w:rPr>
          <w:t xml:space="preserve">заявку</w:t>
        </w:r>
      </w:hyperlink>
      <w:r>
        <w:rPr>
          <w:sz w:val="24"/>
        </w:rPr>
        <w:t xml:space="preserve"> по форме в соответствии с приложением N 2 к настоящему Порядку;</w:t>
      </w:r>
    </w:p>
    <w:p>
      <w:pPr>
        <w:pStyle w:val="0"/>
        <w:spacing w:before="240" w:lineRule="auto"/>
        <w:ind w:firstLine="540"/>
        <w:jc w:val="both"/>
      </w:pPr>
      <w:r>
        <w:rPr>
          <w:sz w:val="24"/>
        </w:rPr>
        <w:t xml:space="preserve">в) выписку из решения о бюджете муниципального образования или выписку из сводной бюджетной росписи бюджета муниципального образования о размере средств местного бюджета, предусмотренных на финансирование мероприятий, указанных в </w:t>
      </w:r>
      <w:hyperlink w:history="0" r:id="rId13"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пункте 2</w:t>
        </w:r>
      </w:hyperlink>
      <w:r>
        <w:rPr>
          <w:sz w:val="24"/>
        </w:rPr>
        <w:t xml:space="preserve"> Правил, </w:t>
      </w:r>
      <w:hyperlink w:history="0" w:anchor="P99" w:tooltip="1.2. Субсидии предоставляются Министерством жилищно-коммунального хозяйства и ТЭК Курской области (далее - Министерство)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реализацию мероприятий по реконструкции (модернизации) объектов водоснабжения и (или) водоотведения в целях обеспечения населения экологически ч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г) муниципальную программу (подпрограмму), предусматривающую реализацию мероприятий, указанных в </w:t>
      </w:r>
      <w:hyperlink w:history="0" r:id="rId14"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пункте 2</w:t>
        </w:r>
      </w:hyperlink>
      <w:r>
        <w:rPr>
          <w:sz w:val="24"/>
        </w:rPr>
        <w:t xml:space="preserve"> Правил, </w:t>
      </w:r>
      <w:hyperlink w:history="0" w:anchor="P99" w:tooltip="1.2. Субсидии предоставляются Министерством жилищно-коммунального хозяйства и ТЭК Курской области (далее - Министерство)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реализацию мероприятий по реконструкции (модернизации) объектов водоснабжения и (или) водоотведения в целях обеспечения населения экологически ч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документы, соответствующие критериям предоставления субсидий:</w:t>
      </w:r>
    </w:p>
    <w:p>
      <w:pPr>
        <w:pStyle w:val="0"/>
        <w:spacing w:before="240" w:lineRule="auto"/>
        <w:ind w:firstLine="540"/>
        <w:jc w:val="both"/>
      </w:pPr>
      <w:r>
        <w:rPr>
          <w:sz w:val="24"/>
        </w:rPr>
        <w:t xml:space="preserve">проектно-сметную документацию на строительство и реконструкцию (модернизацию) объектов питьевого водоснабжения и (или) на модернизацию, реконструкцию объектов систем водоснабжения и (или) водоотведения в целях обеспечения населения экологически чистой питьевой водой, имеющей положительное заключение государственной экспертизы;</w:t>
      </w:r>
    </w:p>
    <w:p>
      <w:pPr>
        <w:pStyle w:val="0"/>
        <w:spacing w:before="240" w:lineRule="auto"/>
        <w:ind w:firstLine="540"/>
        <w:jc w:val="both"/>
      </w:pPr>
      <w:r>
        <w:rPr>
          <w:sz w:val="24"/>
        </w:rPr>
        <w:t xml:space="preserve">выписку из реестра имущества муниципального образования об объекте водоснабжения и (или) водоотведения, подлежащем модернизации, реконструкции;</w:t>
      </w:r>
    </w:p>
    <w:p>
      <w:pPr>
        <w:pStyle w:val="0"/>
        <w:spacing w:before="240" w:lineRule="auto"/>
        <w:ind w:firstLine="540"/>
        <w:jc w:val="both"/>
      </w:pPr>
      <w:r>
        <w:rPr>
          <w:sz w:val="24"/>
        </w:rPr>
        <w:t xml:space="preserve">е)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3.4. Заявки на участие в Отборе принимаются Министерством области в установленные приказом Министерства сроки, после чего полученные документы передаются для дальнейшей работы в Комиссию.</w:t>
      </w:r>
    </w:p>
    <w:p>
      <w:pPr>
        <w:pStyle w:val="0"/>
        <w:spacing w:before="240" w:lineRule="auto"/>
        <w:ind w:firstLine="540"/>
        <w:jc w:val="both"/>
      </w:pPr>
      <w:r>
        <w:rPr>
          <w:sz w:val="24"/>
        </w:rPr>
        <w:t xml:space="preserve">Регистрация полученных заявок и документов осуществляется уполномоченным работником Министерства,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pPr>
        <w:pStyle w:val="0"/>
        <w:spacing w:before="240" w:lineRule="auto"/>
        <w:ind w:firstLine="540"/>
        <w:jc w:val="both"/>
      </w:pPr>
      <w:r>
        <w:rPr>
          <w:sz w:val="24"/>
        </w:rPr>
        <w:t xml:space="preserve">3.5. Заявка на участие в Отборе не принимается и не передается для рассмотрения в Комиссию, в случае ее получения по истечении установленного срока представления заявок на участие в Отборе, указанного в извещении о проведении Отбора.</w:t>
      </w:r>
    </w:p>
    <w:p>
      <w:pPr>
        <w:pStyle w:val="0"/>
        <w:spacing w:before="240" w:lineRule="auto"/>
        <w:ind w:firstLine="540"/>
        <w:jc w:val="both"/>
      </w:pPr>
      <w:r>
        <w:rPr>
          <w:sz w:val="24"/>
        </w:rPr>
        <w:t xml:space="preserve">Дата и время получения заявки на участие в Отборе должны быть зафиксированы Министерством на титульном листе указанной заявки.</w:t>
      </w:r>
    </w:p>
    <w:p>
      <w:pPr>
        <w:pStyle w:val="0"/>
        <w:spacing w:before="240" w:lineRule="auto"/>
        <w:ind w:firstLine="540"/>
        <w:jc w:val="both"/>
      </w:pPr>
      <w:r>
        <w:rPr>
          <w:sz w:val="24"/>
        </w:rPr>
        <w:t xml:space="preserve">3.6. Участник Отбора вправе в любой момент отозвать свою заявку на участие в Отборе, направив в Министерство соответствующее уведомление, содержащее текст "Отзыв заявки на участие в Отборе" и подписанное лицом, имеющим право подписи заявки на участие в Отборе.</w:t>
      </w:r>
    </w:p>
    <w:p>
      <w:pPr>
        <w:pStyle w:val="0"/>
        <w:spacing w:before="240" w:lineRule="auto"/>
        <w:ind w:firstLine="540"/>
        <w:jc w:val="both"/>
      </w:pPr>
      <w:r>
        <w:rPr>
          <w:sz w:val="24"/>
        </w:rPr>
        <w:t xml:space="preserve">Заявка на участие в Отборе считается отозванной со дня получения Министерством вышеуказанного уведомления.</w:t>
      </w:r>
    </w:p>
    <w:p>
      <w:pPr>
        <w:pStyle w:val="0"/>
        <w:spacing w:before="240" w:lineRule="auto"/>
        <w:ind w:firstLine="540"/>
        <w:jc w:val="both"/>
      </w:pPr>
      <w:r>
        <w:rPr>
          <w:sz w:val="24"/>
        </w:rPr>
        <w:t xml:space="preserve">В случае, если уведомление об отзыве заявки на участие в Отборе получено Министерством после передачи заявки на участие в Отборе для рассмотрения в Комиссию, указанное уведомление немедленно передается в Комиссию и является основанием для прекращения работы Комиссии по этой заявке на участие в Отборе и исключению ее из числа рассматриваемых документов.</w:t>
      </w:r>
    </w:p>
    <w:p>
      <w:pPr>
        <w:pStyle w:val="0"/>
        <w:spacing w:before="240" w:lineRule="auto"/>
        <w:ind w:firstLine="540"/>
        <w:jc w:val="both"/>
      </w:pPr>
      <w:r>
        <w:rPr>
          <w:sz w:val="24"/>
        </w:rPr>
        <w:t xml:space="preserve">3.7. Заявки, представленные на Отбор, участникам Отбора не возвращаются.</w:t>
      </w:r>
    </w:p>
    <w:p>
      <w:pPr>
        <w:pStyle w:val="0"/>
        <w:spacing w:before="240" w:lineRule="auto"/>
        <w:ind w:firstLine="540"/>
        <w:jc w:val="both"/>
      </w:pPr>
      <w:r>
        <w:rPr>
          <w:sz w:val="24"/>
        </w:rPr>
        <w:t xml:space="preserve">3.8. Участники Отбора несут все расходы, связанные с подготовкой и представлением заявок на участие в Отборе.</w:t>
      </w:r>
    </w:p>
    <w:p>
      <w:pPr>
        <w:pStyle w:val="0"/>
        <w:jc w:val="center"/>
      </w:pPr>
      <w:r>
        <w:rPr>
          <w:sz w:val="24"/>
        </w:rPr>
      </w:r>
    </w:p>
    <w:p>
      <w:pPr>
        <w:pStyle w:val="2"/>
        <w:outlineLvl w:val="1"/>
        <w:jc w:val="center"/>
      </w:pPr>
      <w:r>
        <w:rPr>
          <w:sz w:val="24"/>
        </w:rPr>
        <w:t xml:space="preserve">4. Условия внесения участниками Отбора изменений</w:t>
      </w:r>
    </w:p>
    <w:p>
      <w:pPr>
        <w:pStyle w:val="2"/>
        <w:jc w:val="center"/>
      </w:pPr>
      <w:r>
        <w:rPr>
          <w:sz w:val="24"/>
        </w:rPr>
        <w:t xml:space="preserve">в поданные заявки на участие в Отборе</w:t>
      </w:r>
    </w:p>
    <w:p>
      <w:pPr>
        <w:pStyle w:val="0"/>
        <w:ind w:left="540"/>
        <w:jc w:val="both"/>
      </w:pPr>
      <w:r>
        <w:rPr>
          <w:sz w:val="24"/>
        </w:rPr>
      </w:r>
    </w:p>
    <w:p>
      <w:pPr>
        <w:pStyle w:val="0"/>
        <w:ind w:firstLine="540"/>
        <w:jc w:val="both"/>
      </w:pPr>
      <w:r>
        <w:rPr>
          <w:sz w:val="24"/>
        </w:rPr>
        <w:t xml:space="preserve">4.1. Участник Отбора может внести изменения в свою заявку на участие в Отборе, поданную в Министерство, при условии представления в указанное Министерство до истечения установленного срока подачи заявок на участие в Отборе соответствующего уведомления, подписанного лицом, которое вправе подписывать заявку на участие в Отборе.</w:t>
      </w:r>
    </w:p>
    <w:p>
      <w:pPr>
        <w:pStyle w:val="0"/>
        <w:spacing w:before="240" w:lineRule="auto"/>
        <w:ind w:firstLine="540"/>
        <w:jc w:val="both"/>
      </w:pPr>
      <w:r>
        <w:rPr>
          <w:sz w:val="24"/>
        </w:rPr>
        <w:t xml:space="preserve">4.2. Уведомление об изменении заявки на участие в Отборе, полученное Министерством, не может быть отозвано участником Отбора, представившего указанное уведомление.</w:t>
      </w:r>
    </w:p>
    <w:p>
      <w:pPr>
        <w:pStyle w:val="0"/>
        <w:spacing w:before="240" w:lineRule="auto"/>
        <w:ind w:firstLine="540"/>
        <w:jc w:val="both"/>
      </w:pPr>
      <w:r>
        <w:rPr>
          <w:sz w:val="24"/>
        </w:rPr>
        <w:t xml:space="preserve">4.3. Изменения в заявку на участие в Отборе оформляются в соответствии с требованиями, установленными для подачи заявок на участие в Отборе, с обязательным указанием на письменном уведомлении участника Отбора текста "Внесение изменений в заявку на участие в Отборе".</w:t>
      </w:r>
    </w:p>
    <w:p>
      <w:pPr>
        <w:pStyle w:val="0"/>
        <w:ind w:firstLine="540"/>
        <w:jc w:val="both"/>
      </w:pPr>
      <w:r>
        <w:rPr>
          <w:sz w:val="24"/>
        </w:rPr>
      </w:r>
    </w:p>
    <w:p>
      <w:pPr>
        <w:pStyle w:val="2"/>
        <w:outlineLvl w:val="1"/>
        <w:jc w:val="center"/>
      </w:pPr>
      <w:r>
        <w:rPr>
          <w:sz w:val="24"/>
        </w:rPr>
        <w:t xml:space="preserve">5. Отбор муниципальных образований и подведение</w:t>
      </w:r>
    </w:p>
    <w:p>
      <w:pPr>
        <w:pStyle w:val="2"/>
        <w:jc w:val="center"/>
      </w:pPr>
      <w:r>
        <w:rPr>
          <w:sz w:val="24"/>
        </w:rPr>
        <w:t xml:space="preserve">итогов Отбора</w:t>
      </w:r>
    </w:p>
    <w:p>
      <w:pPr>
        <w:pStyle w:val="0"/>
        <w:jc w:val="center"/>
      </w:pPr>
      <w:r>
        <w:rPr>
          <w:sz w:val="24"/>
        </w:rPr>
      </w:r>
    </w:p>
    <w:p>
      <w:pPr>
        <w:pStyle w:val="0"/>
        <w:ind w:firstLine="540"/>
        <w:jc w:val="both"/>
      </w:pPr>
      <w:r>
        <w:rPr>
          <w:sz w:val="24"/>
        </w:rPr>
        <w:t xml:space="preserve">5.1. После окончания срока представления заявок на участие в Отборе Министерство обеспечивает передачу всех полученных документов в Комиссию для дальнейшей работы.</w:t>
      </w:r>
    </w:p>
    <w:p>
      <w:pPr>
        <w:pStyle w:val="0"/>
        <w:spacing w:before="240" w:lineRule="auto"/>
        <w:ind w:firstLine="540"/>
        <w:jc w:val="both"/>
      </w:pPr>
      <w:r>
        <w:rPr>
          <w:sz w:val="24"/>
        </w:rPr>
        <w:t xml:space="preserve">5.2. Комиссия в срок не более десяти рабочих дней рассматривает представленные заявки на участие в Отборе и принимает решение по результатам Отбора.</w:t>
      </w:r>
    </w:p>
    <w:p>
      <w:pPr>
        <w:pStyle w:val="0"/>
        <w:spacing w:before="240" w:lineRule="auto"/>
        <w:ind w:firstLine="540"/>
        <w:jc w:val="both"/>
      </w:pPr>
      <w:r>
        <w:rPr>
          <w:sz w:val="24"/>
        </w:rPr>
        <w:t xml:space="preserve">5.3. Основаниями для отклонения заявки на участие в Отборе могут быть:</w:t>
      </w:r>
    </w:p>
    <w:p>
      <w:pPr>
        <w:pStyle w:val="0"/>
        <w:spacing w:before="240" w:lineRule="auto"/>
        <w:ind w:firstLine="540"/>
        <w:jc w:val="both"/>
      </w:pPr>
      <w:r>
        <w:rPr>
          <w:sz w:val="24"/>
        </w:rPr>
        <w:t xml:space="preserve">5.3.1. Несоответствие заявки на участие в Отборе требованиям, предусмотренным настоящим Порядком.</w:t>
      </w:r>
    </w:p>
    <w:p>
      <w:pPr>
        <w:pStyle w:val="0"/>
        <w:spacing w:before="240" w:lineRule="auto"/>
        <w:ind w:firstLine="540"/>
        <w:jc w:val="both"/>
      </w:pPr>
      <w:r>
        <w:rPr>
          <w:sz w:val="24"/>
        </w:rPr>
        <w:t xml:space="preserve">При этом заявка на участие в Отборе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на участие в Отборе и не ставят в неравные условия других участников Отбора.</w:t>
      </w:r>
    </w:p>
    <w:p>
      <w:pPr>
        <w:pStyle w:val="0"/>
        <w:spacing w:before="240" w:lineRule="auto"/>
        <w:ind w:firstLine="540"/>
        <w:jc w:val="both"/>
      </w:pPr>
      <w:r>
        <w:rPr>
          <w:sz w:val="24"/>
        </w:rPr>
        <w:t xml:space="preserve">Комиссия в установленном порядке принимает решения об оценке выявленных несоответствий заявки на участие в Отборе на предмет их отнесения к техническим ошибкам или неточностям, которые могут быть устранены без изменения сущности заявки на участие в Отборе при решении вопроса об отклонении заявки на участие в Отборе.</w:t>
      </w:r>
    </w:p>
    <w:p>
      <w:pPr>
        <w:pStyle w:val="0"/>
        <w:spacing w:before="240" w:lineRule="auto"/>
        <w:ind w:firstLine="540"/>
        <w:jc w:val="both"/>
      </w:pPr>
      <w:r>
        <w:rPr>
          <w:sz w:val="24"/>
        </w:rPr>
        <w:t xml:space="preserve">5.3.2. Выявление факта представления участником Отбора недостоверной, заведомо ложной информации в составе заявки на участие в Отборе.</w:t>
      </w:r>
    </w:p>
    <w:p>
      <w:pPr>
        <w:pStyle w:val="0"/>
        <w:spacing w:before="240" w:lineRule="auto"/>
        <w:ind w:firstLine="540"/>
        <w:jc w:val="both"/>
      </w:pPr>
      <w:r>
        <w:rPr>
          <w:sz w:val="24"/>
        </w:rPr>
        <w:t xml:space="preserve">5.4. Основанием для принятия Комиссией решения о допуске участника Отбора к участию в Отборе является соответствие участника Отбора условиям участия в Отборе и критериям, которым должны отвечать муниципальные образования Курской области, указанным в </w:t>
      </w:r>
      <w:hyperlink w:history="0" r:id="rId15"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пунктах 3</w:t>
        </w:r>
      </w:hyperlink>
      <w:r>
        <w:rPr>
          <w:sz w:val="24"/>
        </w:rPr>
        <w:t xml:space="preserve"> и </w:t>
      </w:r>
      <w:hyperlink w:history="0" r:id="rId16"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4"/>
            <w:color w:val="0000ff"/>
          </w:rPr>
          <w:t xml:space="preserve">4</w:t>
        </w:r>
      </w:hyperlink>
      <w:r>
        <w:rPr>
          <w:sz w:val="24"/>
        </w:rPr>
        <w:t xml:space="preserve"> Правил; </w:t>
      </w:r>
      <w:hyperlink w:history="0" w:anchor="P100" w:tooltip="1.3. Условиями проведения Отбора являются:">
        <w:r>
          <w:rPr>
            <w:sz w:val="24"/>
            <w:color w:val="0000ff"/>
          </w:rPr>
          <w:t xml:space="preserve">1.3</w:t>
        </w:r>
      </w:hyperlink>
      <w:r>
        <w:rPr>
          <w:sz w:val="24"/>
        </w:rPr>
        <w:t xml:space="preserve"> и </w:t>
      </w:r>
      <w:hyperlink w:history="0" w:anchor="P108" w:tooltip="1.4. Муниципальные образования Курской области, бюджетам которых предоставляются субсидии, должны отвечать следующим критериям:">
        <w:r>
          <w:rPr>
            <w:sz w:val="24"/>
            <w:color w:val="0000ff"/>
          </w:rPr>
          <w:t xml:space="preserve">1.4</w:t>
        </w:r>
      </w:hyperlink>
      <w:r>
        <w:rPr>
          <w:sz w:val="24"/>
        </w:rPr>
        <w:t xml:space="preserve"> настоящего Порядка.</w:t>
      </w:r>
    </w:p>
    <w:p>
      <w:pPr>
        <w:pStyle w:val="0"/>
        <w:spacing w:before="240" w:lineRule="auto"/>
        <w:ind w:firstLine="540"/>
        <w:jc w:val="both"/>
      </w:pPr>
      <w:r>
        <w:rPr>
          <w:sz w:val="24"/>
        </w:rPr>
        <w:t xml:space="preserve">5.5. В ходе проведения работы по оценке представленных заявок на участие в Отборе, в том числе при принятии решения по вопросам допуска участников Отбора к Отбору, подведения итогов Отбора Комиссией от участников Отбора при необходимости запрашиваются разъяснения и пояснения по представленным документам. Разъяснения и пояснения участников Отбора не могут изменять существа и содержания поданной заявки на участие в Отборе и входящих в ее состав документов.</w:t>
      </w:r>
    </w:p>
    <w:p>
      <w:pPr>
        <w:pStyle w:val="0"/>
        <w:spacing w:before="240" w:lineRule="auto"/>
        <w:ind w:firstLine="540"/>
        <w:jc w:val="both"/>
      </w:pPr>
      <w:r>
        <w:rPr>
          <w:sz w:val="24"/>
        </w:rPr>
        <w:t xml:space="preserve">5.6. Информация относительно изучения, рассмотрения, оценки и сопоставления заявок на участие в Отборе не подлежит разглашению до официального объявления результатов Отбора.</w:t>
      </w:r>
    </w:p>
    <w:p>
      <w:pPr>
        <w:pStyle w:val="0"/>
        <w:spacing w:before="240" w:lineRule="auto"/>
        <w:ind w:firstLine="540"/>
        <w:jc w:val="both"/>
      </w:pPr>
      <w:r>
        <w:rPr>
          <w:sz w:val="24"/>
        </w:rPr>
        <w:t xml:space="preserve">5.7. Протокол Комиссии о результатах Отбора публикуется Министерством на сайте в течение одного рабочего дня после его подписания.</w:t>
      </w:r>
    </w:p>
    <w:p>
      <w:pPr>
        <w:pStyle w:val="0"/>
        <w:spacing w:before="240" w:lineRule="auto"/>
        <w:ind w:firstLine="540"/>
        <w:jc w:val="both"/>
      </w:pPr>
      <w:r>
        <w:rPr>
          <w:sz w:val="24"/>
        </w:rPr>
        <w:t xml:space="preserve">5.8. Министерство после подписания протокола Комиссии о результатах Отбора в течение пяти рабочих дней осуществляет подготовку проекта нормативного правового акта Правительства Курской области о распределении субсидий между муниципальными образованиями Курской области по итогам Отбора и вносит его на согласование и утверждение в Правительство Курской области.</w:t>
      </w:r>
    </w:p>
    <w:p>
      <w:pPr>
        <w:pStyle w:val="0"/>
        <w:spacing w:before="240" w:lineRule="auto"/>
        <w:ind w:firstLine="540"/>
        <w:jc w:val="both"/>
      </w:pPr>
      <w:r>
        <w:rPr>
          <w:sz w:val="24"/>
        </w:rPr>
        <w:t xml:space="preserve">5.9. Министерство в течение пяти рабочих дней после утверждения нормативного правового акта Правительства Курской области о распределении субсидий между муниципальными образованиями Курской области по итогам Отбора направляет указанным муниципальным образованиям на согласование и подписание проекты Соглашений в соответствии с типовой </w:t>
      </w:r>
      <w:hyperlink w:history="0" r:id="rId17" w:tooltip="Приказ комитета финансов Курской области от 16.09.2019 N 58н (ред. от 20.12.2022, с изм. от 21.05.2024) &quot;Об утверждении Типовой формы соглашения о предоставлении субсидий из областного бюджета местному бюджету&quot; {КонсультантПлюс}">
        <w:r>
          <w:rPr>
            <w:sz w:val="24"/>
            <w:color w:val="0000ff"/>
          </w:rPr>
          <w:t xml:space="preserve">формой</w:t>
        </w:r>
      </w:hyperlink>
      <w:r>
        <w:rPr>
          <w:sz w:val="24"/>
        </w:rPr>
        <w:t xml:space="preserve"> соглашения, утвержденной приказом Министерства финансов и бюджетного контроля Курской области от 16.09.2019 N 58н "Об утверждении Типовой формы соглашения о предоставлении субсидий из областного бюджета местному бюджету".</w:t>
      </w:r>
    </w:p>
    <w:p>
      <w:pPr>
        <w:pStyle w:val="0"/>
        <w:spacing w:before="240" w:lineRule="auto"/>
        <w:ind w:firstLine="540"/>
        <w:jc w:val="both"/>
      </w:pPr>
      <w:r>
        <w:rPr>
          <w:sz w:val="24"/>
        </w:rPr>
        <w:t xml:space="preserve">В случае, если муниципальное образование Курской области, прошедшее Отбор, в течение десяти рабочих дней после получения проекта Соглашения не представляет его в подписанном виде в Министерство, Комиссия принимает решение об исключении такого участника Отбора из числа участников Отбора и об отмене в этой части результатов Отбора. Одновременно Комиссией принимается решение о перераспределении высвободившихся средств между другими участниками Отбора, прошедшими Отбор.</w:t>
      </w:r>
    </w:p>
    <w:p>
      <w:pPr>
        <w:pStyle w:val="0"/>
        <w:spacing w:before="240" w:lineRule="auto"/>
        <w:ind w:firstLine="540"/>
        <w:jc w:val="both"/>
      </w:pPr>
      <w:r>
        <w:rPr>
          <w:sz w:val="24"/>
        </w:rPr>
        <w:t xml:space="preserve">О принятом решении данные участники письменно уведомляются Министерством.</w:t>
      </w:r>
    </w:p>
    <w:p>
      <w:pPr>
        <w:pStyle w:val="0"/>
        <w:spacing w:before="240" w:lineRule="auto"/>
        <w:ind w:firstLine="540"/>
        <w:jc w:val="both"/>
      </w:pPr>
      <w:r>
        <w:rPr>
          <w:sz w:val="24"/>
        </w:rPr>
        <w:t xml:space="preserve">5.11. Комиссия принимает решение об исключении муниципального образования из числа участников Отбора, отмене в этой части результатов Отбора в случае: невыполнения или ненадлежащего выполнения муниципальным образованием обязательств, установленных Соглашением.</w:t>
      </w:r>
    </w:p>
    <w:p>
      <w:pPr>
        <w:pStyle w:val="0"/>
        <w:spacing w:before="240" w:lineRule="auto"/>
        <w:ind w:firstLine="540"/>
        <w:jc w:val="both"/>
      </w:pPr>
      <w:r>
        <w:rPr>
          <w:sz w:val="24"/>
        </w:rPr>
        <w:t xml:space="preserve">В данном случае средства субсидии, ранее предусмотренные бюджету муниципального образования Курской области, по решению Комиссии, принятому в установленном порядке, предоставляются другим участникам Отбора в порядке и случаях, установленных настоящим Порядком.</w:t>
      </w:r>
    </w:p>
    <w:p>
      <w:pPr>
        <w:pStyle w:val="0"/>
        <w:spacing w:before="240" w:lineRule="auto"/>
        <w:ind w:firstLine="540"/>
        <w:jc w:val="both"/>
      </w:pPr>
      <w:r>
        <w:rPr>
          <w:sz w:val="24"/>
        </w:rPr>
        <w:t xml:space="preserve">5.12. В случае принятия Комиссией решения о перераспределении высвободившихся средств участникам Отбора после подписания протокола Комиссии о перераспределении высвободившихся средств другим участникам Отбора Министерство осуществляет подготовку проекта нормативного правового акта Правительства Курской области о перераспределении субсидий и внесение его на утверждение.</w:t>
      </w:r>
    </w:p>
    <w:p>
      <w:pPr>
        <w:pStyle w:val="0"/>
        <w:ind w:firstLine="54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w:t>
      </w:r>
    </w:p>
    <w:p>
      <w:pPr>
        <w:pStyle w:val="0"/>
        <w:jc w:val="right"/>
      </w:pPr>
      <w:r>
        <w:rPr>
          <w:sz w:val="24"/>
        </w:rPr>
        <w:t xml:space="preserve">к Порядку отбора муниципальных образований</w:t>
      </w:r>
    </w:p>
    <w:p>
      <w:pPr>
        <w:pStyle w:val="0"/>
        <w:jc w:val="right"/>
      </w:pPr>
      <w:r>
        <w:rPr>
          <w:sz w:val="24"/>
        </w:rPr>
        <w:t xml:space="preserve">Курской области на предоставление субсидий</w:t>
      </w:r>
    </w:p>
    <w:p>
      <w:pPr>
        <w:pStyle w:val="0"/>
        <w:jc w:val="right"/>
      </w:pPr>
      <w:r>
        <w:rPr>
          <w:sz w:val="24"/>
        </w:rPr>
        <w:t xml:space="preserve">из областного бюджета местным бюджетам</w:t>
      </w:r>
    </w:p>
    <w:p>
      <w:pPr>
        <w:pStyle w:val="0"/>
        <w:jc w:val="right"/>
      </w:pPr>
      <w:r>
        <w:rPr>
          <w:sz w:val="24"/>
        </w:rPr>
        <w:t xml:space="preserve">на выполнение мероприятий по модернизации,</w:t>
      </w:r>
    </w:p>
    <w:p>
      <w:pPr>
        <w:pStyle w:val="0"/>
        <w:jc w:val="right"/>
      </w:pPr>
      <w:r>
        <w:rPr>
          <w:sz w:val="24"/>
        </w:rPr>
        <w:t xml:space="preserve">реконструкции объектов систем водоснабжения</w:t>
      </w:r>
    </w:p>
    <w:p>
      <w:pPr>
        <w:pStyle w:val="0"/>
        <w:jc w:val="right"/>
      </w:pPr>
      <w:r>
        <w:rPr>
          <w:sz w:val="24"/>
        </w:rPr>
        <w:t xml:space="preserve">и (или) водоотведения в целях обеспечения</w:t>
      </w:r>
    </w:p>
    <w:p>
      <w:pPr>
        <w:pStyle w:val="0"/>
        <w:jc w:val="right"/>
      </w:pPr>
      <w:r>
        <w:rPr>
          <w:sz w:val="24"/>
        </w:rPr>
        <w:t xml:space="preserve">населения экологически чистой питьевой водой</w:t>
      </w:r>
    </w:p>
    <w:p>
      <w:pPr>
        <w:pStyle w:val="0"/>
        <w:jc w:val="right"/>
      </w:pPr>
      <w:r>
        <w:rPr>
          <w:sz w:val="24"/>
        </w:rPr>
        <w:t xml:space="preserve">утвержденного приказом</w:t>
      </w:r>
    </w:p>
    <w:p>
      <w:pPr>
        <w:pStyle w:val="0"/>
        <w:jc w:val="right"/>
      </w:pPr>
      <w:r>
        <w:rPr>
          <w:sz w:val="24"/>
        </w:rPr>
        <w:t xml:space="preserve">Министерства жилищно-коммунального</w:t>
      </w:r>
    </w:p>
    <w:p>
      <w:pPr>
        <w:pStyle w:val="0"/>
        <w:jc w:val="right"/>
      </w:pPr>
      <w:r>
        <w:rPr>
          <w:sz w:val="24"/>
        </w:rPr>
        <w:t xml:space="preserve">хозяйства и ТЭК Курской области</w:t>
      </w:r>
    </w:p>
    <w:p>
      <w:pPr>
        <w:pStyle w:val="0"/>
        <w:jc w:val="right"/>
      </w:pPr>
      <w:r>
        <w:rPr>
          <w:sz w:val="24"/>
        </w:rPr>
        <w:t xml:space="preserve">от 4 февраля 2025 г. N 13</w:t>
      </w:r>
    </w:p>
    <w:p>
      <w:pPr>
        <w:pStyle w:val="0"/>
        <w:jc w:val="right"/>
      </w:pPr>
      <w:r>
        <w:rPr>
          <w:sz w:val="24"/>
        </w:rPr>
      </w:r>
    </w:p>
    <w:p>
      <w:pPr>
        <w:pStyle w:val="1"/>
        <w:jc w:val="both"/>
      </w:pPr>
      <w:r>
        <w:rPr>
          <w:sz w:val="20"/>
        </w:rPr>
        <w:t xml:space="preserve">                               </w:t>
      </w:r>
      <w:r>
        <w:rPr>
          <w:sz w:val="20"/>
          <w:b w:val="on"/>
        </w:rPr>
        <w:t xml:space="preserve">Форма заявки</w:t>
      </w:r>
    </w:p>
    <w:p>
      <w:pPr>
        <w:pStyle w:val="1"/>
        <w:jc w:val="both"/>
      </w:pPr>
      <w:r>
        <w:rPr>
          <w:sz w:val="20"/>
        </w:rPr>
        <w:t xml:space="preserve">           </w:t>
      </w:r>
      <w:r>
        <w:rPr>
          <w:sz w:val="20"/>
          <w:b w:val="on"/>
        </w:rPr>
        <w:t xml:space="preserve">на участие в отборе муниципальных образований Курской</w:t>
      </w:r>
    </w:p>
    <w:p>
      <w:pPr>
        <w:pStyle w:val="1"/>
        <w:jc w:val="both"/>
      </w:pPr>
      <w:r>
        <w:rPr>
          <w:sz w:val="20"/>
        </w:rPr>
        <w:t xml:space="preserve">     </w:t>
      </w:r>
      <w:r>
        <w:rPr>
          <w:sz w:val="20"/>
          <w:b w:val="on"/>
        </w:rPr>
        <w:t xml:space="preserve">области на предоставление субсидий из областного бюджета местным</w:t>
      </w:r>
    </w:p>
    <w:p>
      <w:pPr>
        <w:pStyle w:val="1"/>
        <w:jc w:val="both"/>
      </w:pPr>
      <w:r>
        <w:rPr>
          <w:sz w:val="20"/>
        </w:rPr>
        <w:t xml:space="preserve">     </w:t>
      </w:r>
      <w:r>
        <w:rPr>
          <w:sz w:val="20"/>
          <w:b w:val="on"/>
        </w:rPr>
        <w:t xml:space="preserve">бюджетам на выполнение мероприятий по модернизации, реконструкции</w:t>
      </w:r>
    </w:p>
    <w:p>
      <w:pPr>
        <w:pStyle w:val="1"/>
        <w:jc w:val="both"/>
      </w:pPr>
      <w:r>
        <w:rPr>
          <w:sz w:val="20"/>
        </w:rPr>
        <w:t xml:space="preserve">  </w:t>
      </w:r>
      <w:r>
        <w:rPr>
          <w:sz w:val="20"/>
          <w:b w:val="on"/>
        </w:rPr>
        <w:t xml:space="preserve">объектов систем водоснабжения и (или) водоотведения в целях обеспечения</w:t>
      </w:r>
    </w:p>
    <w:p>
      <w:pPr>
        <w:pStyle w:val="1"/>
        <w:jc w:val="both"/>
      </w:pPr>
      <w:r>
        <w:rPr>
          <w:sz w:val="20"/>
        </w:rPr>
        <w:t xml:space="preserve">               </w:t>
      </w:r>
      <w:r>
        <w:rPr>
          <w:sz w:val="20"/>
          <w:b w:val="on"/>
        </w:rPr>
        <w:t xml:space="preserve">населения экологически чистой питьевой водой</w:t>
      </w:r>
    </w:p>
    <w:p>
      <w:pPr>
        <w:pStyle w:val="1"/>
        <w:jc w:val="both"/>
      </w:pPr>
      <w:r>
        <w:rPr>
          <w:sz w:val="20"/>
        </w:rPr>
        <w:t xml:space="preserve">                     </w:t>
      </w:r>
      <w:r>
        <w:rPr>
          <w:sz w:val="20"/>
          <w:i w:val="on"/>
        </w:rPr>
        <w:t xml:space="preserve">(подается на бланке претендента)</w:t>
      </w:r>
    </w:p>
    <w:p>
      <w:pPr>
        <w:pStyle w:val="1"/>
        <w:jc w:val="both"/>
      </w:pPr>
      <w:r>
        <w:rPr>
          <w:sz w:val="20"/>
        </w:rPr>
      </w:r>
    </w:p>
    <w:p>
      <w:pPr>
        <w:pStyle w:val="1"/>
        <w:jc w:val="both"/>
      </w:pPr>
      <w:r>
        <w:rPr>
          <w:sz w:val="20"/>
        </w:rPr>
        <w:t xml:space="preserve">                                       в Министерство жилищно-коммунального</w:t>
      </w:r>
    </w:p>
    <w:p>
      <w:pPr>
        <w:pStyle w:val="1"/>
        <w:jc w:val="both"/>
      </w:pPr>
      <w:r>
        <w:rPr>
          <w:sz w:val="20"/>
        </w:rPr>
        <w:t xml:space="preserve">                                          хозяйства и ТЭК Курской области</w:t>
      </w:r>
    </w:p>
    <w:p>
      <w:pPr>
        <w:pStyle w:val="1"/>
        <w:jc w:val="both"/>
      </w:pPr>
      <w:r>
        <w:rPr>
          <w:sz w:val="20"/>
        </w:rPr>
      </w:r>
    </w:p>
    <w:bookmarkStart w:id="225" w:name="P225"/>
    <w:bookmarkEnd w:id="225"/>
    <w:p>
      <w:pPr>
        <w:pStyle w:val="1"/>
        <w:jc w:val="both"/>
      </w:pPr>
      <w:r>
        <w:rPr>
          <w:sz w:val="20"/>
        </w:rPr>
        <w:t xml:space="preserve">                                  </w:t>
      </w:r>
      <w:r>
        <w:rPr>
          <w:sz w:val="20"/>
          <w:b w:val="on"/>
        </w:rPr>
        <w:t xml:space="preserve">Заявка</w:t>
      </w:r>
    </w:p>
    <w:p>
      <w:pPr>
        <w:pStyle w:val="1"/>
        <w:jc w:val="both"/>
      </w:pPr>
      <w:r>
        <w:rPr>
          <w:sz w:val="20"/>
        </w:rPr>
        <w:t xml:space="preserve">    на  участие  в  отборе  муниципальных  образований  Курской  области на</w:t>
      </w:r>
    </w:p>
    <w:p>
      <w:pPr>
        <w:pStyle w:val="1"/>
        <w:jc w:val="both"/>
      </w:pPr>
      <w:r>
        <w:rPr>
          <w:sz w:val="20"/>
        </w:rPr>
        <w:t xml:space="preserve">    предоставление  субсидий  из  областного  бюджета  местным  бюджетам на</w:t>
      </w:r>
    </w:p>
    <w:p>
      <w:pPr>
        <w:pStyle w:val="1"/>
        <w:jc w:val="both"/>
      </w:pPr>
      <w:r>
        <w:rPr>
          <w:sz w:val="20"/>
        </w:rPr>
        <w:t xml:space="preserve">    выполнение  мероприятий  по модернизации, реконструкции объектов систем</w:t>
      </w:r>
    </w:p>
    <w:p>
      <w:pPr>
        <w:pStyle w:val="1"/>
        <w:jc w:val="both"/>
      </w:pPr>
      <w:r>
        <w:rPr>
          <w:sz w:val="20"/>
        </w:rPr>
        <w:t xml:space="preserve">    водоснабжения и (или) водоотведения в целях обеспечения населения</w:t>
      </w:r>
    </w:p>
    <w:p>
      <w:pPr>
        <w:pStyle w:val="1"/>
        <w:jc w:val="both"/>
      </w:pPr>
      <w:r>
        <w:rPr>
          <w:sz w:val="20"/>
        </w:rPr>
        <w:t xml:space="preserve">                    экологически чистой питьевой водой</w:t>
      </w:r>
    </w:p>
    <w:p>
      <w:pPr>
        <w:pStyle w:val="1"/>
        <w:jc w:val="both"/>
      </w:pPr>
      <w:r>
        <w:rPr>
          <w:sz w:val="20"/>
        </w:rPr>
      </w:r>
    </w:p>
    <w:p>
      <w:pPr>
        <w:pStyle w:val="1"/>
        <w:jc w:val="both"/>
      </w:pPr>
      <w:r>
        <w:rPr>
          <w:sz w:val="20"/>
        </w:rPr>
        <w:t xml:space="preserve">    1. Изучив </w:t>
      </w:r>
      <w:hyperlink w:history="0" r:id="rId18" w:tooltip="Постановление Администрации Курской области от 11.10.2013 N 716-па (ред. от 08.07.2025) &quot;Об утверждении государственной программы Курской области &quot;Обеспечение доступным и комфортным жильем и коммунальными услугами граждан в Курской области&quot; (вместе с &quot;Перечнем утративших силу постановлений Администрации Курской области&quot;) {КонсультантПлюс}">
        <w:r>
          <w:rPr>
            <w:sz w:val="20"/>
            <w:color w:val="0000ff"/>
          </w:rPr>
          <w:t xml:space="preserve">Правила</w:t>
        </w:r>
      </w:hyperlink>
      <w:r>
        <w:rPr>
          <w:sz w:val="20"/>
        </w:rPr>
        <w:t xml:space="preserve"> предоставления и распределения субсидий из областного</w:t>
      </w:r>
    </w:p>
    <w:p>
      <w:pPr>
        <w:pStyle w:val="1"/>
        <w:jc w:val="both"/>
      </w:pPr>
      <w:r>
        <w:rPr>
          <w:sz w:val="20"/>
        </w:rPr>
        <w:t xml:space="preserve">бюджета   местным  бюджетам  на  выполнение  мероприятий  по  модернизации,</w:t>
      </w:r>
    </w:p>
    <w:p>
      <w:pPr>
        <w:pStyle w:val="1"/>
        <w:jc w:val="both"/>
      </w:pPr>
      <w:r>
        <w:rPr>
          <w:sz w:val="20"/>
        </w:rPr>
        <w:t xml:space="preserve">реконструкции  объектов  систем водоснабжения и (или) водоотведения в целях</w:t>
      </w:r>
    </w:p>
    <w:p>
      <w:pPr>
        <w:pStyle w:val="1"/>
        <w:jc w:val="both"/>
      </w:pPr>
      <w:r>
        <w:rPr>
          <w:sz w:val="20"/>
        </w:rPr>
        <w:t xml:space="preserve">обеспечения  населения  экологически чистой питьевой водой (государственной</w:t>
      </w:r>
    </w:p>
    <w:p>
      <w:pPr>
        <w:pStyle w:val="1"/>
        <w:jc w:val="both"/>
      </w:pPr>
      <w:r>
        <w:rPr>
          <w:sz w:val="20"/>
        </w:rPr>
        <w:t xml:space="preserve">программы  Курской  области  "Обеспечение  доступным  и комфортным жильем и</w:t>
      </w:r>
    </w:p>
    <w:p>
      <w:pPr>
        <w:pStyle w:val="1"/>
        <w:jc w:val="both"/>
      </w:pPr>
      <w:r>
        <w:rPr>
          <w:sz w:val="20"/>
        </w:rPr>
        <w:t xml:space="preserve">коммунальными   услугами   граждан   в   Курской   области",   утвержденной</w:t>
      </w:r>
    </w:p>
    <w:p>
      <w:pPr>
        <w:pStyle w:val="1"/>
        <w:jc w:val="both"/>
      </w:pPr>
      <w:r>
        <w:rPr>
          <w:sz w:val="20"/>
        </w:rPr>
        <w:t xml:space="preserve">постановлением  Администрации  Курской  области  от  11.10.2013 N 716-па (с</w:t>
      </w:r>
    </w:p>
    <w:p>
      <w:pPr>
        <w:pStyle w:val="1"/>
        <w:jc w:val="both"/>
      </w:pPr>
      <w:r>
        <w:rPr>
          <w:sz w:val="20"/>
        </w:rPr>
        <w:t xml:space="preserve">последующими изменениями  и  дополнениями)), и Порядок отбора муниципальных</w:t>
      </w:r>
    </w:p>
    <w:p>
      <w:pPr>
        <w:pStyle w:val="1"/>
        <w:jc w:val="both"/>
      </w:pPr>
      <w:r>
        <w:rPr>
          <w:sz w:val="20"/>
        </w:rPr>
        <w:t xml:space="preserve">образований  Курской  области  на  предоставление  субсидий  из  областного</w:t>
      </w:r>
    </w:p>
    <w:p>
      <w:pPr>
        <w:pStyle w:val="1"/>
        <w:jc w:val="both"/>
      </w:pPr>
      <w:r>
        <w:rPr>
          <w:sz w:val="20"/>
        </w:rPr>
        <w:t xml:space="preserve">бюджета   местным  бюджетам  на  выполнение  мероприятий  по  модернизации,</w:t>
      </w:r>
    </w:p>
    <w:p>
      <w:pPr>
        <w:pStyle w:val="1"/>
        <w:jc w:val="both"/>
      </w:pPr>
      <w:r>
        <w:rPr>
          <w:sz w:val="20"/>
        </w:rPr>
        <w:t xml:space="preserve">реконструкции  объектов  систем водоснабжения и (или) водоотведения в целях</w:t>
      </w:r>
    </w:p>
    <w:p>
      <w:pPr>
        <w:pStyle w:val="1"/>
        <w:jc w:val="both"/>
      </w:pPr>
      <w:r>
        <w:rPr>
          <w:sz w:val="20"/>
        </w:rPr>
        <w:t xml:space="preserve">обеспечения  населения  экологически  чистой  питьевой  водой, утвержденный</w:t>
      </w:r>
    </w:p>
    <w:p>
      <w:pPr>
        <w:pStyle w:val="1"/>
        <w:jc w:val="both"/>
      </w:pPr>
      <w:r>
        <w:rPr>
          <w:sz w:val="20"/>
        </w:rPr>
        <w:t xml:space="preserve">приказом   министерства   жилищно-коммунального  хозяйства  и  ТЭК  Курской</w:t>
      </w:r>
    </w:p>
    <w:p>
      <w:pPr>
        <w:pStyle w:val="1"/>
        <w:jc w:val="both"/>
      </w:pPr>
      <w:r>
        <w:rPr>
          <w:sz w:val="20"/>
        </w:rPr>
        <w:t xml:space="preserve">области, Администрация муниципального образования </w:t>
      </w:r>
      <w:r>
        <w:rPr>
          <w:sz w:val="20"/>
          <w:i w:val="on"/>
        </w:rPr>
        <w:t xml:space="preserve">(наименование МО)</w:t>
      </w:r>
      <w:r>
        <w:rPr>
          <w:sz w:val="20"/>
        </w:rPr>
        <w:t xml:space="preserve"> Курской</w:t>
      </w:r>
    </w:p>
    <w:p>
      <w:pPr>
        <w:pStyle w:val="1"/>
        <w:jc w:val="both"/>
      </w:pPr>
      <w:r>
        <w:rPr>
          <w:sz w:val="20"/>
        </w:rPr>
        <w:t xml:space="preserve">области ___________________________________________________________________</w:t>
      </w:r>
    </w:p>
    <w:p>
      <w:pPr>
        <w:pStyle w:val="1"/>
        <w:jc w:val="both"/>
      </w:pPr>
      <w:r>
        <w:rPr>
          <w:sz w:val="20"/>
        </w:rPr>
      </w:r>
    </w:p>
    <w:p>
      <w:pPr>
        <w:pStyle w:val="1"/>
        <w:jc w:val="both"/>
      </w:pPr>
      <w:r>
        <w:rPr>
          <w:sz w:val="20"/>
        </w:rPr>
        <w:t xml:space="preserve">представляет настоящую заявку на участие в отборе муниципальных образований</w:t>
      </w:r>
    </w:p>
    <w:p>
      <w:pPr>
        <w:pStyle w:val="1"/>
        <w:jc w:val="both"/>
      </w:pPr>
      <w:r>
        <w:rPr>
          <w:sz w:val="20"/>
        </w:rPr>
        <w:t xml:space="preserve">Курской  области  на  предоставление субсидий из областного бюджета местным</w:t>
      </w:r>
    </w:p>
    <w:p>
      <w:pPr>
        <w:pStyle w:val="1"/>
        <w:jc w:val="both"/>
      </w:pPr>
      <w:r>
        <w:rPr>
          <w:sz w:val="20"/>
        </w:rPr>
        <w:t xml:space="preserve">бюджетам  на выполнение мероприятий по модернизации, реконструкции объектов</w:t>
      </w:r>
    </w:p>
    <w:p>
      <w:pPr>
        <w:pStyle w:val="1"/>
        <w:jc w:val="both"/>
      </w:pPr>
      <w:r>
        <w:rPr>
          <w:sz w:val="20"/>
        </w:rPr>
        <w:t xml:space="preserve">систем  водоснабжения  и  (или) водоотведения в целях обеспечения населения</w:t>
      </w:r>
    </w:p>
    <w:p>
      <w:pPr>
        <w:pStyle w:val="1"/>
        <w:jc w:val="both"/>
      </w:pPr>
      <w:r>
        <w:rPr>
          <w:sz w:val="20"/>
        </w:rPr>
        <w:t xml:space="preserve">экологически чистой питьевой водой</w:t>
      </w:r>
    </w:p>
    <w:p>
      <w:pPr>
        <w:pStyle w:val="1"/>
        <w:jc w:val="both"/>
      </w:pPr>
      <w:r>
        <w:rPr>
          <w:sz w:val="20"/>
        </w:rPr>
        <w:t xml:space="preserve">    2. К заявке на участие в Отборе прилагается пакет документов на _______</w:t>
      </w:r>
    </w:p>
    <w:p>
      <w:pPr>
        <w:pStyle w:val="1"/>
        <w:jc w:val="both"/>
      </w:pPr>
      <w:r>
        <w:rPr>
          <w:sz w:val="20"/>
        </w:rPr>
        <w:t xml:space="preserve">листах.</w:t>
      </w:r>
    </w:p>
    <w:p>
      <w:pPr>
        <w:pStyle w:val="1"/>
        <w:jc w:val="both"/>
      </w:pPr>
      <w:r>
        <w:rPr>
          <w:sz w:val="20"/>
        </w:rPr>
        <w:t xml:space="preserve">    3. Адрес и банковские реквизиты участника Отбора.</w:t>
      </w:r>
    </w:p>
    <w:p>
      <w:pPr>
        <w:pStyle w:val="1"/>
        <w:jc w:val="both"/>
      </w:pPr>
      <w:r>
        <w:rPr>
          <w:sz w:val="20"/>
        </w:rPr>
      </w:r>
    </w:p>
    <w:p>
      <w:pPr>
        <w:pStyle w:val="1"/>
        <w:jc w:val="both"/>
      </w:pPr>
      <w:r>
        <w:rPr>
          <w:sz w:val="20"/>
        </w:rPr>
        <w:t xml:space="preserve">Глава</w:t>
      </w:r>
    </w:p>
    <w:p>
      <w:pPr>
        <w:pStyle w:val="1"/>
        <w:jc w:val="both"/>
      </w:pPr>
      <w:r>
        <w:rPr>
          <w:sz w:val="20"/>
        </w:rPr>
        <w:t xml:space="preserve">муниципального образования        _____________/ ____________/</w:t>
      </w:r>
    </w:p>
    <w:p>
      <w:pPr>
        <w:pStyle w:val="1"/>
        <w:jc w:val="both"/>
      </w:pPr>
      <w:r>
        <w:rPr>
          <w:sz w:val="20"/>
        </w:rPr>
        <w:t xml:space="preserve">                                    (подпись)     (Ф.И.О.)</w:t>
      </w:r>
    </w:p>
    <w:p>
      <w:pPr>
        <w:pStyle w:val="1"/>
        <w:jc w:val="both"/>
      </w:pPr>
      <w:r>
        <w:rPr>
          <w:sz w:val="20"/>
        </w:rPr>
        <w:t xml:space="preserve">    м.п.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Порядку отбора муниципальных образований</w:t>
      </w:r>
    </w:p>
    <w:p>
      <w:pPr>
        <w:pStyle w:val="0"/>
        <w:jc w:val="right"/>
      </w:pPr>
      <w:r>
        <w:rPr>
          <w:sz w:val="24"/>
        </w:rPr>
        <w:t xml:space="preserve">Курской области на предоставление субсидий</w:t>
      </w:r>
    </w:p>
    <w:p>
      <w:pPr>
        <w:pStyle w:val="0"/>
        <w:jc w:val="right"/>
      </w:pPr>
      <w:r>
        <w:rPr>
          <w:sz w:val="24"/>
        </w:rPr>
        <w:t xml:space="preserve">из областного бюджета местным бюджетам</w:t>
      </w:r>
    </w:p>
    <w:p>
      <w:pPr>
        <w:pStyle w:val="0"/>
        <w:jc w:val="right"/>
      </w:pPr>
      <w:r>
        <w:rPr>
          <w:sz w:val="24"/>
        </w:rPr>
        <w:t xml:space="preserve">на выполнение мероприятий по модернизации,</w:t>
      </w:r>
    </w:p>
    <w:p>
      <w:pPr>
        <w:pStyle w:val="0"/>
        <w:jc w:val="right"/>
      </w:pPr>
      <w:r>
        <w:rPr>
          <w:sz w:val="24"/>
        </w:rPr>
        <w:t xml:space="preserve">реконструкции объектов систем водоснабжения</w:t>
      </w:r>
    </w:p>
    <w:p>
      <w:pPr>
        <w:pStyle w:val="0"/>
        <w:jc w:val="right"/>
      </w:pPr>
      <w:r>
        <w:rPr>
          <w:sz w:val="24"/>
        </w:rPr>
        <w:t xml:space="preserve">и (или) водоотведения в целях обеспечения</w:t>
      </w:r>
    </w:p>
    <w:p>
      <w:pPr>
        <w:pStyle w:val="0"/>
        <w:jc w:val="right"/>
      </w:pPr>
      <w:r>
        <w:rPr>
          <w:sz w:val="24"/>
        </w:rPr>
        <w:t xml:space="preserve">населения экологически чистой питьевой водой</w:t>
      </w:r>
    </w:p>
    <w:p>
      <w:pPr>
        <w:pStyle w:val="0"/>
        <w:jc w:val="right"/>
      </w:pPr>
      <w:r>
        <w:rPr>
          <w:sz w:val="24"/>
        </w:rPr>
        <w:t xml:space="preserve">утвержденного приказом</w:t>
      </w:r>
    </w:p>
    <w:p>
      <w:pPr>
        <w:pStyle w:val="0"/>
        <w:jc w:val="right"/>
      </w:pPr>
      <w:r>
        <w:rPr>
          <w:sz w:val="24"/>
        </w:rPr>
        <w:t xml:space="preserve">Министерства жилищно-коммунального</w:t>
      </w:r>
    </w:p>
    <w:p>
      <w:pPr>
        <w:pStyle w:val="0"/>
        <w:jc w:val="right"/>
      </w:pPr>
      <w:r>
        <w:rPr>
          <w:sz w:val="24"/>
        </w:rPr>
        <w:t xml:space="preserve">хозяйства и ТЭК Курской области</w:t>
      </w:r>
    </w:p>
    <w:p>
      <w:pPr>
        <w:pStyle w:val="0"/>
        <w:jc w:val="right"/>
      </w:pPr>
      <w:r>
        <w:rPr>
          <w:sz w:val="24"/>
        </w:rPr>
        <w:t xml:space="preserve">от 4 февраля 2025 г. N 13</w:t>
      </w:r>
    </w:p>
    <w:p>
      <w:pPr>
        <w:pStyle w:val="0"/>
        <w:jc w:val="right"/>
      </w:pPr>
      <w:r>
        <w:rPr>
          <w:sz w:val="24"/>
        </w:rPr>
      </w:r>
    </w:p>
    <w:bookmarkStart w:id="279" w:name="P279"/>
    <w:bookmarkEnd w:id="279"/>
    <w:p>
      <w:pPr>
        <w:pStyle w:val="1"/>
        <w:jc w:val="both"/>
      </w:pPr>
      <w:r>
        <w:rPr>
          <w:sz w:val="20"/>
        </w:rPr>
        <w:t xml:space="preserve">                             БЮДЖЕТНАЯ ЗАЯВКА</w:t>
      </w:r>
    </w:p>
    <w:p>
      <w:pPr>
        <w:pStyle w:val="1"/>
        <w:jc w:val="both"/>
      </w:pPr>
      <w:r>
        <w:rPr>
          <w:sz w:val="20"/>
        </w:rPr>
        <w:t xml:space="preserve">   на ассигнования из областного бюджета для финансирования объектов для</w:t>
      </w:r>
    </w:p>
    <w:p>
      <w:pPr>
        <w:pStyle w:val="1"/>
        <w:jc w:val="both"/>
      </w:pPr>
      <w:r>
        <w:rPr>
          <w:sz w:val="20"/>
        </w:rPr>
        <w:t xml:space="preserve">                      муниципальных нужд на 202_ год</w:t>
      </w:r>
    </w:p>
    <w:p>
      <w:pPr>
        <w:pStyle w:val="1"/>
        <w:jc w:val="both"/>
      </w:pPr>
      <w:r>
        <w:rPr>
          <w:sz w:val="20"/>
        </w:rPr>
        <w:t xml:space="preserve">      ______________________________________________________________</w:t>
      </w:r>
    </w:p>
    <w:p>
      <w:pPr>
        <w:pStyle w:val="1"/>
        <w:jc w:val="both"/>
      </w:pPr>
      <w:r>
        <w:rPr>
          <w:sz w:val="20"/>
        </w:rPr>
        <w:t xml:space="preserve">            (главный распорядитель средств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1992"/>
        <w:gridCol w:w="1550"/>
        <w:gridCol w:w="1243"/>
      </w:tblGrid>
      <w:tr>
        <w:tc>
          <w:tcPr>
            <w:tcW w:w="4252" w:type="dxa"/>
          </w:tcPr>
          <w:p>
            <w:pPr>
              <w:pStyle w:val="0"/>
              <w:jc w:val="center"/>
            </w:pPr>
            <w:r>
              <w:rPr>
                <w:sz w:val="24"/>
              </w:rPr>
              <w:t xml:space="preserve">Наименование показателей, единиц измерения</w:t>
            </w:r>
          </w:p>
        </w:tc>
        <w:tc>
          <w:tcPr>
            <w:tcW w:w="1992" w:type="dxa"/>
          </w:tcPr>
          <w:p>
            <w:pPr>
              <w:pStyle w:val="0"/>
              <w:jc w:val="center"/>
            </w:pPr>
            <w:r>
              <w:rPr>
                <w:sz w:val="24"/>
              </w:rPr>
              <w:t xml:space="preserve">Код показателей</w:t>
            </w:r>
          </w:p>
        </w:tc>
        <w:tc>
          <w:tcPr>
            <w:tcW w:w="1550" w:type="dxa"/>
          </w:tcPr>
          <w:p>
            <w:pPr>
              <w:pStyle w:val="0"/>
              <w:jc w:val="center"/>
            </w:pPr>
            <w:r>
              <w:rPr>
                <w:sz w:val="24"/>
              </w:rPr>
              <w:t xml:space="preserve">202__ г. отчет</w:t>
            </w:r>
          </w:p>
        </w:tc>
        <w:tc>
          <w:tcPr>
            <w:tcW w:w="1243" w:type="dxa"/>
          </w:tcPr>
          <w:p>
            <w:pPr>
              <w:pStyle w:val="0"/>
              <w:jc w:val="center"/>
            </w:pPr>
            <w:r>
              <w:rPr>
                <w:sz w:val="24"/>
              </w:rPr>
              <w:t xml:space="preserve">202__ г.</w:t>
            </w:r>
          </w:p>
        </w:tc>
      </w:tr>
      <w:tr>
        <w:tc>
          <w:tcPr>
            <w:tcW w:w="4252" w:type="dxa"/>
          </w:tcPr>
          <w:p>
            <w:pPr>
              <w:pStyle w:val="0"/>
              <w:jc w:val="center"/>
            </w:pPr>
            <w:r>
              <w:rPr>
                <w:sz w:val="24"/>
              </w:rPr>
              <w:t xml:space="preserve">Наименование, месторасположение (полный адрес объекта)</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r>
        <w:tc>
          <w:tcPr>
            <w:tcW w:w="4252" w:type="dxa"/>
          </w:tcPr>
          <w:p>
            <w:pPr>
              <w:pStyle w:val="0"/>
              <w:jc w:val="center"/>
            </w:pPr>
            <w:r>
              <w:rPr>
                <w:sz w:val="24"/>
              </w:rPr>
              <w:t xml:space="preserve">Наименование раздела функциональной классификации расходов областного бюджета</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r>
        <w:tc>
          <w:tcPr>
            <w:tcW w:w="4252" w:type="dxa"/>
          </w:tcPr>
          <w:p>
            <w:pPr>
              <w:pStyle w:val="0"/>
              <w:jc w:val="center"/>
            </w:pPr>
            <w:r>
              <w:rPr>
                <w:sz w:val="24"/>
              </w:rPr>
              <w:t xml:space="preserve">Наименование подраздела функциональной классификации расходов областного бюджета</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r>
        <w:tc>
          <w:tcPr>
            <w:tcW w:w="4252" w:type="dxa"/>
          </w:tcPr>
          <w:p>
            <w:pPr>
              <w:pStyle w:val="0"/>
              <w:jc w:val="center"/>
            </w:pPr>
            <w:r>
              <w:rPr>
                <w:sz w:val="24"/>
              </w:rPr>
              <w:t xml:space="preserve">Наименование вида расхода функциональной классификации расходов областного бюджета</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r>
        <w:tc>
          <w:tcPr>
            <w:tcW w:w="4252" w:type="dxa"/>
          </w:tcPr>
          <w:p>
            <w:pPr>
              <w:pStyle w:val="0"/>
              <w:jc w:val="center"/>
            </w:pPr>
            <w:r>
              <w:rPr>
                <w:sz w:val="24"/>
              </w:rPr>
              <w:t xml:space="preserve">Наименование статьи (подстатьи) экономической классификации расходов областного бюджета</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r>
        <w:tc>
          <w:tcPr>
            <w:tcW w:w="4252" w:type="dxa"/>
          </w:tcPr>
          <w:p>
            <w:pPr>
              <w:pStyle w:val="0"/>
              <w:jc w:val="center"/>
            </w:pPr>
            <w:r>
              <w:rPr>
                <w:sz w:val="24"/>
              </w:rPr>
              <w:t xml:space="preserve">Общий объем ассигнований для финансирования из областного бюджета, тыс. руб.</w:t>
            </w:r>
          </w:p>
        </w:tc>
        <w:tc>
          <w:tcPr>
            <w:tcW w:w="1992" w:type="dxa"/>
          </w:tcPr>
          <w:p>
            <w:pPr>
              <w:pStyle w:val="0"/>
            </w:pPr>
            <w:r>
              <w:rPr>
                <w:sz w:val="24"/>
              </w:rPr>
            </w:r>
          </w:p>
        </w:tc>
        <w:tc>
          <w:tcPr>
            <w:tcW w:w="1550" w:type="dxa"/>
          </w:tcPr>
          <w:p>
            <w:pPr>
              <w:pStyle w:val="0"/>
            </w:pPr>
            <w:r>
              <w:rPr>
                <w:sz w:val="24"/>
              </w:rPr>
            </w:r>
          </w:p>
        </w:tc>
        <w:tc>
          <w:tcPr>
            <w:tcW w:w="1243" w:type="dxa"/>
          </w:tcPr>
          <w:p>
            <w:pPr>
              <w:pStyle w:val="0"/>
            </w:pPr>
            <w:r>
              <w:rPr>
                <w:sz w:val="24"/>
              </w:rPr>
            </w:r>
          </w:p>
        </w:tc>
      </w:tr>
    </w:tbl>
    <w:p>
      <w:pPr>
        <w:pStyle w:val="0"/>
        <w:ind w:left="540"/>
        <w:jc w:val="both"/>
      </w:pPr>
      <w:r>
        <w:rPr>
          <w:sz w:val="24"/>
        </w:rPr>
      </w:r>
    </w:p>
    <w:p>
      <w:pPr>
        <w:pStyle w:val="1"/>
        <w:jc w:val="both"/>
      </w:pPr>
      <w:r>
        <w:rPr>
          <w:sz w:val="20"/>
        </w:rPr>
        <w:t xml:space="preserve">    Глава МО                                  (подпись)</w:t>
      </w:r>
    </w:p>
    <w:p>
      <w:pPr>
        <w:pStyle w:val="1"/>
        <w:jc w:val="both"/>
      </w:pPr>
      <w:r>
        <w:rPr>
          <w:sz w:val="20"/>
        </w:rPr>
        <w:t xml:space="preserve">                                             Дата</w:t>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ЖКХ и ТЭК Курской области от 04.02.2025 N 13</w:t>
            <w:br/>
            <w:t>"О порядке отбора муниципальных образований Курской 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133324&amp;date=09.02.2026&amp;dst=279201&amp;field=134" TargetMode = "External"/><Relationship Id="rId9" Type="http://schemas.openxmlformats.org/officeDocument/2006/relationships/hyperlink" Target="https://login.consultant.ru/link/?req=doc&amp;base=RLAW417&amp;n=133324&amp;date=09.02.2026&amp;dst=279201&amp;field=134" TargetMode = "External"/><Relationship Id="rId10" Type="http://schemas.openxmlformats.org/officeDocument/2006/relationships/hyperlink" Target="https://login.consultant.ru/link/?req=doc&amp;base=RLAW417&amp;n=133324&amp;date=09.02.2026&amp;dst=279203&amp;field=134" TargetMode = "External"/><Relationship Id="rId11" Type="http://schemas.openxmlformats.org/officeDocument/2006/relationships/hyperlink" Target="https://login.consultant.ru/link/?req=doc&amp;base=RLAW417&amp;n=133324&amp;date=09.02.2026&amp;dst=279290&amp;field=134" TargetMode = "External"/><Relationship Id="rId12" Type="http://schemas.openxmlformats.org/officeDocument/2006/relationships/hyperlink" Target="https://login.consultant.ru/link/?req=doc&amp;base=RLAW417&amp;n=133324&amp;date=09.02.2026&amp;dst=279293&amp;field=134" TargetMode = "External"/><Relationship Id="rId13" Type="http://schemas.openxmlformats.org/officeDocument/2006/relationships/hyperlink" Target="https://login.consultant.ru/link/?req=doc&amp;base=RLAW417&amp;n=133324&amp;date=09.02.2026&amp;dst=279203&amp;field=134" TargetMode = "External"/><Relationship Id="rId14" Type="http://schemas.openxmlformats.org/officeDocument/2006/relationships/hyperlink" Target="https://login.consultant.ru/link/?req=doc&amp;base=RLAW417&amp;n=133324&amp;date=09.02.2026&amp;dst=279203&amp;field=134" TargetMode = "External"/><Relationship Id="rId15" Type="http://schemas.openxmlformats.org/officeDocument/2006/relationships/hyperlink" Target="https://login.consultant.ru/link/?req=doc&amp;base=RLAW417&amp;n=133324&amp;date=09.02.2026&amp;dst=279206&amp;field=134" TargetMode = "External"/><Relationship Id="rId16" Type="http://schemas.openxmlformats.org/officeDocument/2006/relationships/hyperlink" Target="https://login.consultant.ru/link/?req=doc&amp;base=RLAW417&amp;n=133324&amp;date=09.02.2026&amp;dst=279212&amp;field=134" TargetMode = "External"/><Relationship Id="rId17" Type="http://schemas.openxmlformats.org/officeDocument/2006/relationships/hyperlink" Target="https://login.consultant.ru/link/?req=doc&amp;base=RLAW417&amp;n=106490&amp;date=09.02.2026&amp;dst=101902&amp;field=134" TargetMode = "External"/><Relationship Id="rId18" Type="http://schemas.openxmlformats.org/officeDocument/2006/relationships/hyperlink" Target="https://login.consultant.ru/link/?req=doc&amp;base=RLAW417&amp;n=133324&amp;date=09.02.2026&amp;dst=2792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ЖКХ и ТЭК Курской области от 04.02.2025 N 13
"О порядке отбора муниципальных образований Курской области на предоставление субсидий из областного бюджета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dc:title>
  <dcterms:created xsi:type="dcterms:W3CDTF">2026-02-09T04:51:43Z</dcterms:created>
</cp:coreProperties>
</file>