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355E6636" w:rsidR="00A904D0" w:rsidRDefault="00864F74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840340" wp14:editId="5EE22468">
            <wp:extent cx="4171950" cy="4186436"/>
            <wp:effectExtent l="0" t="0" r="0" b="5080"/>
            <wp:docPr id="101267776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218" cy="420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7A6A73BE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864F74" w:rsidRPr="00864F74">
        <w:rPr>
          <w:rFonts w:ascii="Times New Roman" w:hAnsi="Times New Roman" w:cs="Times New Roman"/>
          <w:bCs/>
          <w:sz w:val="26"/>
          <w:szCs w:val="26"/>
        </w:rPr>
        <w:t>«</w:t>
      </w:r>
      <w:bookmarkStart w:id="2" w:name="_Hlk18774681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Об утверждении Положения </w:t>
      </w:r>
      <w:bookmarkStart w:id="3" w:name="_Hlk187747072"/>
      <w:r w:rsidR="00864F74" w:rsidRPr="00864F74">
        <w:rPr>
          <w:rFonts w:ascii="Times New Roman" w:hAnsi="Times New Roman" w:cs="Times New Roman"/>
          <w:bCs/>
          <w:sz w:val="26"/>
          <w:szCs w:val="26"/>
        </w:rPr>
        <w:t>о региональном государственном строительном надзоре Курской области</w:t>
      </w:r>
      <w:bookmarkEnd w:id="2"/>
      <w:bookmarkEnd w:id="3"/>
      <w:r w:rsidR="00864F74" w:rsidRPr="00864F74">
        <w:rPr>
          <w:rFonts w:ascii="Times New Roman" w:hAnsi="Times New Roman" w:cs="Times New Roman"/>
          <w:bCs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038DB17F" w:rsidR="000B2916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приведение Положения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br/>
        <w:t xml:space="preserve">в соответствие с Законом № 248-ФЗ и постановлением Правительства Российской Федерации от 01.12.2021 № 2161 «Об утверждении общих требований к организации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br/>
        <w:t>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№ 1087 и признании утратившими силу некоторых актов Правительства Российской Федерации»</w:t>
      </w:r>
      <w:r w:rsidR="00864F74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79112E5A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13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05613C">
        <w:rPr>
          <w:rFonts w:ascii="Times New Roman" w:hAnsi="Times New Roman" w:cs="Times New Roman"/>
          <w:i/>
          <w:iCs/>
          <w:sz w:val="28"/>
          <w:szCs w:val="28"/>
        </w:rPr>
        <w:t>апреля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Савилов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5613C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33</cp:revision>
  <cp:lastPrinted>2025-05-27T09:20:00Z</cp:lastPrinted>
  <dcterms:created xsi:type="dcterms:W3CDTF">2025-05-27T09:18:00Z</dcterms:created>
  <dcterms:modified xsi:type="dcterms:W3CDTF">2026-04-10T11:19:00Z</dcterms:modified>
</cp:coreProperties>
</file>