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3EA" w:rsidRDefault="002723EA" w:rsidP="008D482F">
      <w:pPr>
        <w:spacing w:after="0" w:line="240" w:lineRule="auto"/>
        <w:ind w:right="0" w:firstLine="0"/>
        <w:jc w:val="center"/>
        <w:rPr>
          <w:b/>
          <w:szCs w:val="28"/>
          <w:lang w:val="ru-RU"/>
        </w:rPr>
      </w:pPr>
      <w:r w:rsidRPr="00F841CC">
        <w:rPr>
          <w:b/>
          <w:szCs w:val="28"/>
          <w:lang w:val="ru-RU"/>
        </w:rPr>
        <w:t xml:space="preserve">Доклад об организации системы внутреннего обеспечения соответствия деятельности требованиям антимонопольного законодательства в Министерстве </w:t>
      </w:r>
      <w:r w:rsidR="008323CA" w:rsidRPr="008323CA">
        <w:rPr>
          <w:b/>
          <w:szCs w:val="28"/>
          <w:lang w:val="ru-RU"/>
        </w:rPr>
        <w:t>градостроительной политики, имущественных и земельных отношений Курской области</w:t>
      </w:r>
      <w:r w:rsidRPr="00F841CC">
        <w:rPr>
          <w:b/>
          <w:szCs w:val="28"/>
          <w:lang w:val="ru-RU"/>
        </w:rPr>
        <w:t xml:space="preserve"> в 202</w:t>
      </w:r>
      <w:r w:rsidR="003210E7">
        <w:rPr>
          <w:b/>
          <w:szCs w:val="28"/>
          <w:lang w:val="ru-RU"/>
        </w:rPr>
        <w:t>5</w:t>
      </w:r>
      <w:r w:rsidRPr="00F841CC">
        <w:rPr>
          <w:b/>
          <w:szCs w:val="28"/>
          <w:lang w:val="ru-RU"/>
        </w:rPr>
        <w:t xml:space="preserve"> году.</w:t>
      </w:r>
    </w:p>
    <w:p w:rsidR="00E3001F" w:rsidRDefault="00E3001F" w:rsidP="008D482F">
      <w:pPr>
        <w:spacing w:after="0" w:line="240" w:lineRule="auto"/>
        <w:ind w:right="0" w:firstLine="0"/>
        <w:jc w:val="center"/>
        <w:rPr>
          <w:b/>
          <w:szCs w:val="28"/>
          <w:lang w:val="ru-RU"/>
        </w:rPr>
      </w:pPr>
    </w:p>
    <w:p w:rsidR="00E3001F" w:rsidRPr="00E3001F" w:rsidRDefault="00E3001F" w:rsidP="00E3001F">
      <w:pPr>
        <w:pStyle w:val="a5"/>
        <w:numPr>
          <w:ilvl w:val="0"/>
          <w:numId w:val="3"/>
        </w:numPr>
        <w:spacing w:before="0" w:beforeAutospacing="0" w:after="0" w:afterAutospacing="0"/>
        <w:ind w:left="0" w:firstLine="0"/>
        <w:jc w:val="center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 xml:space="preserve">Об антимонопольном </w:t>
      </w:r>
      <w:proofErr w:type="spellStart"/>
      <w:r>
        <w:rPr>
          <w:b/>
          <w:bCs/>
          <w:color w:val="000000"/>
          <w:sz w:val="28"/>
          <w:szCs w:val="28"/>
        </w:rPr>
        <w:t>комплаенсе</w:t>
      </w:r>
      <w:proofErr w:type="spellEnd"/>
      <w:r>
        <w:rPr>
          <w:b/>
          <w:bCs/>
          <w:color w:val="000000"/>
          <w:sz w:val="28"/>
          <w:szCs w:val="28"/>
        </w:rPr>
        <w:t xml:space="preserve"> в Министерстве </w:t>
      </w:r>
      <w:r w:rsidRPr="00E3001F">
        <w:rPr>
          <w:b/>
          <w:bCs/>
          <w:color w:val="000000"/>
          <w:sz w:val="28"/>
          <w:szCs w:val="28"/>
        </w:rPr>
        <w:t>имущества Курской области</w:t>
      </w:r>
      <w:r>
        <w:rPr>
          <w:b/>
          <w:bCs/>
          <w:color w:val="000000"/>
          <w:sz w:val="28"/>
          <w:szCs w:val="28"/>
        </w:rPr>
        <w:t xml:space="preserve"> за 2025 год</w:t>
      </w:r>
      <w:proofErr w:type="gramEnd"/>
    </w:p>
    <w:p w:rsidR="00685EEB" w:rsidRPr="00E3001F" w:rsidRDefault="00685EEB" w:rsidP="008D482F">
      <w:pPr>
        <w:spacing w:after="0" w:line="240" w:lineRule="auto"/>
        <w:ind w:right="0" w:firstLine="0"/>
        <w:jc w:val="center"/>
        <w:rPr>
          <w:b/>
          <w:bCs/>
          <w:szCs w:val="28"/>
          <w:lang w:val="ru-RU" w:eastAsia="ru-RU"/>
        </w:rPr>
      </w:pPr>
    </w:p>
    <w:p w:rsidR="005E0083" w:rsidRDefault="00685EEB" w:rsidP="004E06F5">
      <w:pPr>
        <w:spacing w:after="0" w:line="240" w:lineRule="auto"/>
        <w:ind w:right="0" w:firstLine="708"/>
        <w:rPr>
          <w:rFonts w:eastAsiaTheme="minorHAnsi"/>
          <w:color w:val="auto"/>
          <w:szCs w:val="28"/>
          <w:lang w:val="ru-RU"/>
        </w:rPr>
      </w:pPr>
      <w:proofErr w:type="gramStart"/>
      <w:r w:rsidRPr="005E0083">
        <w:rPr>
          <w:rFonts w:eastAsiaTheme="minorHAnsi"/>
          <w:color w:val="auto"/>
          <w:szCs w:val="28"/>
          <w:lang w:val="ru-RU"/>
        </w:rPr>
        <w:t>В связи с изменением наименования с «Министерство имущества Курской области» на «Министерство градостроительной политики, имущественных и земельных отношений Курской области», на основании Постановления Губернатора Курской области от 21.10.2025 № 244-пг «Об утверждении структуры исполнит</w:t>
      </w:r>
      <w:r w:rsidR="005E0083" w:rsidRPr="005E0083">
        <w:rPr>
          <w:rFonts w:eastAsiaTheme="minorHAnsi"/>
          <w:color w:val="auto"/>
          <w:szCs w:val="28"/>
          <w:lang w:val="ru-RU"/>
        </w:rPr>
        <w:t xml:space="preserve">ельных органов Курской области» </w:t>
      </w:r>
      <w:r w:rsidR="000C732A">
        <w:rPr>
          <w:rFonts w:eastAsiaTheme="minorHAnsi"/>
          <w:color w:val="auto"/>
          <w:szCs w:val="28"/>
          <w:lang w:val="ru-RU"/>
        </w:rPr>
        <w:t xml:space="preserve">и </w:t>
      </w:r>
      <w:r w:rsidR="000C732A" w:rsidRPr="004E06F5">
        <w:rPr>
          <w:rFonts w:eastAsiaTheme="minorHAnsi"/>
          <w:color w:val="auto"/>
          <w:szCs w:val="28"/>
          <w:lang w:val="ru-RU"/>
        </w:rPr>
        <w:t xml:space="preserve">Положения о Министерстве градостроительной политики, имущественных и земельных отношений Курской области, утвержденного постановлением Губернатора Курской области от 17.02.2026 №49-пг </w:t>
      </w:r>
      <w:r w:rsidR="005E0083" w:rsidRPr="005E0083">
        <w:rPr>
          <w:rFonts w:eastAsiaTheme="minorHAnsi"/>
          <w:color w:val="auto"/>
          <w:szCs w:val="28"/>
          <w:lang w:val="ru-RU"/>
        </w:rPr>
        <w:t>доклад об организации системы</w:t>
      </w:r>
      <w:proofErr w:type="gramEnd"/>
      <w:r w:rsidR="005E0083" w:rsidRPr="005E0083">
        <w:rPr>
          <w:rFonts w:eastAsiaTheme="minorHAnsi"/>
          <w:color w:val="auto"/>
          <w:szCs w:val="28"/>
          <w:lang w:val="ru-RU"/>
        </w:rPr>
        <w:t xml:space="preserve"> внутреннего обеспечения соответствия деятельности требованиям антимонопольного законодательства в Министерстве градостроительной политики, имущественных и земельных отношений Курской области в 2025 году</w:t>
      </w:r>
      <w:r w:rsidR="000C732A">
        <w:rPr>
          <w:rFonts w:eastAsiaTheme="minorHAnsi"/>
          <w:color w:val="auto"/>
          <w:szCs w:val="28"/>
          <w:lang w:val="ru-RU"/>
        </w:rPr>
        <w:t xml:space="preserve"> содержит данные об</w:t>
      </w:r>
      <w:r w:rsidR="004E06F5" w:rsidRPr="004E06F5">
        <w:rPr>
          <w:rFonts w:eastAsiaTheme="minorHAnsi"/>
          <w:color w:val="auto"/>
          <w:szCs w:val="28"/>
          <w:lang w:val="ru-RU"/>
        </w:rPr>
        <w:t xml:space="preserve"> организации системы внутреннего обеспечения соответствия деятельности требованиям антимонопольного законодательства  в действовавшем в 2025 году </w:t>
      </w:r>
      <w:r w:rsidR="004E06F5" w:rsidRPr="005E36D9">
        <w:rPr>
          <w:rFonts w:eastAsiaTheme="minorHAnsi"/>
          <w:color w:val="auto"/>
          <w:szCs w:val="28"/>
          <w:lang w:val="ru-RU"/>
        </w:rPr>
        <w:t>Министерств</w:t>
      </w:r>
      <w:r w:rsidR="004E06F5">
        <w:rPr>
          <w:rFonts w:eastAsiaTheme="minorHAnsi"/>
          <w:color w:val="auto"/>
          <w:szCs w:val="28"/>
          <w:lang w:val="ru-RU"/>
        </w:rPr>
        <w:t>е</w:t>
      </w:r>
      <w:r w:rsidR="004E06F5" w:rsidRPr="005E36D9">
        <w:rPr>
          <w:rFonts w:eastAsiaTheme="minorHAnsi"/>
          <w:color w:val="auto"/>
          <w:szCs w:val="28"/>
          <w:lang w:val="ru-RU"/>
        </w:rPr>
        <w:t xml:space="preserve"> имущества Курской области</w:t>
      </w:r>
      <w:r w:rsidR="004E06F5">
        <w:rPr>
          <w:rFonts w:eastAsiaTheme="minorHAnsi"/>
          <w:color w:val="auto"/>
          <w:szCs w:val="28"/>
          <w:lang w:val="ru-RU"/>
        </w:rPr>
        <w:t>.</w:t>
      </w:r>
    </w:p>
    <w:p w:rsidR="004E06F5" w:rsidRPr="004E06F5" w:rsidRDefault="004E06F5" w:rsidP="004E06F5">
      <w:pPr>
        <w:spacing w:after="0" w:line="240" w:lineRule="auto"/>
        <w:ind w:right="0" w:firstLine="708"/>
        <w:rPr>
          <w:rFonts w:eastAsiaTheme="minorHAnsi"/>
          <w:color w:val="auto"/>
          <w:szCs w:val="28"/>
          <w:lang w:val="ru-RU"/>
        </w:rPr>
      </w:pPr>
    </w:p>
    <w:p w:rsidR="002723EA" w:rsidRPr="005E36D9" w:rsidRDefault="002723EA" w:rsidP="004E06F5">
      <w:pPr>
        <w:spacing w:after="0" w:line="240" w:lineRule="auto"/>
        <w:ind w:right="0" w:firstLine="708"/>
        <w:rPr>
          <w:rFonts w:eastAsiaTheme="minorHAnsi"/>
          <w:color w:val="auto"/>
          <w:szCs w:val="28"/>
          <w:lang w:val="ru-RU"/>
        </w:rPr>
      </w:pPr>
      <w:proofErr w:type="gramStart"/>
      <w:r w:rsidRPr="005E36D9">
        <w:rPr>
          <w:rFonts w:eastAsiaTheme="minorHAnsi"/>
          <w:color w:val="auto"/>
          <w:szCs w:val="28"/>
          <w:lang w:val="ru-RU"/>
        </w:rPr>
        <w:t>Во исполнение Указа Президента Российской Федерации от 21 декабря 2017 г. № 618 «Об основных направлениях государственной политики по развитию конкуренции», распоряжения Правительства Российской Федерации от 18 октября 2018 г.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 распоряжения Губернатора Курской области от 27.02.2019 года № 54-гр «О создании и</w:t>
      </w:r>
      <w:proofErr w:type="gramEnd"/>
      <w:r w:rsidRPr="005E36D9">
        <w:rPr>
          <w:rFonts w:eastAsiaTheme="minorHAnsi"/>
          <w:color w:val="auto"/>
          <w:szCs w:val="28"/>
          <w:lang w:val="ru-RU"/>
        </w:rPr>
        <w:t xml:space="preserve"> организации системы внутреннего обеспечения соответствия требованиям антимонопольного законодательства в органах исполнительной власти Курской области», Министерством имущества Курской области в 202</w:t>
      </w:r>
      <w:r w:rsidR="00332D7A">
        <w:rPr>
          <w:rFonts w:eastAsiaTheme="minorHAnsi"/>
          <w:color w:val="auto"/>
          <w:szCs w:val="28"/>
          <w:lang w:val="ru-RU"/>
        </w:rPr>
        <w:t>5</w:t>
      </w:r>
      <w:r w:rsidRPr="005E36D9">
        <w:rPr>
          <w:rFonts w:eastAsiaTheme="minorHAnsi"/>
          <w:color w:val="auto"/>
          <w:szCs w:val="28"/>
          <w:lang w:val="ru-RU"/>
        </w:rPr>
        <w:t xml:space="preserve"> году осуществлялись мероприятия, предусмотренные системой внутреннего обеспечения соответствия требованиям антимонопольного законодательства.</w:t>
      </w:r>
    </w:p>
    <w:p w:rsidR="002723EA" w:rsidRPr="005E36D9" w:rsidRDefault="002723EA" w:rsidP="005E36D9">
      <w:pPr>
        <w:spacing w:after="0" w:line="240" w:lineRule="auto"/>
        <w:ind w:right="0" w:firstLine="567"/>
        <w:rPr>
          <w:rFonts w:eastAsiaTheme="minorHAnsi"/>
          <w:color w:val="auto"/>
          <w:szCs w:val="28"/>
          <w:lang w:val="ru-RU"/>
        </w:rPr>
      </w:pPr>
      <w:proofErr w:type="gramStart"/>
      <w:r w:rsidRPr="005E36D9">
        <w:rPr>
          <w:rFonts w:eastAsiaTheme="minorHAnsi"/>
          <w:color w:val="auto"/>
          <w:szCs w:val="28"/>
          <w:lang w:val="ru-RU"/>
        </w:rPr>
        <w:t xml:space="preserve">Приказом Министерства имущества Курской области от 01 марта 2024 г. № 01.01-16/22 «Об организации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Pr="005E36D9">
        <w:rPr>
          <w:rFonts w:eastAsiaTheme="minorHAnsi"/>
          <w:color w:val="auto"/>
          <w:szCs w:val="28"/>
          <w:lang w:val="ru-RU"/>
        </w:rPr>
        <w:t>комплаенса</w:t>
      </w:r>
      <w:proofErr w:type="spellEnd"/>
      <w:r w:rsidRPr="005E36D9">
        <w:rPr>
          <w:rFonts w:eastAsiaTheme="minorHAnsi"/>
          <w:color w:val="auto"/>
          <w:szCs w:val="28"/>
          <w:lang w:val="ru-RU"/>
        </w:rPr>
        <w:t xml:space="preserve">) Министерства имущества Курской области» утвержден ежегодный План мероприятий («дорожная карта») по снижению рисков нарушения антимонопольного законодательства в Министерстве имущества Курской области, а также определен перечень должностных лиц, уполномоченных на осуществление мероприятий по выявлению и оценке </w:t>
      </w:r>
      <w:r w:rsidRPr="005E36D9">
        <w:rPr>
          <w:rFonts w:eastAsiaTheme="minorHAnsi"/>
          <w:color w:val="auto"/>
          <w:szCs w:val="28"/>
          <w:lang w:val="ru-RU"/>
        </w:rPr>
        <w:lastRenderedPageBreak/>
        <w:t>рисков</w:t>
      </w:r>
      <w:proofErr w:type="gramEnd"/>
      <w:r w:rsidRPr="005E36D9">
        <w:rPr>
          <w:rFonts w:eastAsiaTheme="minorHAnsi"/>
          <w:color w:val="auto"/>
          <w:szCs w:val="28"/>
          <w:lang w:val="ru-RU"/>
        </w:rPr>
        <w:t xml:space="preserve"> нарушения антимонопольного законодательства (далее — уполномоченные лица).</w:t>
      </w:r>
    </w:p>
    <w:p w:rsidR="002723EA" w:rsidRPr="005E36D9" w:rsidRDefault="002723EA" w:rsidP="005E36D9">
      <w:pPr>
        <w:spacing w:after="0" w:line="240" w:lineRule="auto"/>
        <w:ind w:right="0" w:firstLine="567"/>
        <w:rPr>
          <w:rFonts w:eastAsiaTheme="minorHAnsi"/>
          <w:color w:val="auto"/>
          <w:szCs w:val="28"/>
          <w:lang w:val="ru-RU"/>
        </w:rPr>
      </w:pPr>
      <w:r w:rsidRPr="005E36D9">
        <w:rPr>
          <w:rFonts w:eastAsiaTheme="minorHAnsi"/>
          <w:color w:val="auto"/>
          <w:szCs w:val="28"/>
          <w:lang w:val="ru-RU"/>
        </w:rPr>
        <w:t xml:space="preserve">В целях выявления рисков нарушения антимонопольного законодательства </w:t>
      </w:r>
      <w:r w:rsidRPr="005E36D9">
        <w:rPr>
          <w:rFonts w:eastAsiaTheme="minorHAnsi"/>
          <w:noProof/>
          <w:color w:val="auto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61" name="Picture 1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36D9">
        <w:rPr>
          <w:rFonts w:eastAsiaTheme="minorHAnsi"/>
          <w:color w:val="auto"/>
          <w:szCs w:val="28"/>
          <w:lang w:val="ru-RU"/>
        </w:rPr>
        <w:t>уполномоченными лицами структурных подразделений Министерства в отчетном 202</w:t>
      </w:r>
      <w:r w:rsidR="000C732A">
        <w:rPr>
          <w:rFonts w:eastAsiaTheme="minorHAnsi"/>
          <w:color w:val="auto"/>
          <w:szCs w:val="28"/>
          <w:lang w:val="ru-RU"/>
        </w:rPr>
        <w:t>5</w:t>
      </w:r>
      <w:r w:rsidRPr="005E36D9">
        <w:rPr>
          <w:rFonts w:eastAsiaTheme="minorHAnsi"/>
          <w:color w:val="auto"/>
          <w:szCs w:val="28"/>
          <w:lang w:val="ru-RU"/>
        </w:rPr>
        <w:t xml:space="preserve"> году на регулярной основе проводились следующие мероприятия:</w:t>
      </w:r>
    </w:p>
    <w:p w:rsidR="002723EA" w:rsidRPr="005E36D9" w:rsidRDefault="002723EA" w:rsidP="005E36D9">
      <w:pPr>
        <w:spacing w:after="0" w:line="240" w:lineRule="auto"/>
        <w:ind w:right="0" w:firstLine="567"/>
        <w:rPr>
          <w:rFonts w:eastAsiaTheme="minorHAnsi"/>
          <w:color w:val="auto"/>
          <w:szCs w:val="28"/>
          <w:lang w:val="ru-RU"/>
        </w:rPr>
      </w:pPr>
      <w:proofErr w:type="gramStart"/>
      <w:r w:rsidRPr="005E36D9">
        <w:rPr>
          <w:rFonts w:eastAsiaTheme="minorHAnsi"/>
          <w:color w:val="auto"/>
          <w:szCs w:val="28"/>
          <w:lang w:val="ru-RU"/>
        </w:rPr>
        <w:t>- анализ выявленных нарушений антимонопольного законодательства в деятельности Министерства за предыдущие 3 года (наличие предостережений, предупреждений, штрафов, жалоб, возбужденных дел), и последующий ежегодный анализ за прошедший год;</w:t>
      </w:r>
      <w:proofErr w:type="gramEnd"/>
    </w:p>
    <w:p w:rsidR="002723EA" w:rsidRPr="005E36D9" w:rsidRDefault="002723EA" w:rsidP="005E36D9">
      <w:pPr>
        <w:spacing w:after="0" w:line="240" w:lineRule="auto"/>
        <w:ind w:right="0" w:firstLine="567"/>
        <w:rPr>
          <w:rFonts w:eastAsiaTheme="minorHAnsi"/>
          <w:color w:val="auto"/>
          <w:szCs w:val="28"/>
          <w:lang w:val="ru-RU"/>
        </w:rPr>
      </w:pPr>
      <w:r w:rsidRPr="005E36D9">
        <w:rPr>
          <w:rFonts w:eastAsiaTheme="minorHAnsi"/>
          <w:color w:val="auto"/>
          <w:szCs w:val="28"/>
          <w:lang w:val="ru-RU"/>
        </w:rPr>
        <w:t>- анализ проектов и действующих нормативных правовых актов Курской области, разработанных Министерством, реализация которых связана с соблюдением требований антимонопольного законодательства, на предмет соответствия их антимонопольному законодательству;</w:t>
      </w:r>
    </w:p>
    <w:p w:rsidR="002723EA" w:rsidRPr="005E36D9" w:rsidRDefault="002723EA" w:rsidP="005E36D9">
      <w:pPr>
        <w:spacing w:after="0" w:line="240" w:lineRule="auto"/>
        <w:ind w:right="0" w:firstLine="567"/>
        <w:rPr>
          <w:rFonts w:eastAsiaTheme="minorHAnsi"/>
          <w:color w:val="auto"/>
          <w:szCs w:val="28"/>
          <w:lang w:val="ru-RU"/>
        </w:rPr>
      </w:pPr>
      <w:r w:rsidRPr="005E36D9">
        <w:rPr>
          <w:rFonts w:eastAsiaTheme="minorHAnsi"/>
          <w:noProof/>
          <w:color w:val="auto"/>
          <w:szCs w:val="28"/>
          <w:lang w:val="ru-RU" w:eastAsia="ru-RU"/>
        </w:rPr>
        <w:drawing>
          <wp:inline distT="0" distB="0" distL="0" distR="0">
            <wp:extent cx="47625" cy="28575"/>
            <wp:effectExtent l="19050" t="0" r="9525" b="0"/>
            <wp:docPr id="62" name="Picture 17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8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36D9">
        <w:rPr>
          <w:rFonts w:eastAsiaTheme="minorHAnsi"/>
          <w:color w:val="auto"/>
          <w:szCs w:val="28"/>
          <w:lang w:val="ru-RU"/>
        </w:rPr>
        <w:t xml:space="preserve"> мониторинг и анализ практики применения антимонопольного законодательства;</w:t>
      </w:r>
    </w:p>
    <w:p w:rsidR="002723EA" w:rsidRPr="005E36D9" w:rsidRDefault="002723EA" w:rsidP="005E36D9">
      <w:pPr>
        <w:spacing w:after="0" w:line="240" w:lineRule="auto"/>
        <w:ind w:right="0" w:firstLine="567"/>
        <w:rPr>
          <w:rFonts w:eastAsiaTheme="minorHAnsi"/>
          <w:color w:val="auto"/>
          <w:szCs w:val="28"/>
          <w:lang w:val="ru-RU"/>
        </w:rPr>
      </w:pPr>
      <w:r w:rsidRPr="005E36D9">
        <w:rPr>
          <w:rFonts w:eastAsiaTheme="minorHAnsi"/>
          <w:color w:val="auto"/>
          <w:szCs w:val="28"/>
          <w:lang w:val="ru-RU"/>
        </w:rPr>
        <w:t xml:space="preserve">- разработка и поддержание в актуальном состоянии методики выявления внутренних и внешних рисков нарушения антимонопольного законодательства в рамках реализации в Министерстве антимонопольного </w:t>
      </w:r>
      <w:proofErr w:type="spellStart"/>
      <w:r w:rsidRPr="005E36D9">
        <w:rPr>
          <w:rFonts w:eastAsiaTheme="minorHAnsi"/>
          <w:color w:val="auto"/>
          <w:szCs w:val="28"/>
          <w:lang w:val="ru-RU"/>
        </w:rPr>
        <w:t>комплаенса</w:t>
      </w:r>
      <w:proofErr w:type="spellEnd"/>
      <w:r w:rsidRPr="005E36D9">
        <w:rPr>
          <w:rFonts w:eastAsiaTheme="minorHAnsi"/>
          <w:color w:val="auto"/>
          <w:szCs w:val="28"/>
          <w:lang w:val="ru-RU"/>
        </w:rPr>
        <w:t>;</w:t>
      </w:r>
    </w:p>
    <w:p w:rsidR="002723EA" w:rsidRPr="005E36D9" w:rsidRDefault="002723EA" w:rsidP="005E36D9">
      <w:pPr>
        <w:spacing w:after="0" w:line="240" w:lineRule="auto"/>
        <w:ind w:right="0" w:firstLine="567"/>
        <w:rPr>
          <w:rFonts w:eastAsiaTheme="minorHAnsi"/>
          <w:color w:val="auto"/>
          <w:szCs w:val="28"/>
          <w:lang w:val="ru-RU"/>
        </w:rPr>
      </w:pPr>
      <w:r w:rsidRPr="005E36D9">
        <w:rPr>
          <w:rFonts w:eastAsiaTheme="minorHAnsi"/>
          <w:color w:val="auto"/>
          <w:szCs w:val="28"/>
          <w:lang w:val="ru-RU"/>
        </w:rPr>
        <w:t>- проведение систематической оценки эффективности разработанных и реализуемых мер контроля;</w:t>
      </w:r>
    </w:p>
    <w:p w:rsidR="002723EA" w:rsidRPr="005E36D9" w:rsidRDefault="002723EA" w:rsidP="005E36D9">
      <w:pPr>
        <w:spacing w:after="0" w:line="240" w:lineRule="auto"/>
        <w:ind w:right="0" w:firstLine="567"/>
        <w:rPr>
          <w:rFonts w:eastAsiaTheme="minorHAnsi"/>
          <w:color w:val="auto"/>
          <w:szCs w:val="28"/>
          <w:lang w:val="ru-RU"/>
        </w:rPr>
      </w:pPr>
      <w:r w:rsidRPr="005E36D9">
        <w:rPr>
          <w:rFonts w:eastAsiaTheme="minorHAnsi"/>
          <w:color w:val="auto"/>
          <w:szCs w:val="28"/>
          <w:lang w:val="ru-RU"/>
        </w:rPr>
        <w:t>- проведение постоянного мониторинга для выявления в Министерстве остаточных рисков нарушения антимонопольного законодательства.</w:t>
      </w:r>
    </w:p>
    <w:p w:rsidR="002723EA" w:rsidRPr="005E36D9" w:rsidRDefault="002723EA" w:rsidP="005E36D9">
      <w:pPr>
        <w:spacing w:after="0" w:line="240" w:lineRule="auto"/>
        <w:ind w:right="0" w:firstLine="567"/>
        <w:rPr>
          <w:rFonts w:eastAsiaTheme="minorHAnsi"/>
          <w:color w:val="auto"/>
          <w:szCs w:val="28"/>
          <w:lang w:val="ru-RU"/>
        </w:rPr>
      </w:pPr>
      <w:r w:rsidRPr="005E36D9">
        <w:rPr>
          <w:rFonts w:eastAsiaTheme="minorHAnsi"/>
          <w:color w:val="auto"/>
          <w:szCs w:val="28"/>
          <w:lang w:val="ru-RU"/>
        </w:rPr>
        <w:t xml:space="preserve">Ключевыми показателями эффективности реализации мероприятий антимонопольного </w:t>
      </w:r>
      <w:proofErr w:type="spellStart"/>
      <w:r w:rsidRPr="005E36D9">
        <w:rPr>
          <w:rFonts w:eastAsiaTheme="minorHAnsi"/>
          <w:color w:val="auto"/>
          <w:szCs w:val="28"/>
          <w:lang w:val="ru-RU"/>
        </w:rPr>
        <w:t>комплаенса</w:t>
      </w:r>
      <w:proofErr w:type="spellEnd"/>
      <w:r w:rsidRPr="005E36D9">
        <w:rPr>
          <w:rFonts w:eastAsiaTheme="minorHAnsi"/>
          <w:color w:val="auto"/>
          <w:szCs w:val="28"/>
          <w:lang w:val="ru-RU"/>
        </w:rPr>
        <w:t xml:space="preserve"> в деятельности Министерства имущества Курской области являются:</w:t>
      </w:r>
    </w:p>
    <w:p w:rsidR="002723EA" w:rsidRPr="005E36D9" w:rsidRDefault="002723EA" w:rsidP="005E36D9">
      <w:pPr>
        <w:spacing w:after="0" w:line="240" w:lineRule="auto"/>
        <w:ind w:right="0" w:firstLine="567"/>
        <w:rPr>
          <w:rFonts w:eastAsiaTheme="minorHAnsi"/>
          <w:color w:val="auto"/>
          <w:szCs w:val="28"/>
          <w:lang w:val="ru-RU"/>
        </w:rPr>
      </w:pPr>
      <w:r w:rsidRPr="005E36D9">
        <w:rPr>
          <w:rFonts w:eastAsiaTheme="minorHAnsi"/>
          <w:color w:val="auto"/>
          <w:szCs w:val="28"/>
          <w:lang w:val="ru-RU"/>
        </w:rPr>
        <w:t>количество нарушений антимонопольного законодательства;</w:t>
      </w:r>
    </w:p>
    <w:p w:rsidR="002723EA" w:rsidRPr="005E36D9" w:rsidRDefault="002723EA" w:rsidP="005E36D9">
      <w:pPr>
        <w:spacing w:after="0" w:line="240" w:lineRule="auto"/>
        <w:ind w:right="0" w:firstLine="567"/>
        <w:rPr>
          <w:rFonts w:eastAsiaTheme="minorHAnsi"/>
          <w:color w:val="auto"/>
          <w:szCs w:val="28"/>
          <w:lang w:val="ru-RU"/>
        </w:rPr>
      </w:pPr>
      <w:r w:rsidRPr="005E36D9">
        <w:rPr>
          <w:rFonts w:eastAsiaTheme="minorHAnsi"/>
          <w:color w:val="auto"/>
          <w:szCs w:val="28"/>
          <w:lang w:val="ru-RU"/>
        </w:rPr>
        <w:t xml:space="preserve">количество привлеченных должностных лиц к ответственности в области </w:t>
      </w:r>
      <w:r w:rsidRPr="005E36D9">
        <w:rPr>
          <w:rFonts w:eastAsiaTheme="minorHAnsi"/>
          <w:noProof/>
          <w:color w:val="auto"/>
          <w:szCs w:val="28"/>
          <w:lang w:val="ru-RU" w:eastAsia="ru-RU"/>
        </w:rPr>
        <w:drawing>
          <wp:inline distT="0" distB="0" distL="0" distR="0">
            <wp:extent cx="9525" cy="95250"/>
            <wp:effectExtent l="19050" t="0" r="9525" b="0"/>
            <wp:docPr id="1" name="Picture 17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9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36D9">
        <w:rPr>
          <w:rFonts w:eastAsiaTheme="minorHAnsi"/>
          <w:color w:val="auto"/>
          <w:szCs w:val="28"/>
          <w:lang w:val="ru-RU"/>
        </w:rPr>
        <w:t>нарушения антимонопольного законодательства;</w:t>
      </w:r>
    </w:p>
    <w:p w:rsidR="002723EA" w:rsidRPr="005E36D9" w:rsidRDefault="002723EA" w:rsidP="005E36D9">
      <w:pPr>
        <w:spacing w:after="0" w:line="240" w:lineRule="auto"/>
        <w:ind w:right="0" w:firstLine="567"/>
        <w:rPr>
          <w:rFonts w:eastAsiaTheme="minorHAnsi"/>
          <w:color w:val="auto"/>
          <w:szCs w:val="28"/>
          <w:lang w:val="ru-RU"/>
        </w:rPr>
      </w:pPr>
      <w:r w:rsidRPr="005E36D9">
        <w:rPr>
          <w:rFonts w:eastAsiaTheme="minorHAnsi"/>
          <w:color w:val="auto"/>
          <w:szCs w:val="28"/>
          <w:lang w:val="ru-RU"/>
        </w:rPr>
        <w:t>количество проектов нормативных правовых актов, в которых выявлены риски нарушения антимонопольного законодательства.</w:t>
      </w:r>
    </w:p>
    <w:p w:rsidR="002723EA" w:rsidRPr="005E36D9" w:rsidRDefault="002723EA" w:rsidP="005E36D9">
      <w:pPr>
        <w:spacing w:after="0" w:line="240" w:lineRule="auto"/>
        <w:ind w:right="0" w:firstLine="567"/>
        <w:rPr>
          <w:rFonts w:eastAsiaTheme="minorHAnsi"/>
          <w:color w:val="auto"/>
          <w:szCs w:val="28"/>
          <w:lang w:val="ru-RU"/>
        </w:rPr>
      </w:pPr>
      <w:r w:rsidRPr="005E36D9">
        <w:rPr>
          <w:rFonts w:eastAsiaTheme="minorHAnsi"/>
          <w:color w:val="auto"/>
          <w:szCs w:val="28"/>
          <w:lang w:val="ru-RU"/>
        </w:rPr>
        <w:t xml:space="preserve">Доля уполномоченных должностных лиц Министерства имущества Курской области, ознакомленных с требованиями антимонопольного законодательства и организации антимонопольного </w:t>
      </w:r>
      <w:proofErr w:type="spellStart"/>
      <w:r w:rsidRPr="005E36D9">
        <w:rPr>
          <w:rFonts w:eastAsiaTheme="minorHAnsi"/>
          <w:color w:val="auto"/>
          <w:szCs w:val="28"/>
          <w:lang w:val="ru-RU"/>
        </w:rPr>
        <w:t>комплаенса</w:t>
      </w:r>
      <w:proofErr w:type="spellEnd"/>
      <w:r w:rsidRPr="005E36D9">
        <w:rPr>
          <w:rFonts w:eastAsiaTheme="minorHAnsi"/>
          <w:color w:val="auto"/>
          <w:szCs w:val="28"/>
          <w:lang w:val="ru-RU"/>
        </w:rPr>
        <w:t>, как ключевой показатель для достижения ответственными лицами за организацию и системы внутреннего обеспечения соответствия требованиям антимонопольного законодательства в Министерстве имущества Курской области, составила 100%.</w:t>
      </w:r>
      <w:r w:rsidRPr="005E36D9">
        <w:rPr>
          <w:rFonts w:eastAsiaTheme="minorHAnsi"/>
          <w:noProof/>
          <w:color w:val="auto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2" name="Picture 3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3EA" w:rsidRPr="005E36D9" w:rsidRDefault="002723EA" w:rsidP="005E36D9">
      <w:pPr>
        <w:spacing w:after="0" w:line="240" w:lineRule="auto"/>
        <w:ind w:right="0" w:firstLine="567"/>
        <w:rPr>
          <w:rFonts w:eastAsiaTheme="minorHAnsi"/>
          <w:color w:val="auto"/>
          <w:szCs w:val="28"/>
          <w:lang w:val="ru-RU"/>
        </w:rPr>
      </w:pPr>
      <w:proofErr w:type="gramStart"/>
      <w:r w:rsidRPr="005E36D9">
        <w:rPr>
          <w:rFonts w:eastAsiaTheme="minorHAnsi"/>
          <w:color w:val="auto"/>
          <w:szCs w:val="28"/>
          <w:lang w:val="ru-RU"/>
        </w:rPr>
        <w:t xml:space="preserve">Нарушений норм антимонопольного законодательства (Федерального закона «О защите конкуренции» от 26.07.2006г. № 135-ФЗ) контролирующими органами (УФАС по Курской области, ФАС России) в нормативных правовых актах, ненормативных правовых актах и действиях Министерства имущества Курской области при проведении закупок товаров, работ, услуг в соответствии с законодательством о контрактной системе и </w:t>
      </w:r>
      <w:r w:rsidRPr="005E36D9">
        <w:rPr>
          <w:rFonts w:eastAsiaTheme="minorHAnsi"/>
          <w:color w:val="auto"/>
          <w:szCs w:val="28"/>
          <w:lang w:val="ru-RU"/>
        </w:rPr>
        <w:lastRenderedPageBreak/>
        <w:t>законодательством о закупках отдельных видов юридических лиц, а также при совершении действий</w:t>
      </w:r>
      <w:proofErr w:type="gramEnd"/>
      <w:r w:rsidRPr="005E36D9">
        <w:rPr>
          <w:rFonts w:eastAsiaTheme="minorHAnsi"/>
          <w:color w:val="auto"/>
          <w:szCs w:val="28"/>
          <w:lang w:val="ru-RU"/>
        </w:rPr>
        <w:t xml:space="preserve"> по управлению и распоряжению имуществом, Находящимся в собственности Курской области, в 202</w:t>
      </w:r>
      <w:r w:rsidR="00684CCB">
        <w:rPr>
          <w:rFonts w:eastAsiaTheme="minorHAnsi"/>
          <w:color w:val="auto"/>
          <w:szCs w:val="28"/>
          <w:lang w:val="ru-RU"/>
        </w:rPr>
        <w:t>5</w:t>
      </w:r>
      <w:r w:rsidRPr="005E36D9">
        <w:rPr>
          <w:rFonts w:eastAsiaTheme="minorHAnsi"/>
          <w:color w:val="auto"/>
          <w:szCs w:val="28"/>
          <w:lang w:val="ru-RU"/>
        </w:rPr>
        <w:t xml:space="preserve"> году не выявлено. Предостережения, предупреждения, штрафы за нарушения антимонопольного законодательства отсутствуют, как и в предыдущем отчетном периоде.</w:t>
      </w:r>
    </w:p>
    <w:p w:rsidR="00D23A2A" w:rsidRPr="005E36D9" w:rsidRDefault="002723EA" w:rsidP="005E36D9">
      <w:pPr>
        <w:spacing w:after="0" w:line="240" w:lineRule="auto"/>
        <w:ind w:right="0" w:firstLine="567"/>
        <w:rPr>
          <w:rFonts w:eastAsiaTheme="minorHAnsi"/>
          <w:color w:val="auto"/>
          <w:szCs w:val="28"/>
          <w:lang w:val="ru-RU"/>
        </w:rPr>
      </w:pPr>
      <w:r w:rsidRPr="005E36D9">
        <w:rPr>
          <w:rFonts w:eastAsiaTheme="minorHAnsi"/>
          <w:color w:val="auto"/>
          <w:szCs w:val="28"/>
          <w:lang w:val="ru-RU"/>
        </w:rPr>
        <w:t>В 202</w:t>
      </w:r>
      <w:r w:rsidR="00684CCB">
        <w:rPr>
          <w:rFonts w:eastAsiaTheme="minorHAnsi"/>
          <w:color w:val="auto"/>
          <w:szCs w:val="28"/>
          <w:lang w:val="ru-RU"/>
        </w:rPr>
        <w:t>5</w:t>
      </w:r>
      <w:r w:rsidRPr="005E36D9">
        <w:rPr>
          <w:rFonts w:eastAsiaTheme="minorHAnsi"/>
          <w:color w:val="auto"/>
          <w:szCs w:val="28"/>
          <w:lang w:val="ru-RU"/>
        </w:rPr>
        <w:t xml:space="preserve"> году проанализированы на предмет соответствия требованиям антимонопольного законодательства 100% проектов нормативных правовых актов, разработанных Министерством имущества Курской области в рамках имеющихся полномочий. Рисков нарушения антимонопольного законодательства в результате принятия данных нормативных актов не установлено.</w:t>
      </w:r>
    </w:p>
    <w:p w:rsidR="002723EA" w:rsidRPr="005E36D9" w:rsidRDefault="002723EA" w:rsidP="005E36D9">
      <w:pPr>
        <w:spacing w:after="0" w:line="240" w:lineRule="auto"/>
        <w:ind w:right="0" w:firstLine="567"/>
        <w:rPr>
          <w:rFonts w:eastAsiaTheme="minorHAnsi"/>
          <w:color w:val="auto"/>
          <w:szCs w:val="28"/>
          <w:lang w:val="ru-RU"/>
        </w:rPr>
      </w:pPr>
      <w:r w:rsidRPr="005E36D9">
        <w:rPr>
          <w:rFonts w:eastAsiaTheme="minorHAnsi"/>
          <w:color w:val="auto"/>
          <w:szCs w:val="28"/>
          <w:lang w:val="ru-RU"/>
        </w:rPr>
        <w:t xml:space="preserve">При проведении оценки эффективности </w:t>
      </w:r>
      <w:r w:rsidR="00D23A2A" w:rsidRPr="005E36D9">
        <w:rPr>
          <w:rFonts w:eastAsiaTheme="minorHAnsi"/>
          <w:color w:val="auto"/>
          <w:szCs w:val="28"/>
          <w:lang w:val="ru-RU"/>
        </w:rPr>
        <w:t xml:space="preserve">функционирования в Министерстве </w:t>
      </w:r>
      <w:r w:rsidRPr="005E36D9">
        <w:rPr>
          <w:rFonts w:eastAsiaTheme="minorHAnsi"/>
          <w:color w:val="auto"/>
          <w:szCs w:val="28"/>
          <w:lang w:val="ru-RU"/>
        </w:rPr>
        <w:t xml:space="preserve">антимонопольного </w:t>
      </w:r>
      <w:proofErr w:type="spellStart"/>
      <w:r w:rsidRPr="005E36D9">
        <w:rPr>
          <w:rFonts w:eastAsiaTheme="minorHAnsi"/>
          <w:color w:val="auto"/>
          <w:szCs w:val="28"/>
          <w:lang w:val="ru-RU"/>
        </w:rPr>
        <w:t>комплаенса</w:t>
      </w:r>
      <w:proofErr w:type="spellEnd"/>
      <w:r w:rsidRPr="005E36D9">
        <w:rPr>
          <w:rFonts w:eastAsiaTheme="minorHAnsi"/>
          <w:color w:val="auto"/>
          <w:szCs w:val="28"/>
          <w:lang w:val="ru-RU"/>
        </w:rPr>
        <w:t xml:space="preserve"> используются ключевые показатели на основании методики, предложенной ФАС России для федеральных органов исполнительной власти.</w:t>
      </w:r>
      <w:r w:rsidRPr="005E36D9">
        <w:rPr>
          <w:rFonts w:eastAsiaTheme="minorHAnsi"/>
          <w:noProof/>
          <w:color w:val="auto"/>
          <w:szCs w:val="28"/>
          <w:lang w:val="ru-RU" w:eastAsia="ru-RU"/>
        </w:rPr>
        <w:drawing>
          <wp:inline distT="0" distB="0" distL="0" distR="0">
            <wp:extent cx="19050" cy="9525"/>
            <wp:effectExtent l="19050" t="0" r="0" b="0"/>
            <wp:docPr id="3" name="Picture 18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0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3EA" w:rsidRPr="005E36D9" w:rsidRDefault="002723EA" w:rsidP="005E36D9">
      <w:pPr>
        <w:spacing w:after="0" w:line="240" w:lineRule="auto"/>
        <w:ind w:right="0" w:firstLine="567"/>
        <w:rPr>
          <w:rFonts w:eastAsiaTheme="minorHAnsi"/>
          <w:color w:val="auto"/>
          <w:szCs w:val="28"/>
          <w:lang w:val="ru-RU"/>
        </w:rPr>
      </w:pPr>
      <w:r w:rsidRPr="005E36D9">
        <w:rPr>
          <w:rFonts w:eastAsiaTheme="minorHAnsi"/>
          <w:color w:val="auto"/>
          <w:szCs w:val="28"/>
          <w:lang w:val="ru-RU"/>
        </w:rPr>
        <w:t xml:space="preserve">Сведения о достижении ключевых показателей эффективности реализации мероприятий антимонопольного </w:t>
      </w:r>
      <w:proofErr w:type="spellStart"/>
      <w:r w:rsidRPr="005E36D9">
        <w:rPr>
          <w:rFonts w:eastAsiaTheme="minorHAnsi"/>
          <w:color w:val="auto"/>
          <w:szCs w:val="28"/>
          <w:lang w:val="ru-RU"/>
        </w:rPr>
        <w:t>комплаенса</w:t>
      </w:r>
      <w:proofErr w:type="spellEnd"/>
      <w:r w:rsidRPr="005E36D9">
        <w:rPr>
          <w:rFonts w:eastAsiaTheme="minorHAnsi"/>
          <w:color w:val="auto"/>
          <w:szCs w:val="28"/>
          <w:lang w:val="ru-RU"/>
        </w:rPr>
        <w:t xml:space="preserve"> в деятельности Министерства </w:t>
      </w:r>
      <w:r w:rsidRPr="005E36D9">
        <w:rPr>
          <w:rFonts w:eastAsiaTheme="minorHAnsi"/>
          <w:noProof/>
          <w:color w:val="auto"/>
          <w:szCs w:val="28"/>
          <w:lang w:val="ru-RU" w:eastAsia="ru-RU"/>
        </w:rPr>
        <w:drawing>
          <wp:inline distT="0" distB="0" distL="0" distR="0">
            <wp:extent cx="9525" cy="19050"/>
            <wp:effectExtent l="19050" t="0" r="9525" b="0"/>
            <wp:docPr id="4" name="Picture 18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0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36D9">
        <w:rPr>
          <w:rFonts w:eastAsiaTheme="minorHAnsi"/>
          <w:color w:val="auto"/>
          <w:szCs w:val="28"/>
          <w:lang w:val="ru-RU"/>
        </w:rPr>
        <w:t>имущества Курской области в 202</w:t>
      </w:r>
      <w:r w:rsidR="00684CCB">
        <w:rPr>
          <w:rFonts w:eastAsiaTheme="minorHAnsi"/>
          <w:color w:val="auto"/>
          <w:szCs w:val="28"/>
          <w:lang w:val="ru-RU"/>
        </w:rPr>
        <w:t>5</w:t>
      </w:r>
      <w:r w:rsidRPr="005E36D9">
        <w:rPr>
          <w:rFonts w:eastAsiaTheme="minorHAnsi"/>
          <w:color w:val="auto"/>
          <w:szCs w:val="28"/>
          <w:lang w:val="ru-RU"/>
        </w:rPr>
        <w:t xml:space="preserve"> году:</w:t>
      </w:r>
      <w:r w:rsidRPr="005E36D9">
        <w:rPr>
          <w:rFonts w:eastAsiaTheme="minorHAnsi"/>
          <w:noProof/>
          <w:color w:val="auto"/>
          <w:szCs w:val="28"/>
          <w:lang w:val="ru-RU" w:eastAsia="ru-RU"/>
        </w:rPr>
        <w:drawing>
          <wp:inline distT="0" distB="0" distL="0" distR="0">
            <wp:extent cx="9525" cy="85725"/>
            <wp:effectExtent l="19050" t="0" r="9525" b="0"/>
            <wp:docPr id="5" name="Picture 18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3EA" w:rsidRPr="005E36D9" w:rsidRDefault="002723EA" w:rsidP="005E36D9">
      <w:pPr>
        <w:spacing w:after="0" w:line="240" w:lineRule="auto"/>
        <w:ind w:right="0" w:firstLine="567"/>
        <w:rPr>
          <w:rFonts w:eastAsiaTheme="minorHAnsi"/>
          <w:color w:val="auto"/>
          <w:szCs w:val="28"/>
          <w:lang w:val="ru-RU"/>
        </w:rPr>
      </w:pPr>
      <w:r w:rsidRPr="005E36D9">
        <w:rPr>
          <w:rFonts w:eastAsiaTheme="minorHAnsi"/>
          <w:color w:val="auto"/>
          <w:szCs w:val="28"/>
          <w:lang w:val="ru-RU"/>
        </w:rPr>
        <w:t>количество нарушений антимонопольного законодательства — 0;</w:t>
      </w:r>
      <w:r w:rsidRPr="005E36D9">
        <w:rPr>
          <w:rFonts w:eastAsiaTheme="minorHAnsi"/>
          <w:noProof/>
          <w:color w:val="auto"/>
          <w:szCs w:val="28"/>
          <w:lang w:val="ru-RU" w:eastAsia="ru-RU"/>
        </w:rPr>
        <w:drawing>
          <wp:inline distT="0" distB="0" distL="0" distR="0">
            <wp:extent cx="9525" cy="76200"/>
            <wp:effectExtent l="19050" t="0" r="9525" b="0"/>
            <wp:docPr id="6" name="Picture 18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3EA" w:rsidRPr="005E36D9" w:rsidRDefault="002723EA" w:rsidP="005E36D9">
      <w:pPr>
        <w:spacing w:after="0" w:line="240" w:lineRule="auto"/>
        <w:ind w:right="0" w:firstLine="567"/>
        <w:rPr>
          <w:rFonts w:eastAsiaTheme="minorHAnsi"/>
          <w:color w:val="auto"/>
          <w:szCs w:val="28"/>
          <w:lang w:val="ru-RU"/>
        </w:rPr>
      </w:pPr>
      <w:r w:rsidRPr="005E36D9">
        <w:rPr>
          <w:rFonts w:eastAsiaTheme="minorHAnsi"/>
          <w:color w:val="auto"/>
          <w:szCs w:val="28"/>
          <w:lang w:val="ru-RU"/>
        </w:rPr>
        <w:t>количество привлеченных должностных лиц к ответственности в области нарушения антимонопольного законодательства — 0;</w:t>
      </w:r>
    </w:p>
    <w:p w:rsidR="002723EA" w:rsidRPr="005E36D9" w:rsidRDefault="002723EA" w:rsidP="005E36D9">
      <w:pPr>
        <w:spacing w:after="0" w:line="240" w:lineRule="auto"/>
        <w:ind w:right="0" w:firstLine="567"/>
        <w:rPr>
          <w:rFonts w:eastAsiaTheme="minorHAnsi"/>
          <w:color w:val="auto"/>
          <w:szCs w:val="28"/>
          <w:lang w:val="ru-RU"/>
        </w:rPr>
      </w:pPr>
      <w:r w:rsidRPr="005E36D9">
        <w:rPr>
          <w:rFonts w:eastAsiaTheme="minorHAnsi"/>
          <w:color w:val="auto"/>
          <w:szCs w:val="28"/>
          <w:lang w:val="ru-RU"/>
        </w:rPr>
        <w:t xml:space="preserve">количество проектов нормативных правовых актов, в которых выявлены </w:t>
      </w:r>
      <w:r w:rsidRPr="005E36D9">
        <w:rPr>
          <w:rFonts w:eastAsiaTheme="minorHAnsi"/>
          <w:noProof/>
          <w:color w:val="auto"/>
          <w:szCs w:val="28"/>
          <w:lang w:val="ru-RU" w:eastAsia="ru-RU"/>
        </w:rPr>
        <w:drawing>
          <wp:inline distT="0" distB="0" distL="0" distR="0">
            <wp:extent cx="9525" cy="19050"/>
            <wp:effectExtent l="19050" t="0" r="9525" b="0"/>
            <wp:docPr id="7" name="Picture 18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1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36D9">
        <w:rPr>
          <w:rFonts w:eastAsiaTheme="minorHAnsi"/>
          <w:color w:val="auto"/>
          <w:szCs w:val="28"/>
          <w:lang w:val="ru-RU"/>
        </w:rPr>
        <w:t>риски нарушения антимонопольного законодательства — 0.</w:t>
      </w:r>
      <w:r w:rsidRPr="005E36D9">
        <w:rPr>
          <w:rFonts w:eastAsiaTheme="minorHAnsi"/>
          <w:noProof/>
          <w:color w:val="auto"/>
          <w:szCs w:val="28"/>
          <w:lang w:val="ru-RU" w:eastAsia="ru-RU"/>
        </w:rPr>
        <w:drawing>
          <wp:inline distT="0" distB="0" distL="0" distR="0">
            <wp:extent cx="9525" cy="28575"/>
            <wp:effectExtent l="19050" t="0" r="9525" b="0"/>
            <wp:docPr id="8" name="Picture 18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1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3EA" w:rsidRPr="005E36D9" w:rsidRDefault="002723EA" w:rsidP="005E36D9">
      <w:pPr>
        <w:spacing w:after="0" w:line="240" w:lineRule="auto"/>
        <w:ind w:right="0" w:firstLine="567"/>
        <w:rPr>
          <w:rFonts w:eastAsiaTheme="minorHAnsi"/>
          <w:color w:val="auto"/>
          <w:szCs w:val="28"/>
          <w:lang w:val="ru-RU"/>
        </w:rPr>
      </w:pPr>
      <w:r w:rsidRPr="005E36D9">
        <w:rPr>
          <w:rFonts w:eastAsiaTheme="minorHAnsi"/>
          <w:color w:val="auto"/>
          <w:szCs w:val="28"/>
          <w:lang w:val="ru-RU"/>
        </w:rPr>
        <w:t>Значения ключевых показателей, достигнутых по итогам 202</w:t>
      </w:r>
      <w:r w:rsidR="00332D7A">
        <w:rPr>
          <w:rFonts w:eastAsiaTheme="minorHAnsi"/>
          <w:color w:val="auto"/>
          <w:szCs w:val="28"/>
          <w:lang w:val="ru-RU"/>
        </w:rPr>
        <w:t>5</w:t>
      </w:r>
      <w:r w:rsidRPr="005E36D9">
        <w:rPr>
          <w:rFonts w:eastAsiaTheme="minorHAnsi"/>
          <w:color w:val="auto"/>
          <w:szCs w:val="28"/>
          <w:lang w:val="ru-RU"/>
        </w:rPr>
        <w:t xml:space="preserve"> года, свидетельствуют об эффективном проведении уполномоченными лицами Министерства мероприятий по выявлению и снижению рисков нарушения антимонопольного законодательства в соответствии с утвержденн</w:t>
      </w:r>
      <w:r w:rsidR="00332D7A">
        <w:rPr>
          <w:rFonts w:eastAsiaTheme="minorHAnsi"/>
          <w:color w:val="auto"/>
          <w:szCs w:val="28"/>
          <w:lang w:val="ru-RU"/>
        </w:rPr>
        <w:t>ым Планом</w:t>
      </w:r>
      <w:r w:rsidR="00332D7A">
        <w:rPr>
          <w:rFonts w:eastAsiaTheme="minorHAnsi"/>
          <w:noProof/>
          <w:color w:val="auto"/>
          <w:szCs w:val="28"/>
          <w:lang w:val="ru-RU" w:eastAsia="ru-RU"/>
        </w:rPr>
        <w:t xml:space="preserve"> </w:t>
      </w:r>
      <w:r w:rsidRPr="005E36D9">
        <w:rPr>
          <w:rFonts w:eastAsiaTheme="minorHAnsi"/>
          <w:color w:val="auto"/>
          <w:szCs w:val="28"/>
          <w:lang w:val="ru-RU"/>
        </w:rPr>
        <w:t>мероприятий («дорожной картой»).</w:t>
      </w:r>
    </w:p>
    <w:p w:rsidR="002723EA" w:rsidRPr="005E36D9" w:rsidRDefault="002723EA" w:rsidP="005E36D9">
      <w:pPr>
        <w:spacing w:after="0" w:line="240" w:lineRule="auto"/>
        <w:ind w:right="0" w:firstLine="567"/>
        <w:rPr>
          <w:rFonts w:eastAsiaTheme="minorHAnsi"/>
          <w:color w:val="auto"/>
          <w:szCs w:val="28"/>
          <w:lang w:val="ru-RU"/>
        </w:rPr>
      </w:pPr>
      <w:r w:rsidRPr="005E36D9">
        <w:rPr>
          <w:rFonts w:eastAsiaTheme="minorHAnsi"/>
          <w:color w:val="auto"/>
          <w:szCs w:val="28"/>
          <w:lang w:val="ru-RU"/>
        </w:rPr>
        <w:t xml:space="preserve">Кроме того, уполномоченные лица Министерства на регулярной основе </w:t>
      </w:r>
      <w:r w:rsidRPr="005E36D9">
        <w:rPr>
          <w:rFonts w:eastAsiaTheme="minorHAnsi"/>
          <w:noProof/>
          <w:color w:val="auto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14" name="Picture 5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36D9">
        <w:rPr>
          <w:rFonts w:eastAsiaTheme="minorHAnsi"/>
          <w:noProof/>
          <w:color w:val="auto"/>
          <w:szCs w:val="28"/>
          <w:lang w:val="ru-RU" w:eastAsia="ru-RU"/>
        </w:rPr>
        <w:drawing>
          <wp:inline distT="0" distB="0" distL="0" distR="0">
            <wp:extent cx="9525" cy="85725"/>
            <wp:effectExtent l="19050" t="0" r="9525" b="0"/>
            <wp:docPr id="15" name="Picture 18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2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36D9">
        <w:rPr>
          <w:rFonts w:eastAsiaTheme="minorHAnsi"/>
          <w:color w:val="auto"/>
          <w:szCs w:val="28"/>
          <w:lang w:val="ru-RU"/>
        </w:rPr>
        <w:t xml:space="preserve">принимают участие в рабочих совещаниях с представителями антимонопольного </w:t>
      </w:r>
      <w:r w:rsidRPr="005E36D9">
        <w:rPr>
          <w:rFonts w:eastAsiaTheme="minorHAnsi"/>
          <w:noProof/>
          <w:color w:val="auto"/>
          <w:szCs w:val="28"/>
          <w:lang w:val="ru-RU" w:eastAsia="ru-RU"/>
        </w:rPr>
        <w:drawing>
          <wp:inline distT="0" distB="0" distL="0" distR="0">
            <wp:extent cx="9525" cy="38100"/>
            <wp:effectExtent l="19050" t="0" r="9525" b="0"/>
            <wp:docPr id="16" name="Picture 18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2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36D9">
        <w:rPr>
          <w:rFonts w:eastAsiaTheme="minorHAnsi"/>
          <w:color w:val="auto"/>
          <w:szCs w:val="28"/>
          <w:lang w:val="ru-RU"/>
        </w:rPr>
        <w:t xml:space="preserve">органа по обсуждению практики антимонопольного регулирования, а также в заседаниях комиссий и инспекций Курского УФАС России в связи с </w:t>
      </w:r>
      <w:r w:rsidRPr="005E36D9">
        <w:rPr>
          <w:rFonts w:eastAsiaTheme="minorHAnsi"/>
          <w:noProof/>
          <w:color w:val="auto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17" name="Picture 5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2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36D9">
        <w:rPr>
          <w:rFonts w:eastAsiaTheme="minorHAnsi"/>
          <w:color w:val="auto"/>
          <w:szCs w:val="28"/>
          <w:lang w:val="ru-RU"/>
        </w:rPr>
        <w:t>рассмотрением жалоб и обращений на действия заказчиков Курской области при осуществлении ими централизованных конкурентных закупок.</w:t>
      </w:r>
    </w:p>
    <w:p w:rsidR="00975764" w:rsidRPr="005E36D9" w:rsidRDefault="00975764" w:rsidP="005E36D9">
      <w:pPr>
        <w:spacing w:after="0" w:line="240" w:lineRule="auto"/>
        <w:ind w:right="0" w:firstLine="567"/>
        <w:rPr>
          <w:rFonts w:eastAsiaTheme="minorHAnsi"/>
          <w:color w:val="auto"/>
          <w:szCs w:val="28"/>
          <w:lang w:val="ru-RU"/>
        </w:rPr>
      </w:pPr>
      <w:r w:rsidRPr="005E36D9">
        <w:rPr>
          <w:rFonts w:eastAsiaTheme="minorHAnsi"/>
          <w:color w:val="auto"/>
          <w:szCs w:val="28"/>
          <w:lang w:val="ru-RU"/>
        </w:rPr>
        <w:t>Федеральной антимонопольной службой в 202</w:t>
      </w:r>
      <w:r w:rsidR="00684CCB">
        <w:rPr>
          <w:rFonts w:eastAsiaTheme="minorHAnsi"/>
          <w:color w:val="auto"/>
          <w:szCs w:val="28"/>
          <w:lang w:val="ru-RU"/>
        </w:rPr>
        <w:t>5</w:t>
      </w:r>
      <w:r w:rsidRPr="005E36D9">
        <w:rPr>
          <w:rFonts w:eastAsiaTheme="minorHAnsi"/>
          <w:color w:val="auto"/>
          <w:szCs w:val="28"/>
          <w:lang w:val="ru-RU"/>
        </w:rPr>
        <w:t xml:space="preserve"> году со стороны Министерства нарушения антимонопольно</w:t>
      </w:r>
      <w:r w:rsidR="008D482F">
        <w:rPr>
          <w:rFonts w:eastAsiaTheme="minorHAnsi"/>
          <w:color w:val="auto"/>
          <w:szCs w:val="28"/>
          <w:lang w:val="ru-RU"/>
        </w:rPr>
        <w:t>го законодательства не выявлены.</w:t>
      </w:r>
      <w:r w:rsidRPr="005E36D9">
        <w:rPr>
          <w:rFonts w:eastAsiaTheme="minorHAnsi"/>
          <w:color w:val="auto"/>
          <w:szCs w:val="28"/>
          <w:lang w:val="ru-RU"/>
        </w:rPr>
        <w:t xml:space="preserve"> </w:t>
      </w:r>
      <w:proofErr w:type="gramStart"/>
      <w:r w:rsidRPr="005E36D9">
        <w:rPr>
          <w:rFonts w:eastAsiaTheme="minorHAnsi"/>
          <w:color w:val="auto"/>
          <w:szCs w:val="28"/>
          <w:lang w:val="ru-RU"/>
        </w:rPr>
        <w:t>Своевременный и оперативный мониторинг правоприменительной практики позволил обеспечить соответствие деятельности Министерства требований антимонопольного законодательства</w:t>
      </w:r>
      <w:r w:rsidR="005E36D9">
        <w:rPr>
          <w:rFonts w:eastAsiaTheme="minorHAnsi"/>
          <w:color w:val="auto"/>
          <w:szCs w:val="28"/>
          <w:lang w:val="ru-RU"/>
        </w:rPr>
        <w:t>, в том числе в качестве органа</w:t>
      </w:r>
      <w:r w:rsidRPr="005E36D9">
        <w:rPr>
          <w:rFonts w:eastAsiaTheme="minorHAnsi"/>
          <w:noProof/>
          <w:color w:val="auto"/>
          <w:szCs w:val="28"/>
          <w:lang w:val="ru-RU" w:eastAsia="ru-RU"/>
        </w:rPr>
        <w:drawing>
          <wp:inline distT="0" distB="0" distL="0" distR="0">
            <wp:extent cx="9525" cy="19050"/>
            <wp:effectExtent l="19050" t="0" r="9525" b="0"/>
            <wp:docPr id="81" name="Picture 18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2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36D9">
        <w:rPr>
          <w:rFonts w:eastAsiaTheme="minorHAnsi"/>
          <w:color w:val="auto"/>
          <w:szCs w:val="28"/>
          <w:lang w:val="ru-RU"/>
        </w:rPr>
        <w:t xml:space="preserve">исполнительной власти Курской области, уполномоченного на определение поставщиков для заказчиков Курской области в соответствии со ст. 26 Федерального закона № 44-ФЗ и постановлением Администрации Курской </w:t>
      </w:r>
      <w:r w:rsidRPr="005E36D9">
        <w:rPr>
          <w:rFonts w:eastAsiaTheme="minorHAnsi"/>
          <w:color w:val="auto"/>
          <w:szCs w:val="28"/>
          <w:lang w:val="ru-RU"/>
        </w:rPr>
        <w:lastRenderedPageBreak/>
        <w:t>области от 22.01.2020 № 47-па «О централизации закупок в Курской области».</w:t>
      </w:r>
      <w:proofErr w:type="gramEnd"/>
    </w:p>
    <w:p w:rsidR="00975764" w:rsidRPr="005E36D9" w:rsidRDefault="00975764" w:rsidP="008D482F">
      <w:pPr>
        <w:spacing w:after="0" w:line="240" w:lineRule="auto"/>
        <w:ind w:right="0" w:firstLine="567"/>
        <w:rPr>
          <w:rFonts w:eastAsiaTheme="minorHAnsi"/>
          <w:color w:val="auto"/>
          <w:szCs w:val="28"/>
          <w:lang w:val="ru-RU"/>
        </w:rPr>
      </w:pPr>
      <w:proofErr w:type="gramStart"/>
      <w:r w:rsidRPr="005E36D9">
        <w:rPr>
          <w:rFonts w:eastAsiaTheme="minorHAnsi"/>
          <w:color w:val="auto"/>
          <w:szCs w:val="28"/>
          <w:lang w:val="ru-RU"/>
        </w:rPr>
        <w:t xml:space="preserve">Основные цели при осуществлении деятельности Министерства в указанной сфере, в том числе обеспечение прозрачности и доступности закупок </w:t>
      </w:r>
      <w:r w:rsidRPr="005E36D9">
        <w:rPr>
          <w:rFonts w:eastAsiaTheme="minorHAnsi"/>
          <w:noProof/>
          <w:color w:val="auto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102" name="Picture 5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3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36D9">
        <w:rPr>
          <w:rFonts w:eastAsiaTheme="minorHAnsi"/>
          <w:color w:val="auto"/>
          <w:szCs w:val="28"/>
          <w:lang w:val="ru-RU"/>
        </w:rPr>
        <w:t xml:space="preserve">товаров, работ, услуг, осуществляемых с использованием конкурентных </w:t>
      </w:r>
      <w:r w:rsidRPr="005E36D9">
        <w:rPr>
          <w:rFonts w:eastAsiaTheme="minorHAnsi"/>
          <w:noProof/>
          <w:color w:val="auto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103" name="Picture 5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3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36D9">
        <w:rPr>
          <w:rFonts w:eastAsiaTheme="minorHAnsi"/>
          <w:noProof/>
          <w:color w:val="auto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104" name="Picture 5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3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36D9">
        <w:rPr>
          <w:rFonts w:eastAsiaTheme="minorHAnsi"/>
          <w:color w:val="auto"/>
          <w:szCs w:val="28"/>
          <w:lang w:val="ru-RU"/>
        </w:rPr>
        <w:t xml:space="preserve">способов определения поставщиков (подрядчиков, исполнителей), а также проведение мероприятий, направленных на централизацию закупок в целях </w:t>
      </w:r>
      <w:r w:rsidRPr="005E36D9">
        <w:rPr>
          <w:rFonts w:eastAsiaTheme="minorHAnsi"/>
          <w:noProof/>
          <w:color w:val="auto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105" name="Picture 5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3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36D9">
        <w:rPr>
          <w:rFonts w:eastAsiaTheme="minorHAnsi"/>
          <w:color w:val="auto"/>
          <w:szCs w:val="28"/>
          <w:lang w:val="ru-RU"/>
        </w:rPr>
        <w:t>установления единых правил осуществления закупок, единых требований к участникам закупок, закупаемой пр</w:t>
      </w:r>
      <w:r w:rsidR="008D482F">
        <w:rPr>
          <w:rFonts w:eastAsiaTheme="minorHAnsi"/>
          <w:color w:val="auto"/>
          <w:szCs w:val="28"/>
          <w:lang w:val="ru-RU"/>
        </w:rPr>
        <w:t xml:space="preserve">одукции, </w:t>
      </w:r>
      <w:r w:rsidRPr="005E36D9">
        <w:rPr>
          <w:rFonts w:eastAsiaTheme="minorHAnsi"/>
          <w:color w:val="auto"/>
          <w:szCs w:val="28"/>
          <w:lang w:val="ru-RU"/>
        </w:rPr>
        <w:t>представлению заявок заказчиками Курской области, достигнуты.</w:t>
      </w:r>
      <w:proofErr w:type="gramEnd"/>
    </w:p>
    <w:p w:rsidR="002723EA" w:rsidRPr="005E36D9" w:rsidRDefault="002723EA" w:rsidP="005E36D9">
      <w:pPr>
        <w:spacing w:after="0" w:line="240" w:lineRule="auto"/>
        <w:ind w:right="0" w:firstLine="567"/>
        <w:rPr>
          <w:rFonts w:eastAsiaTheme="minorHAnsi"/>
          <w:color w:val="auto"/>
          <w:szCs w:val="28"/>
          <w:lang w:val="ru-RU"/>
        </w:rPr>
      </w:pPr>
      <w:r w:rsidRPr="005E36D9">
        <w:rPr>
          <w:rFonts w:eastAsiaTheme="minorHAnsi"/>
          <w:color w:val="auto"/>
          <w:szCs w:val="28"/>
          <w:lang w:val="ru-RU"/>
        </w:rPr>
        <w:t>Кроме того, Министерством разработано и утверждено приказом от 01.09.2022 № 01.01-16/108</w:t>
      </w:r>
      <w:r w:rsidR="00684CCB">
        <w:rPr>
          <w:rFonts w:eastAsiaTheme="minorHAnsi"/>
          <w:color w:val="auto"/>
          <w:szCs w:val="28"/>
          <w:lang w:val="ru-RU"/>
        </w:rPr>
        <w:t xml:space="preserve"> </w:t>
      </w:r>
      <w:r w:rsidRPr="005E36D9">
        <w:rPr>
          <w:rFonts w:eastAsiaTheme="minorHAnsi"/>
          <w:color w:val="auto"/>
          <w:szCs w:val="28"/>
          <w:lang w:val="ru-RU"/>
        </w:rPr>
        <w:t xml:space="preserve">Типовое положение о закупке товаров, работ, услуг для нужд заказчиков Курской области, осуществляющих закупки товаров, работ, услуг в соответствии с Федеральным законом от 18 июля 2011 года № 223-ФЗ «О закупках товаров, работ, услуг отдельными видами юридических лиц» (далее </w:t>
      </w:r>
      <w:proofErr w:type="gramStart"/>
      <w:r w:rsidRPr="005E36D9">
        <w:rPr>
          <w:rFonts w:eastAsiaTheme="minorHAnsi"/>
          <w:color w:val="auto"/>
          <w:szCs w:val="28"/>
          <w:lang w:val="ru-RU"/>
        </w:rPr>
        <w:t>-Т</w:t>
      </w:r>
      <w:proofErr w:type="gramEnd"/>
      <w:r w:rsidRPr="005E36D9">
        <w:rPr>
          <w:rFonts w:eastAsiaTheme="minorHAnsi"/>
          <w:color w:val="auto"/>
          <w:szCs w:val="28"/>
          <w:lang w:val="ru-RU"/>
        </w:rPr>
        <w:t>иповое положение).</w:t>
      </w:r>
    </w:p>
    <w:p w:rsidR="00975764" w:rsidRPr="005E36D9" w:rsidRDefault="002723EA" w:rsidP="005E36D9">
      <w:pPr>
        <w:spacing w:after="0" w:line="240" w:lineRule="auto"/>
        <w:ind w:right="0" w:firstLine="567"/>
        <w:rPr>
          <w:rFonts w:eastAsiaTheme="minorHAnsi"/>
          <w:color w:val="auto"/>
          <w:szCs w:val="28"/>
          <w:lang w:val="ru-RU"/>
        </w:rPr>
      </w:pPr>
      <w:proofErr w:type="gramStart"/>
      <w:r w:rsidRPr="005E36D9">
        <w:rPr>
          <w:rFonts w:eastAsiaTheme="minorHAnsi"/>
          <w:color w:val="auto"/>
          <w:szCs w:val="28"/>
          <w:lang w:val="ru-RU"/>
        </w:rPr>
        <w:t xml:space="preserve">Условия Типового положения направлены на развитие закупочной деятельности путем определения поставщиков (подрядчиков, исполнителей) конкурентными способами и являются обязательным для применения областными бюджетными и автономными учреждениями, областными государственными унитарными предприятиями, и рекомендованы для использования в закупочной деятельности акционерных обществ, в уставных </w:t>
      </w:r>
      <w:r w:rsidRPr="005E36D9">
        <w:rPr>
          <w:rFonts w:eastAsiaTheme="minorHAnsi"/>
          <w:noProof/>
          <w:color w:val="auto"/>
          <w:szCs w:val="28"/>
          <w:lang w:val="ru-RU" w:eastAsia="ru-RU"/>
        </w:rPr>
        <w:drawing>
          <wp:inline distT="0" distB="0" distL="0" distR="0">
            <wp:extent cx="9525" cy="19050"/>
            <wp:effectExtent l="19050" t="0" r="9525" b="0"/>
            <wp:docPr id="32" name="Picture 18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4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36D9">
        <w:rPr>
          <w:rFonts w:eastAsiaTheme="minorHAnsi"/>
          <w:color w:val="auto"/>
          <w:szCs w:val="28"/>
          <w:lang w:val="ru-RU"/>
        </w:rPr>
        <w:t xml:space="preserve">капиталах которых доля Курской области превышает 50 %. Условия Типового положения предполагают проведение закупок конкурентными способами в </w:t>
      </w:r>
      <w:r w:rsidRPr="005E36D9">
        <w:rPr>
          <w:rFonts w:eastAsiaTheme="minorHAnsi"/>
          <w:noProof/>
          <w:color w:val="auto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33" name="Picture 8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90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36D9">
        <w:rPr>
          <w:rFonts w:eastAsiaTheme="minorHAnsi"/>
          <w:color w:val="auto"/>
          <w:szCs w:val="28"/>
          <w:lang w:val="ru-RU"/>
        </w:rPr>
        <w:t>электронной форме, ограничивают случаи</w:t>
      </w:r>
      <w:proofErr w:type="gramEnd"/>
      <w:r w:rsidRPr="005E36D9">
        <w:rPr>
          <w:rFonts w:eastAsiaTheme="minorHAnsi"/>
          <w:color w:val="auto"/>
          <w:szCs w:val="28"/>
          <w:lang w:val="ru-RU"/>
        </w:rPr>
        <w:t xml:space="preserve"> заключения договоров с </w:t>
      </w:r>
      <w:r w:rsidRPr="005E36D9">
        <w:rPr>
          <w:rFonts w:eastAsiaTheme="minorHAnsi"/>
          <w:noProof/>
          <w:color w:val="auto"/>
          <w:szCs w:val="28"/>
          <w:lang w:val="ru-RU" w:eastAsia="ru-RU"/>
        </w:rPr>
        <w:drawing>
          <wp:inline distT="0" distB="0" distL="0" distR="0">
            <wp:extent cx="9525" cy="85725"/>
            <wp:effectExtent l="19050" t="0" r="9525" b="0"/>
            <wp:docPr id="34" name="Picture 18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46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36D9">
        <w:rPr>
          <w:rFonts w:eastAsiaTheme="minorHAnsi"/>
          <w:color w:val="auto"/>
          <w:szCs w:val="28"/>
          <w:lang w:val="ru-RU"/>
        </w:rPr>
        <w:t xml:space="preserve">единственным поставщиком и устанавливают запрет на дробление закупок с </w:t>
      </w:r>
      <w:r w:rsidRPr="005E36D9">
        <w:rPr>
          <w:rFonts w:eastAsiaTheme="minorHAnsi"/>
          <w:noProof/>
          <w:color w:val="auto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35" name="Picture 8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97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36D9">
        <w:rPr>
          <w:rFonts w:eastAsiaTheme="minorHAnsi"/>
          <w:color w:val="auto"/>
          <w:szCs w:val="28"/>
          <w:lang w:val="ru-RU"/>
        </w:rPr>
        <w:t xml:space="preserve">целью ухода от конкурентных процедур определения поставщика. Также не </w:t>
      </w:r>
      <w:r w:rsidRPr="005E36D9">
        <w:rPr>
          <w:rFonts w:eastAsiaTheme="minorHAnsi"/>
          <w:noProof/>
          <w:color w:val="auto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36" name="Picture 8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98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36D9">
        <w:rPr>
          <w:rFonts w:eastAsiaTheme="minorHAnsi"/>
          <w:color w:val="auto"/>
          <w:szCs w:val="28"/>
          <w:lang w:val="ru-RU"/>
        </w:rPr>
        <w:t xml:space="preserve">допускается установление необоснованных требований к участникам закупок и </w:t>
      </w:r>
      <w:r w:rsidRPr="005E36D9">
        <w:rPr>
          <w:rFonts w:eastAsiaTheme="minorHAnsi"/>
          <w:noProof/>
          <w:color w:val="auto"/>
          <w:szCs w:val="28"/>
          <w:lang w:val="ru-RU" w:eastAsia="ru-RU"/>
        </w:rPr>
        <w:drawing>
          <wp:inline distT="0" distB="0" distL="0" distR="0">
            <wp:extent cx="9525" cy="95250"/>
            <wp:effectExtent l="19050" t="0" r="9525" b="0"/>
            <wp:docPr id="37" name="Picture 18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48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36D9">
        <w:rPr>
          <w:rFonts w:eastAsiaTheme="minorHAnsi"/>
          <w:color w:val="auto"/>
          <w:szCs w:val="28"/>
          <w:lang w:val="ru-RU"/>
        </w:rPr>
        <w:t xml:space="preserve">произвольных критериев оценки заявок, приводящих к принятию решений на </w:t>
      </w:r>
      <w:r w:rsidRPr="005E36D9">
        <w:rPr>
          <w:rFonts w:eastAsiaTheme="minorHAnsi"/>
          <w:noProof/>
          <w:color w:val="auto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38" name="Picture 8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04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36D9">
        <w:rPr>
          <w:rFonts w:eastAsiaTheme="minorHAnsi"/>
          <w:color w:val="auto"/>
          <w:szCs w:val="28"/>
          <w:lang w:val="ru-RU"/>
        </w:rPr>
        <w:t xml:space="preserve">основе субъективного мнения. Внедрение условий Типового положения о </w:t>
      </w:r>
      <w:r w:rsidRPr="005E36D9">
        <w:rPr>
          <w:rFonts w:eastAsiaTheme="minorHAnsi"/>
          <w:noProof/>
          <w:color w:val="auto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39" name="Picture 8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03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36D9">
        <w:rPr>
          <w:rFonts w:eastAsiaTheme="minorHAnsi"/>
          <w:noProof/>
          <w:color w:val="auto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40" name="Picture 8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05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36D9">
        <w:rPr>
          <w:rFonts w:eastAsiaTheme="minorHAnsi"/>
          <w:color w:val="auto"/>
          <w:szCs w:val="28"/>
          <w:lang w:val="ru-RU"/>
        </w:rPr>
        <w:t xml:space="preserve">закупке для областных заказчиков направлено на развитие добросовестной </w:t>
      </w:r>
      <w:r w:rsidRPr="005E36D9">
        <w:rPr>
          <w:rFonts w:eastAsiaTheme="minorHAnsi"/>
          <w:noProof/>
          <w:color w:val="auto"/>
          <w:szCs w:val="28"/>
          <w:lang w:val="ru-RU" w:eastAsia="ru-RU"/>
        </w:rPr>
        <w:drawing>
          <wp:inline distT="0" distB="0" distL="0" distR="0">
            <wp:extent cx="9525" cy="95250"/>
            <wp:effectExtent l="19050" t="0" r="9525" b="0"/>
            <wp:docPr id="41" name="Picture 18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5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36D9">
        <w:rPr>
          <w:rFonts w:eastAsiaTheme="minorHAnsi"/>
          <w:color w:val="auto"/>
          <w:szCs w:val="28"/>
          <w:lang w:val="ru-RU"/>
        </w:rPr>
        <w:t xml:space="preserve">конкуренции при проведении закупок, снижение количества заключаемых без </w:t>
      </w:r>
      <w:r w:rsidRPr="005E36D9">
        <w:rPr>
          <w:rFonts w:eastAsiaTheme="minorHAnsi"/>
          <w:noProof/>
          <w:color w:val="auto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42" name="Picture 8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09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36D9">
        <w:rPr>
          <w:rFonts w:eastAsiaTheme="minorHAnsi"/>
          <w:color w:val="auto"/>
          <w:szCs w:val="28"/>
          <w:lang w:val="ru-RU"/>
        </w:rPr>
        <w:t xml:space="preserve">конкурентных процедур прямых договоров, создание условий для </w:t>
      </w:r>
      <w:r w:rsidRPr="005E36D9">
        <w:rPr>
          <w:rFonts w:eastAsiaTheme="minorHAnsi"/>
          <w:noProof/>
          <w:color w:val="auto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43" name="Picture 8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10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36D9">
        <w:rPr>
          <w:rFonts w:eastAsiaTheme="minorHAnsi"/>
          <w:color w:val="auto"/>
          <w:szCs w:val="28"/>
          <w:lang w:val="ru-RU"/>
        </w:rPr>
        <w:t xml:space="preserve">единообразного и объективно обоснованного подхода для определения </w:t>
      </w:r>
      <w:r w:rsidRPr="005E36D9">
        <w:rPr>
          <w:rFonts w:eastAsiaTheme="minorHAnsi"/>
          <w:noProof/>
          <w:color w:val="auto"/>
          <w:szCs w:val="28"/>
          <w:lang w:val="ru-RU" w:eastAsia="ru-RU"/>
        </w:rPr>
        <w:drawing>
          <wp:inline distT="0" distB="0" distL="0" distR="0">
            <wp:extent cx="9525" cy="28575"/>
            <wp:effectExtent l="19050" t="0" r="9525" b="0"/>
            <wp:docPr id="44" name="Picture 18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52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36D9">
        <w:rPr>
          <w:rFonts w:eastAsiaTheme="minorHAnsi"/>
          <w:color w:val="auto"/>
          <w:szCs w:val="28"/>
          <w:lang w:val="ru-RU"/>
        </w:rPr>
        <w:t>победителей торгов.</w:t>
      </w:r>
      <w:r w:rsidRPr="005E36D9">
        <w:rPr>
          <w:rFonts w:eastAsiaTheme="minorHAnsi"/>
          <w:noProof/>
          <w:color w:val="auto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45" name="Picture 18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54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A2A" w:rsidRPr="005E36D9" w:rsidRDefault="002723EA" w:rsidP="005E36D9">
      <w:pPr>
        <w:spacing w:after="0" w:line="240" w:lineRule="auto"/>
        <w:ind w:right="0" w:firstLine="567"/>
        <w:rPr>
          <w:rFonts w:eastAsiaTheme="minorHAnsi"/>
          <w:color w:val="auto"/>
          <w:szCs w:val="28"/>
          <w:lang w:val="ru-RU"/>
        </w:rPr>
      </w:pPr>
      <w:r w:rsidRPr="005E36D9">
        <w:rPr>
          <w:rFonts w:eastAsiaTheme="minorHAnsi"/>
          <w:noProof/>
          <w:color w:val="auto"/>
          <w:szCs w:val="28"/>
          <w:lang w:val="ru-RU" w:eastAsia="ru-RU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7020560</wp:posOffset>
            </wp:positionH>
            <wp:positionV relativeFrom="page">
              <wp:posOffset>7734300</wp:posOffset>
            </wp:positionV>
            <wp:extent cx="4445" cy="4445"/>
            <wp:effectExtent l="0" t="0" r="0" b="0"/>
            <wp:wrapSquare wrapText="bothSides"/>
            <wp:docPr id="70" name="Picture 8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2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36D9">
        <w:rPr>
          <w:rFonts w:eastAsiaTheme="minorHAnsi"/>
          <w:color w:val="auto"/>
          <w:szCs w:val="28"/>
          <w:lang w:val="ru-RU"/>
        </w:rPr>
        <w:t>На текущую дату к Типовому положению в ЕИС присоединились 19</w:t>
      </w:r>
      <w:r w:rsidR="00332D7A">
        <w:rPr>
          <w:rFonts w:eastAsiaTheme="minorHAnsi"/>
          <w:color w:val="auto"/>
          <w:szCs w:val="28"/>
          <w:lang w:val="ru-RU"/>
        </w:rPr>
        <w:t>9</w:t>
      </w:r>
      <w:r w:rsidRPr="005E36D9">
        <w:rPr>
          <w:rFonts w:eastAsiaTheme="minorHAnsi"/>
          <w:color w:val="auto"/>
          <w:szCs w:val="28"/>
          <w:lang w:val="ru-RU"/>
        </w:rPr>
        <w:t xml:space="preserve"> областных заказчиков Курской области.</w:t>
      </w:r>
    </w:p>
    <w:p w:rsidR="002723EA" w:rsidRPr="005E36D9" w:rsidRDefault="002723EA" w:rsidP="005E36D9">
      <w:pPr>
        <w:spacing w:after="0" w:line="240" w:lineRule="auto"/>
        <w:ind w:right="0" w:firstLine="567"/>
        <w:rPr>
          <w:rFonts w:eastAsiaTheme="minorHAnsi"/>
          <w:color w:val="auto"/>
          <w:szCs w:val="28"/>
          <w:lang w:val="ru-RU"/>
        </w:rPr>
      </w:pPr>
      <w:proofErr w:type="gramStart"/>
      <w:r w:rsidRPr="005E36D9">
        <w:rPr>
          <w:rFonts w:eastAsiaTheme="minorHAnsi"/>
          <w:color w:val="auto"/>
          <w:szCs w:val="28"/>
          <w:lang w:val="ru-RU"/>
        </w:rPr>
        <w:t>В целях совершенствования с</w:t>
      </w:r>
      <w:r w:rsidR="000F7B48" w:rsidRPr="005E36D9">
        <w:rPr>
          <w:rFonts w:eastAsiaTheme="minorHAnsi"/>
          <w:color w:val="auto"/>
          <w:szCs w:val="28"/>
          <w:lang w:val="ru-RU"/>
        </w:rPr>
        <w:t xml:space="preserve">истемы закупок для нужд Курской </w:t>
      </w:r>
      <w:r w:rsidRPr="005E36D9">
        <w:rPr>
          <w:rFonts w:eastAsiaTheme="minorHAnsi"/>
          <w:color w:val="auto"/>
          <w:szCs w:val="28"/>
          <w:lang w:val="ru-RU"/>
        </w:rPr>
        <w:t xml:space="preserve">области в </w:t>
      </w:r>
      <w:r w:rsidRPr="005E36D9">
        <w:rPr>
          <w:rFonts w:eastAsiaTheme="minorHAnsi"/>
          <w:noProof/>
          <w:color w:val="auto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49" name="Picture 8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22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36D9">
        <w:rPr>
          <w:rFonts w:eastAsiaTheme="minorHAnsi"/>
          <w:color w:val="auto"/>
          <w:szCs w:val="28"/>
          <w:lang w:val="ru-RU"/>
        </w:rPr>
        <w:t xml:space="preserve">соответствии с постановлением Администрации Курской области от 10.12.2019 </w:t>
      </w:r>
      <w:r w:rsidRPr="005E36D9">
        <w:rPr>
          <w:rFonts w:eastAsiaTheme="minorHAnsi"/>
          <w:noProof/>
          <w:color w:val="auto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50" name="Picture 8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36D9">
        <w:rPr>
          <w:rFonts w:eastAsiaTheme="minorHAnsi"/>
          <w:color w:val="auto"/>
          <w:szCs w:val="28"/>
          <w:lang w:val="ru-RU"/>
        </w:rPr>
        <w:t xml:space="preserve">г. № 1235-па с 1 января 2020 года в региональной информационной системе в сфере закупок </w:t>
      </w:r>
      <w:r w:rsidR="008D482F">
        <w:rPr>
          <w:rFonts w:eastAsiaTheme="minorHAnsi"/>
          <w:color w:val="auto"/>
          <w:szCs w:val="28"/>
          <w:lang w:val="ru-RU"/>
        </w:rPr>
        <w:t xml:space="preserve">для обеспечения нужд Курской </w:t>
      </w:r>
      <w:r w:rsidRPr="005E36D9">
        <w:rPr>
          <w:rFonts w:eastAsiaTheme="minorHAnsi"/>
          <w:color w:val="auto"/>
          <w:szCs w:val="28"/>
          <w:lang w:val="ru-RU"/>
        </w:rPr>
        <w:t>области «Торги Курской области» функционирует программный модуль «Малые закупки Курской области», оператором и администратором которого является Министерство.</w:t>
      </w:r>
      <w:proofErr w:type="gramEnd"/>
      <w:r w:rsidRPr="005E36D9">
        <w:rPr>
          <w:rFonts w:eastAsiaTheme="minorHAnsi"/>
          <w:noProof/>
          <w:color w:val="auto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51" name="Picture 8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2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7B48" w:rsidRPr="005E36D9">
        <w:rPr>
          <w:rFonts w:eastAsiaTheme="minorHAnsi"/>
          <w:color w:val="auto"/>
          <w:szCs w:val="28"/>
          <w:lang w:val="ru-RU"/>
        </w:rPr>
        <w:t xml:space="preserve"> </w:t>
      </w:r>
      <w:r w:rsidRPr="005E36D9">
        <w:rPr>
          <w:rFonts w:eastAsiaTheme="minorHAnsi"/>
          <w:color w:val="auto"/>
          <w:szCs w:val="28"/>
          <w:lang w:val="ru-RU"/>
        </w:rPr>
        <w:t>Модуль позволяет на конкурентно</w:t>
      </w:r>
      <w:r w:rsidR="000F7B48" w:rsidRPr="005E36D9">
        <w:rPr>
          <w:rFonts w:eastAsiaTheme="minorHAnsi"/>
          <w:color w:val="auto"/>
          <w:szCs w:val="28"/>
          <w:lang w:val="ru-RU"/>
        </w:rPr>
        <w:t xml:space="preserve">й основе определять поставщиков </w:t>
      </w:r>
      <w:r w:rsidRPr="005E36D9">
        <w:rPr>
          <w:rFonts w:eastAsiaTheme="minorHAnsi"/>
          <w:color w:val="auto"/>
          <w:szCs w:val="28"/>
          <w:lang w:val="ru-RU"/>
        </w:rPr>
        <w:t xml:space="preserve">(исполнителей, подрядчиков) для закупок малого </w:t>
      </w:r>
      <w:r w:rsidRPr="005E36D9">
        <w:rPr>
          <w:rFonts w:eastAsiaTheme="minorHAnsi"/>
          <w:color w:val="auto"/>
          <w:szCs w:val="28"/>
          <w:lang w:val="ru-RU"/>
        </w:rPr>
        <w:lastRenderedPageBreak/>
        <w:t>объема (до 600 тыс</w:t>
      </w:r>
      <w:proofErr w:type="gramStart"/>
      <w:r w:rsidRPr="005E36D9">
        <w:rPr>
          <w:rFonts w:eastAsiaTheme="minorHAnsi"/>
          <w:color w:val="auto"/>
          <w:szCs w:val="28"/>
          <w:lang w:val="ru-RU"/>
        </w:rPr>
        <w:t>.р</w:t>
      </w:r>
      <w:proofErr w:type="gramEnd"/>
      <w:r w:rsidRPr="005E36D9">
        <w:rPr>
          <w:rFonts w:eastAsiaTheme="minorHAnsi"/>
          <w:color w:val="auto"/>
          <w:szCs w:val="28"/>
          <w:lang w:val="ru-RU"/>
        </w:rPr>
        <w:t xml:space="preserve">уб.), которые допускается проводить у единственного поставщика по п.п. 4, 5 ч. 1 ст.9З Федерального закона № 44-ФЗ «О контрактной системе в сфере закупок </w:t>
      </w:r>
      <w:r w:rsidRPr="005E36D9">
        <w:rPr>
          <w:rFonts w:eastAsiaTheme="minorHAnsi"/>
          <w:noProof/>
          <w:color w:val="auto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52" name="Picture 8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2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36D9">
        <w:rPr>
          <w:rFonts w:eastAsiaTheme="minorHAnsi"/>
          <w:color w:val="auto"/>
          <w:szCs w:val="28"/>
          <w:lang w:val="ru-RU"/>
        </w:rPr>
        <w:t>товаров, работ, услуг для обеспечения государственных и муниципальных нужд» по принципу «электронный магазин».</w:t>
      </w:r>
      <w:r w:rsidRPr="005E36D9">
        <w:rPr>
          <w:rFonts w:eastAsiaTheme="minorHAnsi"/>
          <w:noProof/>
          <w:color w:val="auto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53" name="Picture 8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2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6D9" w:rsidRPr="005E36D9" w:rsidRDefault="002723EA" w:rsidP="005E36D9">
      <w:pPr>
        <w:spacing w:after="0" w:line="240" w:lineRule="auto"/>
        <w:ind w:right="0" w:firstLine="567"/>
        <w:rPr>
          <w:rFonts w:eastAsiaTheme="minorHAnsi"/>
          <w:color w:val="auto"/>
          <w:szCs w:val="28"/>
          <w:lang w:val="ru-RU"/>
        </w:rPr>
      </w:pPr>
      <w:r w:rsidRPr="005E36D9">
        <w:rPr>
          <w:rFonts w:eastAsiaTheme="minorHAnsi"/>
          <w:color w:val="auto"/>
          <w:szCs w:val="28"/>
          <w:lang w:val="ru-RU"/>
        </w:rPr>
        <w:t xml:space="preserve">Использование программного модуля «Малые закупки Курской области» позволило расширить доступ хозяйствующих субъектов (в первую очередь, представителей малого бизнеса) к государственным закупкам, а также повысить </w:t>
      </w:r>
      <w:r w:rsidRPr="005E36D9">
        <w:rPr>
          <w:rFonts w:eastAsiaTheme="minorHAnsi"/>
          <w:noProof/>
          <w:color w:val="auto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54" name="Picture 8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30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36D9">
        <w:rPr>
          <w:rFonts w:eastAsiaTheme="minorHAnsi"/>
          <w:color w:val="auto"/>
          <w:szCs w:val="28"/>
          <w:lang w:val="ru-RU"/>
        </w:rPr>
        <w:t xml:space="preserve">эффективность закупок для заказчиков. В модуле зарегистрировалось </w:t>
      </w:r>
      <w:r w:rsidR="001B4068">
        <w:rPr>
          <w:rFonts w:eastAsiaTheme="minorHAnsi"/>
          <w:color w:val="auto"/>
          <w:szCs w:val="28"/>
          <w:lang w:val="ru-RU"/>
        </w:rPr>
        <w:t>5</w:t>
      </w:r>
      <w:r w:rsidRPr="005E36D9">
        <w:rPr>
          <w:rFonts w:eastAsiaTheme="minorHAnsi"/>
          <w:color w:val="auto"/>
          <w:szCs w:val="28"/>
          <w:lang w:val="ru-RU"/>
        </w:rPr>
        <w:t xml:space="preserve"> </w:t>
      </w:r>
      <w:r w:rsidR="001B4068">
        <w:rPr>
          <w:rFonts w:eastAsiaTheme="minorHAnsi"/>
          <w:color w:val="auto"/>
          <w:szCs w:val="28"/>
          <w:lang w:val="ru-RU"/>
        </w:rPr>
        <w:t>133</w:t>
      </w:r>
      <w:r w:rsidRPr="005E36D9">
        <w:rPr>
          <w:rFonts w:eastAsiaTheme="minorHAnsi"/>
          <w:color w:val="auto"/>
          <w:szCs w:val="28"/>
          <w:lang w:val="ru-RU"/>
        </w:rPr>
        <w:t xml:space="preserve"> поставщик</w:t>
      </w:r>
      <w:r w:rsidR="001B4068">
        <w:rPr>
          <w:rFonts w:eastAsiaTheme="minorHAnsi"/>
          <w:color w:val="auto"/>
          <w:szCs w:val="28"/>
          <w:lang w:val="ru-RU"/>
        </w:rPr>
        <w:t>а</w:t>
      </w:r>
      <w:r w:rsidRPr="005E36D9">
        <w:rPr>
          <w:rFonts w:eastAsiaTheme="minorHAnsi"/>
          <w:color w:val="auto"/>
          <w:szCs w:val="28"/>
          <w:lang w:val="ru-RU"/>
        </w:rPr>
        <w:t xml:space="preserve"> (подрядчик</w:t>
      </w:r>
      <w:r w:rsidR="001B4068">
        <w:rPr>
          <w:rFonts w:eastAsiaTheme="minorHAnsi"/>
          <w:color w:val="auto"/>
          <w:szCs w:val="28"/>
          <w:lang w:val="ru-RU"/>
        </w:rPr>
        <w:t>а</w:t>
      </w:r>
      <w:r w:rsidRPr="005E36D9">
        <w:rPr>
          <w:rFonts w:eastAsiaTheme="minorHAnsi"/>
          <w:color w:val="auto"/>
          <w:szCs w:val="28"/>
          <w:lang w:val="ru-RU"/>
        </w:rPr>
        <w:t>, исполнител</w:t>
      </w:r>
      <w:r w:rsidR="001B4068">
        <w:rPr>
          <w:rFonts w:eastAsiaTheme="minorHAnsi"/>
          <w:color w:val="auto"/>
          <w:szCs w:val="28"/>
          <w:lang w:val="ru-RU"/>
        </w:rPr>
        <w:t>я</w:t>
      </w:r>
      <w:r w:rsidRPr="005E36D9">
        <w:rPr>
          <w:rFonts w:eastAsiaTheme="minorHAnsi"/>
          <w:color w:val="auto"/>
          <w:szCs w:val="28"/>
          <w:lang w:val="ru-RU"/>
        </w:rPr>
        <w:t xml:space="preserve">), из </w:t>
      </w:r>
      <w:proofErr w:type="gramStart"/>
      <w:r w:rsidRPr="005E36D9">
        <w:rPr>
          <w:rFonts w:eastAsiaTheme="minorHAnsi"/>
          <w:color w:val="auto"/>
          <w:szCs w:val="28"/>
          <w:lang w:val="ru-RU"/>
        </w:rPr>
        <w:t>которых</w:t>
      </w:r>
      <w:proofErr w:type="gramEnd"/>
      <w:r w:rsidRPr="005E36D9">
        <w:rPr>
          <w:rFonts w:eastAsiaTheme="minorHAnsi"/>
          <w:color w:val="auto"/>
          <w:szCs w:val="28"/>
          <w:lang w:val="ru-RU"/>
        </w:rPr>
        <w:t xml:space="preserve"> 83% - субъекты малого </w:t>
      </w:r>
      <w:r w:rsidRPr="005E36D9">
        <w:rPr>
          <w:rFonts w:eastAsiaTheme="minorHAnsi"/>
          <w:noProof/>
          <w:color w:val="auto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55" name="Picture 8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31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36D9">
        <w:rPr>
          <w:rFonts w:eastAsiaTheme="minorHAnsi"/>
          <w:color w:val="auto"/>
          <w:szCs w:val="28"/>
          <w:lang w:val="ru-RU"/>
        </w:rPr>
        <w:t>предпринимательства. Экономия бюджетных средств по результатам малых закупок в 202</w:t>
      </w:r>
      <w:r w:rsidR="001B4068">
        <w:rPr>
          <w:rFonts w:eastAsiaTheme="minorHAnsi"/>
          <w:color w:val="auto"/>
          <w:szCs w:val="28"/>
          <w:lang w:val="ru-RU"/>
        </w:rPr>
        <w:t>5</w:t>
      </w:r>
      <w:r w:rsidRPr="005E36D9">
        <w:rPr>
          <w:rFonts w:eastAsiaTheme="minorHAnsi"/>
          <w:color w:val="auto"/>
          <w:szCs w:val="28"/>
          <w:lang w:val="ru-RU"/>
        </w:rPr>
        <w:t xml:space="preserve"> году составила 7</w:t>
      </w:r>
      <w:r w:rsidR="001B4068">
        <w:rPr>
          <w:rFonts w:eastAsiaTheme="minorHAnsi"/>
          <w:color w:val="auto"/>
          <w:szCs w:val="28"/>
          <w:lang w:val="ru-RU"/>
        </w:rPr>
        <w:t>7</w:t>
      </w:r>
      <w:r w:rsidRPr="005E36D9">
        <w:rPr>
          <w:rFonts w:eastAsiaTheme="minorHAnsi"/>
          <w:color w:val="auto"/>
          <w:szCs w:val="28"/>
          <w:lang w:val="ru-RU"/>
        </w:rPr>
        <w:t>, 8</w:t>
      </w:r>
      <w:r w:rsidR="001B4068">
        <w:rPr>
          <w:rFonts w:eastAsiaTheme="minorHAnsi"/>
          <w:color w:val="auto"/>
          <w:szCs w:val="28"/>
          <w:lang w:val="ru-RU"/>
        </w:rPr>
        <w:t>6</w:t>
      </w:r>
      <w:r w:rsidRPr="005E36D9">
        <w:rPr>
          <w:rFonts w:eastAsiaTheme="minorHAnsi"/>
          <w:color w:val="auto"/>
          <w:szCs w:val="28"/>
          <w:lang w:val="ru-RU"/>
        </w:rPr>
        <w:t xml:space="preserve"> млн</w:t>
      </w:r>
      <w:proofErr w:type="gramStart"/>
      <w:r w:rsidRPr="005E36D9">
        <w:rPr>
          <w:rFonts w:eastAsiaTheme="minorHAnsi"/>
          <w:color w:val="auto"/>
          <w:szCs w:val="28"/>
          <w:lang w:val="ru-RU"/>
        </w:rPr>
        <w:t>.р</w:t>
      </w:r>
      <w:proofErr w:type="gramEnd"/>
      <w:r w:rsidRPr="005E36D9">
        <w:rPr>
          <w:rFonts w:eastAsiaTheme="minorHAnsi"/>
          <w:color w:val="auto"/>
          <w:szCs w:val="28"/>
          <w:lang w:val="ru-RU"/>
        </w:rPr>
        <w:t>уб. (16,</w:t>
      </w:r>
      <w:r w:rsidR="001B4068">
        <w:rPr>
          <w:rFonts w:eastAsiaTheme="minorHAnsi"/>
          <w:color w:val="auto"/>
          <w:szCs w:val="28"/>
          <w:lang w:val="ru-RU"/>
        </w:rPr>
        <w:t>7</w:t>
      </w:r>
      <w:r w:rsidRPr="005E36D9">
        <w:rPr>
          <w:rFonts w:eastAsiaTheme="minorHAnsi"/>
          <w:color w:val="auto"/>
          <w:szCs w:val="28"/>
          <w:lang w:val="ru-RU"/>
        </w:rPr>
        <w:t xml:space="preserve"> % от начальной стоимости </w:t>
      </w:r>
      <w:r w:rsidRPr="005E36D9">
        <w:rPr>
          <w:rFonts w:eastAsiaTheme="minorHAnsi"/>
          <w:noProof/>
          <w:color w:val="auto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56" name="Picture 8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3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36D9">
        <w:rPr>
          <w:rFonts w:eastAsiaTheme="minorHAnsi"/>
          <w:color w:val="auto"/>
          <w:szCs w:val="28"/>
          <w:lang w:val="ru-RU"/>
        </w:rPr>
        <w:t>объявленных закупок). Данные показатели свидетельствуют об эффективности указанного механизма осуществления закупок малого объема как для повышения результативности государственного заказа, так и для развития конкурентной среды.</w:t>
      </w:r>
    </w:p>
    <w:p w:rsidR="00975764" w:rsidRPr="005E36D9" w:rsidRDefault="00975764" w:rsidP="005E36D9">
      <w:pPr>
        <w:spacing w:after="0" w:line="240" w:lineRule="auto"/>
        <w:ind w:right="0" w:firstLine="567"/>
        <w:rPr>
          <w:rFonts w:eastAsiaTheme="minorHAnsi"/>
          <w:color w:val="auto"/>
          <w:szCs w:val="28"/>
          <w:lang w:val="ru-RU"/>
        </w:rPr>
      </w:pPr>
      <w:proofErr w:type="gramStart"/>
      <w:r w:rsidRPr="005E36D9">
        <w:rPr>
          <w:rFonts w:eastAsiaTheme="minorHAnsi"/>
          <w:color w:val="auto"/>
          <w:szCs w:val="28"/>
          <w:lang w:val="ru-RU"/>
        </w:rPr>
        <w:t xml:space="preserve">В связи с изложенным, уровень риска нарушения антимонопольного законодательства в Министерстве имущества Курской области определен как незначительный, так как отсутствует отрицательное влияние деятельности Министерства на правоотношения, охраняемые законодательством о защите конкуренции, а также вероятность возбуждения дел и выдачи предписаний об </w:t>
      </w:r>
      <w:r w:rsidRPr="005E36D9">
        <w:rPr>
          <w:rFonts w:eastAsiaTheme="minorHAnsi"/>
          <w:noProof/>
          <w:color w:val="auto"/>
          <w:szCs w:val="28"/>
          <w:lang w:val="ru-RU" w:eastAsia="ru-RU"/>
        </w:rPr>
        <w:drawing>
          <wp:inline distT="0" distB="0" distL="0" distR="0">
            <wp:extent cx="9525" cy="28575"/>
            <wp:effectExtent l="19050" t="0" r="9525" b="0"/>
            <wp:docPr id="107" name="Picture 18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66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36D9">
        <w:rPr>
          <w:rFonts w:eastAsiaTheme="minorHAnsi"/>
          <w:color w:val="auto"/>
          <w:szCs w:val="28"/>
          <w:lang w:val="ru-RU"/>
        </w:rPr>
        <w:t>устранении нарушений антимонопольного законодательства, привлечения к административной ответственности в виде штрафов за данные нарушения.</w:t>
      </w:r>
      <w:proofErr w:type="gramEnd"/>
    </w:p>
    <w:p w:rsidR="00FF7BA3" w:rsidRPr="005E36D9" w:rsidRDefault="002723EA" w:rsidP="005E36D9">
      <w:pPr>
        <w:spacing w:after="0" w:line="240" w:lineRule="auto"/>
        <w:ind w:right="0" w:firstLine="567"/>
        <w:rPr>
          <w:rFonts w:eastAsiaTheme="minorHAnsi"/>
          <w:color w:val="auto"/>
          <w:szCs w:val="28"/>
          <w:lang w:val="ru-RU"/>
        </w:rPr>
      </w:pPr>
      <w:r w:rsidRPr="005E36D9">
        <w:rPr>
          <w:rFonts w:eastAsiaTheme="minorHAnsi"/>
          <w:color w:val="auto"/>
          <w:szCs w:val="28"/>
          <w:lang w:val="ru-RU"/>
        </w:rPr>
        <w:t>Мероприятия «дорожной карты» в отчетном периоде реализованы в установленные сроки. Критерии качества работы достигнуты.</w:t>
      </w:r>
    </w:p>
    <w:p w:rsidR="002723EA" w:rsidRDefault="002723EA" w:rsidP="002723EA">
      <w:pPr>
        <w:rPr>
          <w:bCs/>
          <w:color w:val="auto"/>
          <w:szCs w:val="28"/>
          <w:lang w:val="ru-RU" w:eastAsia="ru-RU"/>
        </w:rPr>
      </w:pPr>
    </w:p>
    <w:p w:rsidR="002723EA" w:rsidRDefault="002723EA" w:rsidP="002723EA">
      <w:pPr>
        <w:rPr>
          <w:bCs/>
          <w:color w:val="auto"/>
          <w:szCs w:val="28"/>
          <w:lang w:val="ru-RU" w:eastAsia="ru-RU"/>
        </w:rPr>
      </w:pPr>
    </w:p>
    <w:p w:rsidR="008B56F8" w:rsidRDefault="008B56F8" w:rsidP="002723EA">
      <w:pPr>
        <w:rPr>
          <w:bCs/>
          <w:color w:val="auto"/>
          <w:szCs w:val="28"/>
          <w:lang w:val="ru-RU" w:eastAsia="ru-RU"/>
        </w:rPr>
      </w:pPr>
    </w:p>
    <w:p w:rsidR="008B56F8" w:rsidRDefault="008B56F8" w:rsidP="008B56F8">
      <w:pPr>
        <w:pStyle w:val="a5"/>
        <w:numPr>
          <w:ilvl w:val="0"/>
          <w:numId w:val="2"/>
        </w:numPr>
        <w:spacing w:before="0" w:beforeAutospacing="0" w:after="0" w:afterAutospacing="0"/>
      </w:pPr>
      <w:proofErr w:type="gramStart"/>
      <w:r>
        <w:rPr>
          <w:b/>
          <w:bCs/>
          <w:color w:val="000000"/>
          <w:sz w:val="28"/>
          <w:szCs w:val="28"/>
        </w:rPr>
        <w:t xml:space="preserve">Об антимонопольном </w:t>
      </w:r>
      <w:proofErr w:type="spellStart"/>
      <w:r>
        <w:rPr>
          <w:b/>
          <w:bCs/>
          <w:color w:val="000000"/>
          <w:sz w:val="28"/>
          <w:szCs w:val="28"/>
        </w:rPr>
        <w:t>комплаенсе</w:t>
      </w:r>
      <w:proofErr w:type="spellEnd"/>
      <w:r>
        <w:rPr>
          <w:b/>
          <w:bCs/>
          <w:color w:val="000000"/>
          <w:sz w:val="28"/>
          <w:szCs w:val="28"/>
        </w:rPr>
        <w:t xml:space="preserve"> в Министерстве архитектуры </w:t>
      </w:r>
      <w:proofErr w:type="gramEnd"/>
    </w:p>
    <w:p w:rsidR="008B56F8" w:rsidRDefault="008B56F8" w:rsidP="008B56F8">
      <w:pPr>
        <w:pStyle w:val="a5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и градостроительства Курской области за 2025 год</w:t>
      </w:r>
    </w:p>
    <w:p w:rsidR="008B56F8" w:rsidRDefault="008B56F8" w:rsidP="008B56F8">
      <w:pPr>
        <w:pStyle w:val="a5"/>
        <w:spacing w:before="0" w:beforeAutospacing="0" w:after="0" w:afterAutospacing="0"/>
      </w:pPr>
      <w:r>
        <w:t> </w:t>
      </w:r>
    </w:p>
    <w:p w:rsidR="00E3001F" w:rsidRPr="00E3001F" w:rsidRDefault="008B56F8" w:rsidP="00E3001F">
      <w:pPr>
        <w:pStyle w:val="a5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3001F">
        <w:rPr>
          <w:color w:val="000000"/>
          <w:sz w:val="28"/>
          <w:szCs w:val="28"/>
        </w:rPr>
        <w:t> </w:t>
      </w:r>
      <w:proofErr w:type="gramStart"/>
      <w:r w:rsidR="00E3001F" w:rsidRPr="00E3001F">
        <w:rPr>
          <w:color w:val="000000"/>
          <w:sz w:val="28"/>
          <w:szCs w:val="28"/>
        </w:rPr>
        <w:t>В связи с изменением наименования с «Министерстве архитектуры и градостроительства Курской области» на «Министерство градостроительной политики, имущественных и земельных отношений Курской области», на основании Постановления Губернатора Курской области от 21.10.2025 № 244-пг «Об утверждении структуры исполнительных органов Курской области» и Положения о Министерстве градостроительной политики, имущественных и земельных отношений Курской области, утвержденного постановлением Губернатора Курской области от 17.02.2026 №49-пг доклад об</w:t>
      </w:r>
      <w:proofErr w:type="gramEnd"/>
      <w:r w:rsidR="00E3001F" w:rsidRPr="00E3001F">
        <w:rPr>
          <w:color w:val="000000"/>
          <w:sz w:val="28"/>
          <w:szCs w:val="28"/>
        </w:rPr>
        <w:t xml:space="preserve"> организации системы внутреннего обеспечения соответствия деятельности требованиям антимонопольного законодательства в Министерстве градостроительной политики, имущественных и земельных отношений Курской области в 2025 году содержит данные об организации системы внутреннего обеспечения соответствия деятельности требованиям антимонопольного законодательства  в действовавшем в 2025 году </w:t>
      </w:r>
      <w:r w:rsidR="00E3001F" w:rsidRPr="00E3001F">
        <w:rPr>
          <w:color w:val="000000"/>
          <w:sz w:val="28"/>
          <w:szCs w:val="28"/>
        </w:rPr>
        <w:lastRenderedPageBreak/>
        <w:t>Министерстве архитектуры и градостроительства Курской области.</w:t>
      </w:r>
    </w:p>
    <w:p w:rsidR="008B56F8" w:rsidRDefault="008B56F8" w:rsidP="00E3001F">
      <w:pPr>
        <w:pStyle w:val="a5"/>
        <w:spacing w:before="0" w:beforeAutospacing="0" w:after="0" w:afterAutospacing="0"/>
        <w:jc w:val="both"/>
      </w:pPr>
    </w:p>
    <w:p w:rsidR="008B56F8" w:rsidRDefault="008B56F8" w:rsidP="008B56F8">
      <w:pPr>
        <w:pStyle w:val="a5"/>
        <w:widowControl w:val="0"/>
        <w:spacing w:before="0" w:beforeAutospacing="0" w:after="0" w:afterAutospacing="0"/>
        <w:ind w:firstLine="709"/>
        <w:jc w:val="both"/>
      </w:pPr>
      <w:proofErr w:type="gramStart"/>
      <w:r>
        <w:rPr>
          <w:color w:val="000000"/>
          <w:sz w:val="28"/>
          <w:szCs w:val="28"/>
        </w:rPr>
        <w:t>В соответствии с распоряжением Губернатора Курской области от 27.02.2019 № 54-рг «О создании и организации системы внутреннего обеспечения соответствия требованиям антимонопольного законодательства в органах исполнительной власти Курской области» приказом Министерства архитектуры и градостроительства Курской области от 23 декабря 2024 года № 259 «Об организации системы внутреннего обеспечения соответствия требованиям антимонопольного законодательства в Министерстве архитектуры и градостроительства Курской области» утверждено Положение об организации</w:t>
      </w:r>
      <w:proofErr w:type="gramEnd"/>
      <w:r>
        <w:rPr>
          <w:color w:val="000000"/>
          <w:sz w:val="28"/>
          <w:szCs w:val="28"/>
        </w:rPr>
        <w:t xml:space="preserve"> системы внутреннего обеспечения соответствия требованиям антимонопольного законодательства в Министерстве</w:t>
      </w: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архитектуры и градостроительства Курской области (далее – Положение). 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Согласно Положению общий контроль организации антимонопольного </w:t>
      </w:r>
      <w:proofErr w:type="spellStart"/>
      <w:r>
        <w:rPr>
          <w:color w:val="000000"/>
          <w:sz w:val="28"/>
          <w:szCs w:val="28"/>
        </w:rPr>
        <w:t>комплаенса</w:t>
      </w:r>
      <w:proofErr w:type="spellEnd"/>
      <w:r>
        <w:rPr>
          <w:color w:val="000000"/>
          <w:sz w:val="28"/>
          <w:szCs w:val="28"/>
        </w:rPr>
        <w:t xml:space="preserve"> и обеспечения его функционирования осуществлялось министром архитектуры и градостроительства Курской области, главным архитектором Курской области. 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Функции уполномоченного, ответственного за организацию и функционирование системы внутреннего обеспечения соответствия требованиям антимонопольного законодательства в Министерстве архитектуры и градостроительства Курской области (далее – уполномоченный), были возложены на начальника управления правовой работы, государственной службы и обращений граждан Министерства архитектуры и градостроительства Курской области.  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Коллегиальным органом, осуществляющим оценку эффективности антимонопольного </w:t>
      </w:r>
      <w:proofErr w:type="spellStart"/>
      <w:r>
        <w:rPr>
          <w:color w:val="000000"/>
          <w:sz w:val="28"/>
          <w:szCs w:val="28"/>
        </w:rPr>
        <w:t>комплаенса</w:t>
      </w:r>
      <w:proofErr w:type="spellEnd"/>
      <w:r>
        <w:rPr>
          <w:color w:val="000000"/>
          <w:sz w:val="28"/>
          <w:szCs w:val="28"/>
        </w:rPr>
        <w:t>, являлся Общественный совет при Министерстве архитектуры и градостроительства Курской области.</w:t>
      </w:r>
    </w:p>
    <w:p w:rsidR="008B56F8" w:rsidRDefault="008B56F8" w:rsidP="008B56F8">
      <w:pPr>
        <w:pStyle w:val="a5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Приказом Министерства архитектуры и градостроительства Курской области от 24 декабря 2024 года № 260 утверждена методика расчета ключевых показателей эффективности функционирования в Министерстве архитектуры и градостроительства Курской области антимонопольного </w:t>
      </w:r>
      <w:proofErr w:type="spellStart"/>
      <w:r>
        <w:rPr>
          <w:color w:val="000000"/>
          <w:sz w:val="28"/>
          <w:szCs w:val="28"/>
        </w:rPr>
        <w:t>комплаенса</w:t>
      </w:r>
      <w:proofErr w:type="spellEnd"/>
      <w:r>
        <w:rPr>
          <w:color w:val="000000"/>
          <w:sz w:val="28"/>
          <w:szCs w:val="28"/>
        </w:rPr>
        <w:t>.</w:t>
      </w:r>
    </w:p>
    <w:p w:rsidR="008B56F8" w:rsidRDefault="008B56F8" w:rsidP="008B56F8">
      <w:pPr>
        <w:pStyle w:val="a5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Приказом от 24 декабря 2024 года № 261 утверждены план мероприятий («дорожная карта») по снижению рисков нарушения антимонопольного законодательства на 2025 год, карта </w:t>
      </w:r>
      <w:proofErr w:type="spellStart"/>
      <w:r>
        <w:rPr>
          <w:color w:val="000000"/>
          <w:sz w:val="28"/>
          <w:szCs w:val="28"/>
        </w:rPr>
        <w:t>комплаенс-рисков</w:t>
      </w:r>
      <w:proofErr w:type="spellEnd"/>
      <w:r>
        <w:rPr>
          <w:color w:val="000000"/>
          <w:sz w:val="28"/>
          <w:szCs w:val="28"/>
        </w:rPr>
        <w:t xml:space="preserve"> нарушения антимонопольного законодательства на 2025 год.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К рискам высокого уровня в деятельности Министерства относились следующие мероприятия: нарушения антимонопольных требований к торгам, запросу котировок цен на товары, запросу предложений при осуществлении закупок товаров, работ, услуг для обеспечения государственных нужд Министерства.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proofErr w:type="gramStart"/>
      <w:r>
        <w:rPr>
          <w:color w:val="000000"/>
          <w:sz w:val="28"/>
          <w:szCs w:val="28"/>
        </w:rPr>
        <w:t>К незначительному уровню риска относились следующие мероприятия: нарушения при предоставлении Министерством государственных услуг, осуществления функции государственного контроля (</w:t>
      </w:r>
      <w:proofErr w:type="spellStart"/>
      <w:r>
        <w:rPr>
          <w:color w:val="000000"/>
          <w:sz w:val="28"/>
          <w:szCs w:val="28"/>
        </w:rPr>
        <w:t>антиконкурентные</w:t>
      </w:r>
      <w:proofErr w:type="spellEnd"/>
      <w:r>
        <w:rPr>
          <w:color w:val="000000"/>
          <w:sz w:val="28"/>
          <w:szCs w:val="28"/>
        </w:rPr>
        <w:t xml:space="preserve"> действия (бездействие), согласованные действия работников Министерства с </w:t>
      </w:r>
      <w:r>
        <w:rPr>
          <w:color w:val="000000"/>
          <w:sz w:val="28"/>
          <w:szCs w:val="28"/>
        </w:rPr>
        <w:lastRenderedPageBreak/>
        <w:t>хозяйствующими субъектами, установление и (или) взимание не предусмотренных законодательством Российской Федерации платежей при предоставлении государственных услуг, установление требований к хозяйствующим субъектам, не предусмотренных законодательством Российской Федерации, истребование документов, не предусмотренных законодательством Российской Федерации, находящихся в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распоряжении</w:t>
      </w:r>
      <w:proofErr w:type="gramEnd"/>
      <w:r>
        <w:rPr>
          <w:color w:val="000000"/>
          <w:sz w:val="28"/>
          <w:szCs w:val="28"/>
        </w:rPr>
        <w:t xml:space="preserve"> иных органов, участвующих в предоставлении государственных услуг).</w:t>
      </w:r>
    </w:p>
    <w:p w:rsidR="008B56F8" w:rsidRDefault="008B56F8" w:rsidP="008B56F8">
      <w:pPr>
        <w:pStyle w:val="a5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Иные мероприятия относились к низкому уровню риска.</w:t>
      </w:r>
    </w:p>
    <w:p w:rsidR="008B56F8" w:rsidRDefault="008B56F8" w:rsidP="008B56F8">
      <w:pPr>
        <w:pStyle w:val="a5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В карте </w:t>
      </w:r>
      <w:proofErr w:type="spellStart"/>
      <w:r>
        <w:rPr>
          <w:color w:val="000000"/>
          <w:sz w:val="28"/>
          <w:szCs w:val="28"/>
        </w:rPr>
        <w:t>комплаенс</w:t>
      </w:r>
      <w:proofErr w:type="spellEnd"/>
      <w:r>
        <w:rPr>
          <w:color w:val="000000"/>
          <w:sz w:val="28"/>
          <w:szCs w:val="28"/>
        </w:rPr>
        <w:t xml:space="preserve"> рисков составлено описание рисков, оценка причин и условий возникновения </w:t>
      </w:r>
      <w:proofErr w:type="spellStart"/>
      <w:r>
        <w:rPr>
          <w:color w:val="000000"/>
          <w:sz w:val="28"/>
          <w:szCs w:val="28"/>
        </w:rPr>
        <w:t>комплаенс-рисков</w:t>
      </w:r>
      <w:proofErr w:type="spellEnd"/>
      <w:r>
        <w:rPr>
          <w:color w:val="000000"/>
          <w:sz w:val="28"/>
          <w:szCs w:val="28"/>
        </w:rPr>
        <w:t xml:space="preserve">, а также указаны мероприятия по минимизации и устранении </w:t>
      </w:r>
      <w:proofErr w:type="spellStart"/>
      <w:r>
        <w:rPr>
          <w:color w:val="000000"/>
          <w:sz w:val="28"/>
          <w:szCs w:val="28"/>
        </w:rPr>
        <w:t>комплаенс-рисков</w:t>
      </w:r>
      <w:proofErr w:type="spellEnd"/>
      <w:r>
        <w:rPr>
          <w:color w:val="000000"/>
          <w:sz w:val="28"/>
          <w:szCs w:val="28"/>
        </w:rPr>
        <w:t>.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В целях оценки рисков нарушения Министерством архитектуры и градостроительства Курской области антимонопольного законодательства (далее - </w:t>
      </w:r>
      <w:proofErr w:type="spellStart"/>
      <w:r>
        <w:rPr>
          <w:color w:val="000000"/>
          <w:sz w:val="28"/>
          <w:szCs w:val="28"/>
        </w:rPr>
        <w:t>комплаенс-риски</w:t>
      </w:r>
      <w:proofErr w:type="spellEnd"/>
      <w:r>
        <w:rPr>
          <w:color w:val="000000"/>
          <w:sz w:val="28"/>
          <w:szCs w:val="28"/>
        </w:rPr>
        <w:t>, Министерство) уполномоченным был проведен анализ факторов, событий и обстоятельств, которые влияли на совершение таких нарушений. Для проведения анализа и оценки рисков уполномоченным применялись понятия, методы и принципы, установленные в национальных и международных стандартах.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В соответствии с Методическими рекомендациями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утвержденными распоряжением Правительства Российской Федерации от 18.10.2018 № 2258-р (далее - Методические рекомендации), ключевыми источниками информации для выявления </w:t>
      </w:r>
      <w:proofErr w:type="spellStart"/>
      <w:r>
        <w:rPr>
          <w:color w:val="000000"/>
          <w:sz w:val="28"/>
          <w:szCs w:val="28"/>
        </w:rPr>
        <w:t>комплаенс-рисков</w:t>
      </w:r>
      <w:proofErr w:type="spellEnd"/>
      <w:r>
        <w:rPr>
          <w:color w:val="000000"/>
          <w:sz w:val="28"/>
          <w:szCs w:val="28"/>
        </w:rPr>
        <w:t xml:space="preserve"> являются: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информация о нарушениях антимонопольного законодательства, которые были допущены органом власти за предыдущие 3 года (подпункт «а» пункта 15 Методических рекомендаций);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информация, полученная в ходе проводимого анализа нормативных правовых актов и проектов нормативных правовых актов, разрабатываемых органом власти (подпункты «б», «в» пункта 15 Методических рекомендаций).</w:t>
      </w:r>
    </w:p>
    <w:p w:rsidR="008B56F8" w:rsidRDefault="008B56F8" w:rsidP="008B56F8">
      <w:pPr>
        <w:pStyle w:val="a5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В целях выявления рисков нарушения антимонопольного законодательства в 2025 году уполномоченным проведены следующие мероприятия:</w:t>
      </w:r>
    </w:p>
    <w:p w:rsidR="008B56F8" w:rsidRDefault="008B56F8" w:rsidP="008B56F8">
      <w:pPr>
        <w:pStyle w:val="a5"/>
        <w:tabs>
          <w:tab w:val="left" w:pos="709"/>
          <w:tab w:val="left" w:pos="1134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анализ выявленных нарушений антимонопольного законодательства за 2025 год (наличие предостережений, предупреждений, штрафов, жалоб, возбужденных дел);</w:t>
      </w:r>
    </w:p>
    <w:p w:rsidR="008B56F8" w:rsidRDefault="008B56F8" w:rsidP="008B56F8">
      <w:pPr>
        <w:pStyle w:val="a5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анализ проектов и действующих приказов Министерства, решений Министерства, реализация которых связана с соблюдением требований антимонопольного законодательства, на предмет соответствия их антимонопольному законодательству;</w:t>
      </w:r>
    </w:p>
    <w:p w:rsidR="008B56F8" w:rsidRDefault="008B56F8" w:rsidP="008B56F8">
      <w:pPr>
        <w:pStyle w:val="a5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мониторинг и анализ практики применения антимонопольного законодательства;</w:t>
      </w:r>
    </w:p>
    <w:p w:rsidR="008B56F8" w:rsidRDefault="008B56F8" w:rsidP="008B56F8">
      <w:pPr>
        <w:pStyle w:val="a5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выявление рисков нарушения антимонопольного законодательства;</w:t>
      </w:r>
    </w:p>
    <w:p w:rsidR="008B56F8" w:rsidRDefault="008B56F8" w:rsidP="008B56F8">
      <w:pPr>
        <w:pStyle w:val="a5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lastRenderedPageBreak/>
        <w:t xml:space="preserve">ознакомление работников Министерства с правовыми актами, регулирующими организацию антимонопольного </w:t>
      </w:r>
      <w:proofErr w:type="spellStart"/>
      <w:r>
        <w:rPr>
          <w:color w:val="000000"/>
          <w:sz w:val="28"/>
          <w:szCs w:val="28"/>
        </w:rPr>
        <w:t>комплаенса</w:t>
      </w:r>
      <w:proofErr w:type="spellEnd"/>
      <w:r>
        <w:rPr>
          <w:color w:val="000000"/>
          <w:sz w:val="28"/>
          <w:szCs w:val="28"/>
        </w:rPr>
        <w:t xml:space="preserve"> в исполнительных органах Курской области.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Выявление и недопущение рисков нарушения требований антимонопольного законодательства также является неотъемлемой частью служебных обязанностей работников Министерства, в сферу деятельности которых входит принятие решений, связанных с применением норм антимонопольного законодательства.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В 2025 году обращений от работников Министерства о нарушении требований антимонопольного законодательства в адрес уполномоченного не поступало.</w:t>
      </w:r>
    </w:p>
    <w:p w:rsidR="008B56F8" w:rsidRDefault="008B56F8" w:rsidP="008B56F8">
      <w:pPr>
        <w:pStyle w:val="a5"/>
        <w:tabs>
          <w:tab w:val="left" w:pos="709"/>
          <w:tab w:val="left" w:pos="1134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За 2025 год со стороны Курского УФАС России предостережений, предупреждений, штрафов, жалоб, возбужденных дел в адрес Министерства не выдавалось.</w:t>
      </w:r>
    </w:p>
    <w:p w:rsidR="008B56F8" w:rsidRDefault="008B56F8" w:rsidP="008B56F8">
      <w:pPr>
        <w:pStyle w:val="a5"/>
        <w:tabs>
          <w:tab w:val="left" w:pos="709"/>
          <w:tab w:val="left" w:pos="1134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Рассмотрение дел по вопросам применения и возможного нарушения норм антимонопольного законодательства Министерством в судебных инстанциях не осуществлялось.</w:t>
      </w:r>
    </w:p>
    <w:p w:rsidR="008B56F8" w:rsidRDefault="008B56F8" w:rsidP="008B56F8">
      <w:pPr>
        <w:pStyle w:val="a5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Проекты нормативных правовых актов Курской области и Министерства, реализация которых связана с соблюдением требований антимонопольного законодательства, Министерством не разрабатывались.</w:t>
      </w:r>
    </w:p>
    <w:p w:rsidR="008B56F8" w:rsidRDefault="008B56F8" w:rsidP="008B56F8">
      <w:pPr>
        <w:pStyle w:val="a5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Проведены мероприятия по выявлению рисков нарушения антимонопольного законодательства при проведении закупок товаров, работ и услуг для обеспечения государственных нужд.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proofErr w:type="gramStart"/>
      <w:r>
        <w:rPr>
          <w:color w:val="000000"/>
          <w:sz w:val="28"/>
          <w:szCs w:val="28"/>
        </w:rPr>
        <w:t>В 2025 году Министерством осуществлено 99 закупок для нужд Министерства, которые осуществлялись в соответствии с пунктом 4 части 1 статьи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– у единственного поставщика (подрядчика, исполнителя) на сумму, не превышающую шестисот тысяч рублей, каждая. </w:t>
      </w:r>
      <w:proofErr w:type="gramEnd"/>
    </w:p>
    <w:p w:rsidR="008B56F8" w:rsidRDefault="008B56F8" w:rsidP="008B56F8">
      <w:pPr>
        <w:pStyle w:val="a5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Осуществлено сопоставление участников закупок с исполняющим обязанности министра, его заместителем и заместителем начальника управления экономического планирования и финансирования Министерства.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В соответствии с постановлением Администрации Курской области от 18.11.2020 № 1152-па «О перечне услуг Курской области» в 2025 году Министерство предоставляло 6 государственных услуг: 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выдача разрешений на строительство при осуществлении строительства, реконструкции объектов капитального строительства, расположенных на территориях двух и </w:t>
      </w:r>
      <w:proofErr w:type="gramStart"/>
      <w:r>
        <w:rPr>
          <w:color w:val="000000"/>
          <w:sz w:val="28"/>
          <w:szCs w:val="28"/>
        </w:rPr>
        <w:t>более муниципальных</w:t>
      </w:r>
      <w:proofErr w:type="gramEnd"/>
      <w:r>
        <w:rPr>
          <w:color w:val="000000"/>
          <w:sz w:val="28"/>
          <w:szCs w:val="28"/>
        </w:rPr>
        <w:t xml:space="preserve"> образований (муниципальных районов, городских округов), городских округов Курской области: "город Железногорск", "Город Курчатов", "Город Льгов", "Город Щигры", поселений, двух и более поселений в границах муниципального района Курской области;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выдача разрешений на ввод объектов в эксплуатацию;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lastRenderedPageBreak/>
        <w:t>выдача градостроительного плана земельного участка, расположенного в границах поселений Курской области;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поселений Курской области;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предоставление разрешения на условно разрешенный вид использования земельного участка на территории поселений Курской области;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выдача решения о согласовании архитектурно-градостроительного облика объекта капитального строительства при осуществлении строительства, реконструкции объекта капитального строительства в границах территорий поселений и предусмотренных частью 5.3 статьи 30 Градостроительного кодекса Российской Федерации территорий, за исключением случаев, предусмотренных частью 2 статьи 40.1 Градостроительного кодекса Российской Федерации.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proofErr w:type="gramStart"/>
      <w:r>
        <w:rPr>
          <w:color w:val="000000"/>
          <w:sz w:val="28"/>
          <w:szCs w:val="28"/>
        </w:rPr>
        <w:t xml:space="preserve">Нарушений при предоставлении Министерством указанных государственных услуг, таких как </w:t>
      </w:r>
      <w:proofErr w:type="spellStart"/>
      <w:r>
        <w:rPr>
          <w:color w:val="000000"/>
          <w:sz w:val="28"/>
          <w:szCs w:val="28"/>
        </w:rPr>
        <w:t>антиконкурентные</w:t>
      </w:r>
      <w:proofErr w:type="spellEnd"/>
      <w:r>
        <w:rPr>
          <w:color w:val="000000"/>
          <w:sz w:val="28"/>
          <w:szCs w:val="28"/>
        </w:rPr>
        <w:t xml:space="preserve"> действия (бездействие), согласованные действия работников Министерства с хозяйствующими субъектами, установление и (или) взимание не предусмотренных законодательством Российской Федерации платежей при предоставлении государственных услуг, установление требований к хозяйствующим субъектам, не предусмотренных законодательством Российской Федерации, истребование документов, не предусмотренных законодательством Российской Федерации, находящихся в распоряжении иных органов, участвующих в предоставлении государственных услуг</w:t>
      </w:r>
      <w:proofErr w:type="gramEnd"/>
      <w:r>
        <w:rPr>
          <w:color w:val="000000"/>
          <w:sz w:val="28"/>
          <w:szCs w:val="28"/>
        </w:rPr>
        <w:t>, не выявлено.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Уполномоченным проводилось обучение государственных гражданских служащих и работников Министерства требованиям антимонопольного законодательства и антимонопольного </w:t>
      </w:r>
      <w:proofErr w:type="spellStart"/>
      <w:r>
        <w:rPr>
          <w:color w:val="000000"/>
          <w:sz w:val="28"/>
          <w:szCs w:val="28"/>
        </w:rPr>
        <w:t>комплаенса</w:t>
      </w:r>
      <w:proofErr w:type="spellEnd"/>
      <w:r>
        <w:rPr>
          <w:color w:val="000000"/>
          <w:sz w:val="28"/>
          <w:szCs w:val="28"/>
        </w:rPr>
        <w:t xml:space="preserve"> в форме вводного (первичного) инструктажа и целевого (внепланового) инструктажа.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Вводный (первичный) инструктаж и ознакомление с основами антимонопольного законодательства </w:t>
      </w:r>
      <w:proofErr w:type="spellStart"/>
      <w:r>
        <w:rPr>
          <w:color w:val="000000"/>
          <w:sz w:val="28"/>
          <w:szCs w:val="28"/>
        </w:rPr>
        <w:t>проводмлся</w:t>
      </w:r>
      <w:proofErr w:type="spellEnd"/>
      <w:r>
        <w:rPr>
          <w:color w:val="000000"/>
          <w:sz w:val="28"/>
          <w:szCs w:val="28"/>
        </w:rPr>
        <w:t xml:space="preserve"> при поступлении (приеме) государственных гражданских служащих (работников) Министерства на государственную службу (работу), в том числе при переводе служащего (работника) на другую должность, если она предполагает другие должностные обязанности.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В 2025 году вводный (первичный) инструктаж проведен с 1 работником. </w:t>
      </w:r>
    </w:p>
    <w:p w:rsidR="008B56F8" w:rsidRDefault="008B56F8" w:rsidP="008B56F8">
      <w:pPr>
        <w:pStyle w:val="a5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Таким образом, по итогам проведенного анализа нарушения антимонопольного законодательства в деятельности Министерства за 2025 год не выявлены.</w:t>
      </w:r>
    </w:p>
    <w:p w:rsidR="008B56F8" w:rsidRDefault="008B56F8" w:rsidP="008B56F8">
      <w:pPr>
        <w:pStyle w:val="a5"/>
        <w:tabs>
          <w:tab w:val="left" w:pos="851"/>
        </w:tabs>
        <w:spacing w:before="0" w:beforeAutospacing="0" w:after="0" w:afterAutospacing="0"/>
        <w:ind w:firstLine="709"/>
        <w:jc w:val="both"/>
      </w:pPr>
      <w:r>
        <w:t> </w:t>
      </w:r>
    </w:p>
    <w:p w:rsidR="008B56F8" w:rsidRDefault="008B56F8" w:rsidP="008B56F8">
      <w:pPr>
        <w:pStyle w:val="a5"/>
        <w:spacing w:before="0" w:beforeAutospacing="0" w:after="0" w:afterAutospacing="0"/>
        <w:jc w:val="center"/>
      </w:pPr>
      <w:bookmarkStart w:id="0" w:name="bookmark6"/>
      <w:r>
        <w:t> </w:t>
      </w:r>
    </w:p>
    <w:p w:rsidR="008B56F8" w:rsidRDefault="008B56F8" w:rsidP="008B56F8">
      <w:pPr>
        <w:pStyle w:val="a5"/>
        <w:spacing w:before="0" w:beforeAutospacing="0" w:after="0" w:afterAutospacing="0"/>
        <w:jc w:val="center"/>
      </w:pPr>
      <w:r>
        <w:t> </w:t>
      </w:r>
    </w:p>
    <w:p w:rsidR="008B56F8" w:rsidRDefault="008B56F8" w:rsidP="008B56F8">
      <w:pPr>
        <w:pStyle w:val="a5"/>
        <w:spacing w:before="0" w:beforeAutospacing="0" w:after="0" w:afterAutospacing="0"/>
        <w:jc w:val="center"/>
      </w:pPr>
      <w:r>
        <w:t> </w:t>
      </w:r>
    </w:p>
    <w:p w:rsidR="008B56F8" w:rsidRDefault="008B56F8" w:rsidP="008B56F8">
      <w:pPr>
        <w:pStyle w:val="a5"/>
        <w:spacing w:before="0" w:beforeAutospacing="0" w:after="0" w:afterAutospacing="0"/>
        <w:jc w:val="center"/>
      </w:pPr>
      <w:r>
        <w:lastRenderedPageBreak/>
        <w:t> </w:t>
      </w:r>
    </w:p>
    <w:p w:rsidR="008B56F8" w:rsidRDefault="008B56F8" w:rsidP="008B56F8">
      <w:pPr>
        <w:pStyle w:val="a5"/>
        <w:spacing w:before="0" w:beforeAutospacing="0" w:after="0" w:afterAutospacing="0"/>
        <w:jc w:val="center"/>
      </w:pPr>
      <w:r>
        <w:rPr>
          <w:b/>
          <w:bCs/>
          <w:i/>
          <w:iCs/>
          <w:color w:val="000000"/>
          <w:sz w:val="28"/>
          <w:szCs w:val="28"/>
        </w:rPr>
        <w:t xml:space="preserve">Оценка эффективности </w:t>
      </w:r>
    </w:p>
    <w:p w:rsidR="008B56F8" w:rsidRDefault="008B56F8" w:rsidP="008B56F8">
      <w:pPr>
        <w:pStyle w:val="a5"/>
        <w:spacing w:before="0" w:beforeAutospacing="0" w:after="0" w:afterAutospacing="0"/>
        <w:jc w:val="center"/>
      </w:pPr>
      <w:r>
        <w:rPr>
          <w:b/>
          <w:bCs/>
          <w:i/>
          <w:iCs/>
          <w:color w:val="000000"/>
          <w:sz w:val="28"/>
          <w:szCs w:val="28"/>
        </w:rPr>
        <w:t xml:space="preserve">функционирования антимонопольного </w:t>
      </w:r>
      <w:proofErr w:type="spellStart"/>
      <w:r>
        <w:rPr>
          <w:b/>
          <w:bCs/>
          <w:i/>
          <w:iCs/>
          <w:color w:val="000000"/>
          <w:sz w:val="28"/>
          <w:szCs w:val="28"/>
        </w:rPr>
        <w:t>комплаенса</w:t>
      </w:r>
      <w:proofErr w:type="spellEnd"/>
    </w:p>
    <w:p w:rsidR="008B56F8" w:rsidRDefault="008B56F8" w:rsidP="008B56F8">
      <w:pPr>
        <w:pStyle w:val="a5"/>
        <w:spacing w:before="0" w:beforeAutospacing="0" w:after="0" w:afterAutospacing="0"/>
        <w:jc w:val="center"/>
      </w:pPr>
      <w:r>
        <w:t> 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t> 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Оценка эффективности функционирования антимонопольного </w:t>
      </w:r>
      <w:proofErr w:type="spellStart"/>
      <w:r>
        <w:rPr>
          <w:color w:val="000000"/>
          <w:sz w:val="28"/>
          <w:szCs w:val="28"/>
        </w:rPr>
        <w:t>комплаенса</w:t>
      </w:r>
      <w:proofErr w:type="spellEnd"/>
      <w:r>
        <w:rPr>
          <w:color w:val="000000"/>
          <w:sz w:val="28"/>
          <w:szCs w:val="28"/>
        </w:rPr>
        <w:t xml:space="preserve"> в Министерстве осуществлялась в соответствии с Методикой расчета ключевых показателей эффективности функционирования в Министерстве антимонопольного </w:t>
      </w:r>
      <w:proofErr w:type="spellStart"/>
      <w:r>
        <w:rPr>
          <w:color w:val="000000"/>
          <w:sz w:val="28"/>
          <w:szCs w:val="28"/>
        </w:rPr>
        <w:t>комплаенса</w:t>
      </w:r>
      <w:proofErr w:type="spellEnd"/>
      <w:r>
        <w:rPr>
          <w:color w:val="000000"/>
          <w:sz w:val="28"/>
          <w:szCs w:val="28"/>
        </w:rPr>
        <w:t>, утвержденной приказом от 24 декабря                        2024 года № 260 (далее – Методика).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Ключевыми показателями эффективности функционирования антимонопольного </w:t>
      </w:r>
      <w:proofErr w:type="spellStart"/>
      <w:r>
        <w:rPr>
          <w:color w:val="000000"/>
          <w:sz w:val="28"/>
          <w:szCs w:val="28"/>
        </w:rPr>
        <w:t>комплаенса</w:t>
      </w:r>
      <w:proofErr w:type="spellEnd"/>
      <w:r>
        <w:rPr>
          <w:color w:val="000000"/>
          <w:sz w:val="28"/>
          <w:szCs w:val="28"/>
        </w:rPr>
        <w:t xml:space="preserve"> для Министерства являлись: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коэффициент снижения количества нарушений антимонопольного законодательства со стороны Министерства за последние три года;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коэффициент </w:t>
      </w:r>
      <w:proofErr w:type="gramStart"/>
      <w:r>
        <w:rPr>
          <w:color w:val="000000"/>
          <w:sz w:val="28"/>
          <w:szCs w:val="28"/>
        </w:rPr>
        <w:t>эффективности выявления рисков нарушения антимонопольного законодательства</w:t>
      </w:r>
      <w:proofErr w:type="gramEnd"/>
      <w:r>
        <w:rPr>
          <w:color w:val="000000"/>
          <w:sz w:val="28"/>
          <w:szCs w:val="28"/>
        </w:rPr>
        <w:t xml:space="preserve"> в проектах нормативных правовых актов Министерства;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коэффициент эффективности выявления нарушений антимонопольного законодательства в нормативных правовых актах Министерства.</w:t>
      </w:r>
    </w:p>
    <w:p w:rsidR="008B56F8" w:rsidRDefault="008B56F8" w:rsidP="008B56F8">
      <w:pPr>
        <w:pStyle w:val="a5"/>
        <w:spacing w:before="220" w:beforeAutospacing="0" w:after="0" w:afterAutospacing="0"/>
        <w:ind w:firstLine="709"/>
        <w:jc w:val="both"/>
      </w:pPr>
      <w:r>
        <w:rPr>
          <w:i/>
          <w:iCs/>
          <w:color w:val="000000"/>
          <w:sz w:val="28"/>
          <w:szCs w:val="28"/>
        </w:rPr>
        <w:t>1. Коэффициент снижения количества нарушений антимонопольного законодательства со стороны Министерства за последние три года</w:t>
      </w:r>
      <w:proofErr w:type="gramStart"/>
      <w:r>
        <w:rPr>
          <w:i/>
          <w:iCs/>
          <w:color w:val="000000"/>
          <w:sz w:val="28"/>
          <w:szCs w:val="28"/>
        </w:rPr>
        <w:t>: </w:t>
      </w:r>
      <w:proofErr w:type="gramEnd"/>
    </w:p>
    <w:p w:rsidR="008B56F8" w:rsidRDefault="008B56F8" w:rsidP="008B56F8">
      <w:pPr>
        <w:pStyle w:val="a5"/>
        <w:spacing w:before="22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, где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t> 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КСН - коэффициент снижения количества нарушений антимонопольного законодательства со стороны Министерства;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КНП - количество нарушений антимонопольного законодательства со стороны Министерства, допущенных в отчетном периоде три года ранее;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proofErr w:type="spellStart"/>
      <w:r>
        <w:rPr>
          <w:color w:val="000000"/>
          <w:sz w:val="28"/>
          <w:szCs w:val="28"/>
        </w:rPr>
        <w:t>КНоп</w:t>
      </w:r>
      <w:proofErr w:type="spellEnd"/>
      <w:r>
        <w:rPr>
          <w:color w:val="000000"/>
          <w:sz w:val="28"/>
          <w:szCs w:val="28"/>
        </w:rPr>
        <w:t xml:space="preserve"> - количество нарушений антимонопольного законодательства со стороны Министерства в отчетном периоде, за который рассчитывается ключевой показатель.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При расчете </w:t>
      </w:r>
      <w:proofErr w:type="gramStart"/>
      <w:r>
        <w:rPr>
          <w:color w:val="000000"/>
          <w:sz w:val="28"/>
          <w:szCs w:val="28"/>
        </w:rPr>
        <w:t>показателя снижения количества нарушений антимонопольного законодательства</w:t>
      </w:r>
      <w:proofErr w:type="gramEnd"/>
      <w:r>
        <w:rPr>
          <w:color w:val="000000"/>
          <w:sz w:val="28"/>
          <w:szCs w:val="28"/>
        </w:rPr>
        <w:t xml:space="preserve"> со стороны Министерства под нарушением антимонопольного законодательства со стороны Министерства понимаются: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решения по делу о нарушении антимонопольного законодательства, принятым антимонопольным органом в отношении Министерства;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выданные антимонопольным органом Министерству предупреждения о прекращении действий (бездействия), об отмене или изменении актов, которые содержат признаки нарушения антимонопольного законодательства, либо об устранении причин и условий, способствовавших возникновению такого нарушения, и о принятии мер по устранению последствий такого нарушения;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lastRenderedPageBreak/>
        <w:t>направленные антимонопольным органом Министерству предостережения о недопустимости совершения действий, которые могут привести к нарушению антимонопольного законодательства.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С учетом информации, изложенной в настоящем докладе и докладах за            2022 – 2024 годы, нарушений антимонопольного законодательства за 2022-2024 годы со стороны Министерства не выявлено.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Согласно рекомендациям Федеральной антимонопольной службы в случае, если в предыдущем году и отчетном периоде отсутствовали нарушения антимонопольного законодательства, значение числителя или знаменателя рекомендуется принимать равным единице.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Таким образом, коэффициент снижения количества нарушений антимонопольного законодательства со стороны Министерства равен единице (КСН=1).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Показатель считается достигнутым.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t> 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rPr>
          <w:i/>
          <w:iCs/>
          <w:color w:val="000000"/>
          <w:sz w:val="28"/>
          <w:szCs w:val="28"/>
        </w:rPr>
        <w:t xml:space="preserve">2. Коэффициент </w:t>
      </w:r>
      <w:proofErr w:type="gramStart"/>
      <w:r>
        <w:rPr>
          <w:i/>
          <w:iCs/>
          <w:color w:val="000000"/>
          <w:sz w:val="28"/>
          <w:szCs w:val="28"/>
        </w:rPr>
        <w:t>эффективности выявления рисков нарушения антимонопольного законодательства</w:t>
      </w:r>
      <w:proofErr w:type="gramEnd"/>
      <w:r>
        <w:rPr>
          <w:i/>
          <w:iCs/>
          <w:color w:val="000000"/>
          <w:sz w:val="28"/>
          <w:szCs w:val="28"/>
        </w:rPr>
        <w:t xml:space="preserve"> в проектах нормативных правовых актов Министерства:</w:t>
      </w:r>
    </w:p>
    <w:p w:rsidR="008B56F8" w:rsidRDefault="008B56F8" w:rsidP="008B56F8">
      <w:pPr>
        <w:pStyle w:val="a5"/>
        <w:spacing w:before="0" w:beforeAutospacing="0" w:after="0" w:afterAutospacing="0"/>
        <w:ind w:firstLine="540"/>
        <w:jc w:val="both"/>
      </w:pPr>
      <w:r>
        <w:t> </w:t>
      </w:r>
    </w:p>
    <w:p w:rsidR="008B56F8" w:rsidRDefault="008B56F8" w:rsidP="008B56F8">
      <w:pPr>
        <w:pStyle w:val="a5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где</w:t>
      </w:r>
    </w:p>
    <w:p w:rsidR="008B56F8" w:rsidRDefault="008B56F8" w:rsidP="008B56F8">
      <w:pPr>
        <w:pStyle w:val="a5"/>
        <w:spacing w:before="0" w:beforeAutospacing="0" w:after="0" w:afterAutospacing="0"/>
        <w:ind w:firstLine="540"/>
        <w:jc w:val="both"/>
      </w:pPr>
      <w:r>
        <w:t> 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proofErr w:type="spellStart"/>
      <w:r>
        <w:rPr>
          <w:color w:val="000000"/>
          <w:sz w:val="28"/>
          <w:szCs w:val="28"/>
        </w:rPr>
        <w:t>Кэпнпа</w:t>
      </w:r>
      <w:proofErr w:type="spellEnd"/>
      <w:r>
        <w:rPr>
          <w:color w:val="000000"/>
          <w:sz w:val="28"/>
          <w:szCs w:val="28"/>
        </w:rPr>
        <w:t xml:space="preserve"> - коэффициент </w:t>
      </w:r>
      <w:proofErr w:type="gramStart"/>
      <w:r>
        <w:rPr>
          <w:color w:val="000000"/>
          <w:sz w:val="28"/>
          <w:szCs w:val="28"/>
        </w:rPr>
        <w:t>эффективности выявления рисков нарушения антимонопольного законодательства</w:t>
      </w:r>
      <w:proofErr w:type="gramEnd"/>
      <w:r>
        <w:rPr>
          <w:color w:val="000000"/>
          <w:sz w:val="28"/>
          <w:szCs w:val="28"/>
        </w:rPr>
        <w:t xml:space="preserve"> в проектах нормативных правовых актов Министерства;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proofErr w:type="spellStart"/>
      <w:r>
        <w:rPr>
          <w:color w:val="000000"/>
          <w:sz w:val="28"/>
          <w:szCs w:val="28"/>
        </w:rPr>
        <w:t>Кпнпа</w:t>
      </w:r>
      <w:proofErr w:type="spellEnd"/>
      <w:r>
        <w:rPr>
          <w:color w:val="000000"/>
          <w:sz w:val="28"/>
          <w:szCs w:val="28"/>
        </w:rPr>
        <w:t xml:space="preserve"> - количество проектов нормативных правовых актов Министерства, в которых Министерством выявлены риски нарушения антимонопольного законодательства (в отчетном периоде);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Кноп - количество проектов нормативных правовых актов Министерства, в отношении которых антимонопольным органом выданы предостережения о наличии признаков нарушения антимонопольного законодательства (в отчетном периоде).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С учетом информации, изложенной в настоящем докладе, в 2025 году отсутствовали проекты нормативных правовых актов, в которых выявлены риски нарушения антимонопольного законодательства и отсутствовали нормативные правовые акты Министерства, в которых антимонопольным органом выявлены нарушения антимонопольного законодательства.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Согласно Методике в случае, если за отчетный период в проектах актов антимонопольным органом или Министерством риски нарушения антимонопольного законодательства не выявлялись, для целей расчета применительно к данному периоду в соответствующем числителе или знаменателе вместо значения показателя «0» следует использовать значение показателя «0,1».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Таким образом, коэффициент </w:t>
      </w:r>
      <w:proofErr w:type="gramStart"/>
      <w:r>
        <w:rPr>
          <w:color w:val="000000"/>
          <w:sz w:val="28"/>
          <w:szCs w:val="28"/>
        </w:rPr>
        <w:t>эффективности выявления рисков нарушения антимонопольного законодательства</w:t>
      </w:r>
      <w:proofErr w:type="gramEnd"/>
      <w:r>
        <w:rPr>
          <w:color w:val="000000"/>
          <w:sz w:val="28"/>
          <w:szCs w:val="28"/>
        </w:rPr>
        <w:t xml:space="preserve"> в проектах нормативных правовых актов Министерства равен единице (</w:t>
      </w:r>
      <w:proofErr w:type="spellStart"/>
      <w:r>
        <w:rPr>
          <w:color w:val="000000"/>
          <w:sz w:val="28"/>
          <w:szCs w:val="28"/>
        </w:rPr>
        <w:t>Кэпнпа</w:t>
      </w:r>
      <w:proofErr w:type="spellEnd"/>
      <w:r>
        <w:rPr>
          <w:color w:val="000000"/>
          <w:sz w:val="28"/>
          <w:szCs w:val="28"/>
        </w:rPr>
        <w:t xml:space="preserve"> =1). 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lastRenderedPageBreak/>
        <w:t>Показатель считается достигнутым.</w:t>
      </w:r>
    </w:p>
    <w:p w:rsidR="008B56F8" w:rsidRDefault="008B56F8" w:rsidP="008B56F8">
      <w:pPr>
        <w:pStyle w:val="a5"/>
        <w:spacing w:before="0" w:beforeAutospacing="0" w:after="0" w:afterAutospacing="0"/>
        <w:ind w:firstLine="540"/>
        <w:jc w:val="both"/>
      </w:pPr>
      <w:r>
        <w:rPr>
          <w:i/>
          <w:iCs/>
          <w:color w:val="000000"/>
          <w:sz w:val="28"/>
          <w:szCs w:val="28"/>
        </w:rPr>
        <w:t>3. Коэффициент эффективности выявления нарушений антимонопольного законодательства в нормативных правовых актах Министерства:</w:t>
      </w:r>
    </w:p>
    <w:p w:rsidR="008B56F8" w:rsidRDefault="008B56F8" w:rsidP="008B56F8">
      <w:pPr>
        <w:pStyle w:val="a5"/>
        <w:spacing w:before="0" w:beforeAutospacing="0" w:after="0" w:afterAutospacing="0"/>
        <w:ind w:firstLine="540"/>
        <w:jc w:val="both"/>
      </w:pPr>
      <w:r>
        <w:t> </w:t>
      </w:r>
    </w:p>
    <w:p w:rsidR="008B56F8" w:rsidRDefault="008B56F8" w:rsidP="008B56F8">
      <w:pPr>
        <w:pStyle w:val="a5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где</w:t>
      </w:r>
    </w:p>
    <w:p w:rsidR="008B56F8" w:rsidRDefault="008B56F8" w:rsidP="008B56F8">
      <w:pPr>
        <w:pStyle w:val="a5"/>
        <w:spacing w:before="0" w:beforeAutospacing="0" w:after="0" w:afterAutospacing="0"/>
        <w:ind w:firstLine="540"/>
        <w:jc w:val="both"/>
      </w:pPr>
      <w:r>
        <w:t> 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proofErr w:type="spellStart"/>
      <w:r>
        <w:rPr>
          <w:color w:val="000000"/>
          <w:sz w:val="28"/>
          <w:szCs w:val="28"/>
        </w:rPr>
        <w:t>Кэнпа</w:t>
      </w:r>
      <w:proofErr w:type="spellEnd"/>
      <w:r>
        <w:rPr>
          <w:color w:val="000000"/>
          <w:sz w:val="28"/>
          <w:szCs w:val="28"/>
        </w:rPr>
        <w:t xml:space="preserve"> - коэффициент эффективности выявления нарушений антимонопольного законодательства в нормативных правовых актах Министерства;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proofErr w:type="spellStart"/>
      <w:r>
        <w:rPr>
          <w:color w:val="000000"/>
          <w:sz w:val="28"/>
          <w:szCs w:val="28"/>
        </w:rPr>
        <w:t>Кнпа</w:t>
      </w:r>
      <w:proofErr w:type="spellEnd"/>
      <w:r>
        <w:rPr>
          <w:color w:val="000000"/>
          <w:sz w:val="28"/>
          <w:szCs w:val="28"/>
        </w:rPr>
        <w:t xml:space="preserve"> - количество нормативных правовых актов Министерства, в которых Министерством выявлены риски нарушения антимонопольного законодательства (в отчетном периоде);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proofErr w:type="spellStart"/>
      <w:r>
        <w:rPr>
          <w:color w:val="000000"/>
          <w:sz w:val="28"/>
          <w:szCs w:val="28"/>
        </w:rPr>
        <w:t>КНоп</w:t>
      </w:r>
      <w:proofErr w:type="spellEnd"/>
      <w:r>
        <w:rPr>
          <w:color w:val="000000"/>
          <w:sz w:val="28"/>
          <w:szCs w:val="28"/>
        </w:rPr>
        <w:t xml:space="preserve"> - количество нормативных правовых актов Министерства, в которых антимонопольным органом выявлены нарушения антимонопольного законодательства (в отчетном периоде).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С учетом информации, изложенной в настоящем докладе, в 2025 году отсутствовали нормативные правовые акты Министерства, в которых выявлены риски нарушения антимонопольного законодательства, и отсутствовали нормативные правовые акты Министерства, в которых антимонопольным органом выявлены нарушения антимонопольного законодательства.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Согласно Методике в случае, если за отчетный период нормативные правовые акты, нарушающие антимонопольное законодательство, антимонопольным органом или Министерством не выявлялись, для целей расчета применительно к данному периоду в соответствующем числителе или знаменателе вместо значения показателя «0» следует использовать значение показателя «0,1».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Таким образом, коэффициент эффективности выявления нарушений антимонопольного законодательства в нормативных правовых актах Министерства, в которых выявлены риски нарушения антимонопольного законодательства, равен единице (</w:t>
      </w:r>
      <w:proofErr w:type="spellStart"/>
      <w:r>
        <w:rPr>
          <w:color w:val="000000"/>
          <w:sz w:val="28"/>
          <w:szCs w:val="28"/>
        </w:rPr>
        <w:t>Кэнпа</w:t>
      </w:r>
      <w:proofErr w:type="spellEnd"/>
      <w:r>
        <w:rPr>
          <w:color w:val="000000"/>
          <w:sz w:val="28"/>
          <w:szCs w:val="28"/>
        </w:rPr>
        <w:t xml:space="preserve"> =1).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Показатель считается достигнутым.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t> 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center"/>
      </w:pPr>
      <w:r>
        <w:rPr>
          <w:i/>
          <w:iCs/>
          <w:color w:val="000000"/>
          <w:sz w:val="28"/>
          <w:szCs w:val="28"/>
        </w:rPr>
        <w:t xml:space="preserve">Расчет ключевого показателя эффективности функционирования антимонопольного </w:t>
      </w:r>
      <w:proofErr w:type="spellStart"/>
      <w:r>
        <w:rPr>
          <w:i/>
          <w:iCs/>
          <w:color w:val="000000"/>
          <w:sz w:val="28"/>
          <w:szCs w:val="28"/>
        </w:rPr>
        <w:t>комплаенса</w:t>
      </w:r>
      <w:proofErr w:type="spellEnd"/>
      <w:r>
        <w:rPr>
          <w:i/>
          <w:iCs/>
          <w:color w:val="000000"/>
          <w:sz w:val="28"/>
          <w:szCs w:val="28"/>
        </w:rPr>
        <w:t xml:space="preserve"> для уполномоченного подразделения 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center"/>
      </w:pPr>
      <w:r>
        <w:rPr>
          <w:i/>
          <w:iCs/>
          <w:color w:val="000000"/>
          <w:sz w:val="28"/>
          <w:szCs w:val="28"/>
        </w:rPr>
        <w:t>(должностного лица)</w:t>
      </w:r>
    </w:p>
    <w:p w:rsidR="008B56F8" w:rsidRDefault="008B56F8" w:rsidP="008B56F8">
      <w:pPr>
        <w:pStyle w:val="a5"/>
        <w:spacing w:before="0" w:beforeAutospacing="0" w:after="0" w:afterAutospacing="0"/>
        <w:jc w:val="both"/>
      </w:pPr>
      <w:r>
        <w:t> 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Доля сотрудников Министерства, с которыми были проведены обучающие мероприятия по антимонопольному законодательству и антимонопольному </w:t>
      </w:r>
      <w:proofErr w:type="spellStart"/>
      <w:r>
        <w:rPr>
          <w:color w:val="000000"/>
          <w:sz w:val="28"/>
          <w:szCs w:val="28"/>
        </w:rPr>
        <w:t>комплаенсу</w:t>
      </w:r>
      <w:proofErr w:type="spellEnd"/>
      <w:r>
        <w:rPr>
          <w:color w:val="000000"/>
          <w:sz w:val="28"/>
          <w:szCs w:val="28"/>
        </w:rPr>
        <w:t>: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t> 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t> 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proofErr w:type="spellStart"/>
      <w:r>
        <w:rPr>
          <w:color w:val="000000"/>
          <w:sz w:val="28"/>
          <w:szCs w:val="28"/>
        </w:rPr>
        <w:lastRenderedPageBreak/>
        <w:t>ДСо</w:t>
      </w:r>
      <w:proofErr w:type="spellEnd"/>
      <w:r>
        <w:rPr>
          <w:color w:val="000000"/>
          <w:sz w:val="28"/>
          <w:szCs w:val="28"/>
        </w:rPr>
        <w:t xml:space="preserve"> - доля сотрудников Министерства, с которыми были проведены обучающие мероприятия по антимонопольному законодательству и антимонопольному </w:t>
      </w:r>
      <w:proofErr w:type="spellStart"/>
      <w:r>
        <w:rPr>
          <w:color w:val="000000"/>
          <w:sz w:val="28"/>
          <w:szCs w:val="28"/>
        </w:rPr>
        <w:t>комплаенсу</w:t>
      </w:r>
      <w:proofErr w:type="spellEnd"/>
      <w:r>
        <w:rPr>
          <w:color w:val="000000"/>
          <w:sz w:val="28"/>
          <w:szCs w:val="28"/>
        </w:rPr>
        <w:t>;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proofErr w:type="spellStart"/>
      <w:r>
        <w:rPr>
          <w:color w:val="000000"/>
          <w:sz w:val="28"/>
          <w:szCs w:val="28"/>
        </w:rPr>
        <w:t>КСо</w:t>
      </w:r>
      <w:proofErr w:type="spellEnd"/>
      <w:r>
        <w:rPr>
          <w:color w:val="000000"/>
          <w:sz w:val="28"/>
          <w:szCs w:val="28"/>
        </w:rPr>
        <w:t xml:space="preserve"> - количество сотрудников Министерства, чьи трудовые (должностные) обязанности предусматривают выполнение функций, связанных с рисками нарушения антимонопольного законодательства, с которыми были проведены обучающие мероприятия по антимонопольному законодательству и антимонопольному </w:t>
      </w:r>
      <w:proofErr w:type="spellStart"/>
      <w:r>
        <w:rPr>
          <w:color w:val="000000"/>
          <w:sz w:val="28"/>
          <w:szCs w:val="28"/>
        </w:rPr>
        <w:t>комплаенсу</w:t>
      </w:r>
      <w:proofErr w:type="spellEnd"/>
      <w:r>
        <w:rPr>
          <w:color w:val="000000"/>
          <w:sz w:val="28"/>
          <w:szCs w:val="28"/>
        </w:rPr>
        <w:t>;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proofErr w:type="spellStart"/>
      <w:r>
        <w:rPr>
          <w:color w:val="000000"/>
          <w:sz w:val="28"/>
          <w:szCs w:val="28"/>
        </w:rPr>
        <w:t>КСобщ</w:t>
      </w:r>
      <w:proofErr w:type="spellEnd"/>
      <w:r>
        <w:rPr>
          <w:color w:val="000000"/>
          <w:sz w:val="28"/>
          <w:szCs w:val="28"/>
        </w:rPr>
        <w:t xml:space="preserve"> - общее количество сотрудников Министерства, чьи трудовые (должностные) обязанности предусматривают выполнение функций, связанных с рисками нарушения антимонопольного законодательства.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t> 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ДСо=4/4=1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t> 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Показатель достигнут.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t> 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По результатам проделанной работы нарушений антимонопольного законодательства в 2025 году не выявлено.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Оценка значений ключевых показателей свидетельствует об эффективном функционировании в Министерстве архитектуры и градостроительства Курской области антимонопольного </w:t>
      </w:r>
      <w:proofErr w:type="spellStart"/>
      <w:r>
        <w:rPr>
          <w:color w:val="000000"/>
          <w:sz w:val="28"/>
          <w:szCs w:val="28"/>
        </w:rPr>
        <w:t>комплаенса</w:t>
      </w:r>
      <w:proofErr w:type="spellEnd"/>
      <w:r>
        <w:rPr>
          <w:color w:val="000000"/>
          <w:sz w:val="28"/>
          <w:szCs w:val="28"/>
        </w:rPr>
        <w:t>.</w:t>
      </w:r>
    </w:p>
    <w:p w:rsidR="008B56F8" w:rsidRDefault="008B56F8" w:rsidP="008B56F8">
      <w:pPr>
        <w:pStyle w:val="a5"/>
        <w:spacing w:before="0" w:beforeAutospacing="0" w:after="0" w:afterAutospacing="0"/>
        <w:ind w:firstLine="709"/>
        <w:jc w:val="both"/>
      </w:pPr>
      <w:r>
        <w:t> </w:t>
      </w:r>
    </w:p>
    <w:bookmarkEnd w:id="0"/>
    <w:p w:rsidR="008B56F8" w:rsidRDefault="008B56F8" w:rsidP="002723EA">
      <w:pPr>
        <w:rPr>
          <w:bCs/>
          <w:color w:val="auto"/>
          <w:szCs w:val="28"/>
          <w:lang w:val="ru-RU" w:eastAsia="ru-RU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3427"/>
        <w:gridCol w:w="4034"/>
        <w:gridCol w:w="2008"/>
      </w:tblGrid>
      <w:tr w:rsidR="002723EA" w:rsidRPr="007E6572" w:rsidTr="00975764">
        <w:tc>
          <w:tcPr>
            <w:tcW w:w="1810" w:type="pct"/>
            <w:shd w:val="clear" w:color="auto" w:fill="auto"/>
          </w:tcPr>
          <w:p w:rsidR="00684CCB" w:rsidRDefault="00684CCB" w:rsidP="00684CCB">
            <w:pPr>
              <w:spacing w:line="240" w:lineRule="auto"/>
              <w:ind w:firstLine="0"/>
              <w:rPr>
                <w:lang w:val="ru-RU"/>
              </w:rPr>
            </w:pPr>
          </w:p>
          <w:p w:rsidR="002723EA" w:rsidRPr="00F14153" w:rsidRDefault="00684CCB" w:rsidP="00684CCB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="002723EA" w:rsidRPr="00F14153">
              <w:rPr>
                <w:lang w:val="ru-RU"/>
              </w:rPr>
              <w:t>аместител</w:t>
            </w:r>
            <w:r>
              <w:rPr>
                <w:lang w:val="ru-RU"/>
              </w:rPr>
              <w:t>ь</w:t>
            </w:r>
            <w:r w:rsidR="002723EA" w:rsidRPr="00F14153">
              <w:rPr>
                <w:lang w:val="ru-RU"/>
              </w:rPr>
              <w:t xml:space="preserve"> министра </w:t>
            </w:r>
          </w:p>
        </w:tc>
        <w:tc>
          <w:tcPr>
            <w:tcW w:w="2130" w:type="pct"/>
          </w:tcPr>
          <w:p w:rsidR="002723EA" w:rsidRPr="00D23A2A" w:rsidRDefault="002723EA" w:rsidP="00D47183">
            <w:pPr>
              <w:spacing w:line="240" w:lineRule="auto"/>
              <w:rPr>
                <w:lang w:val="ru-RU"/>
              </w:rPr>
            </w:pPr>
          </w:p>
        </w:tc>
        <w:tc>
          <w:tcPr>
            <w:tcW w:w="1060" w:type="pct"/>
            <w:shd w:val="clear" w:color="auto" w:fill="auto"/>
            <w:noWrap/>
            <w:vAlign w:val="bottom"/>
          </w:tcPr>
          <w:p w:rsidR="002723EA" w:rsidRDefault="002723EA" w:rsidP="00684CCB">
            <w:pPr>
              <w:spacing w:line="240" w:lineRule="auto"/>
              <w:ind w:firstLine="0"/>
              <w:rPr>
                <w:lang w:val="ru-RU"/>
              </w:rPr>
            </w:pPr>
          </w:p>
          <w:p w:rsidR="002723EA" w:rsidRPr="007E6572" w:rsidRDefault="002723EA" w:rsidP="00D47183">
            <w:pPr>
              <w:spacing w:line="240" w:lineRule="auto"/>
              <w:ind w:firstLine="0"/>
            </w:pPr>
            <w:r>
              <w:t xml:space="preserve">А.В.  </w:t>
            </w:r>
            <w:proofErr w:type="spellStart"/>
            <w:r>
              <w:t>Давыдова</w:t>
            </w:r>
            <w:proofErr w:type="spellEnd"/>
          </w:p>
        </w:tc>
      </w:tr>
    </w:tbl>
    <w:p w:rsidR="002723EA" w:rsidRPr="00975764" w:rsidRDefault="002723EA" w:rsidP="002723EA">
      <w:pPr>
        <w:rPr>
          <w:lang w:val="ru-RU"/>
        </w:rPr>
      </w:pPr>
    </w:p>
    <w:sectPr w:rsidR="002723EA" w:rsidRPr="00975764" w:rsidSect="00FF7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52E47"/>
    <w:multiLevelType w:val="hybridMultilevel"/>
    <w:tmpl w:val="C9007C3C"/>
    <w:lvl w:ilvl="0" w:tplc="FEE40C9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66639"/>
    <w:multiLevelType w:val="hybridMultilevel"/>
    <w:tmpl w:val="00EA71EA"/>
    <w:lvl w:ilvl="0" w:tplc="A1E20DD4">
      <w:start w:val="2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047BA8"/>
    <w:multiLevelType w:val="hybridMultilevel"/>
    <w:tmpl w:val="00EA71EA"/>
    <w:lvl w:ilvl="0" w:tplc="A1E20DD4">
      <w:start w:val="2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3A6C6E"/>
    <w:multiLevelType w:val="hybridMultilevel"/>
    <w:tmpl w:val="8178466E"/>
    <w:lvl w:ilvl="0" w:tplc="56A2033C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23EA"/>
    <w:rsid w:val="000C732A"/>
    <w:rsid w:val="000F7B48"/>
    <w:rsid w:val="001B4068"/>
    <w:rsid w:val="00261D1C"/>
    <w:rsid w:val="002723EA"/>
    <w:rsid w:val="003210E7"/>
    <w:rsid w:val="00332D7A"/>
    <w:rsid w:val="0038332F"/>
    <w:rsid w:val="003D67FF"/>
    <w:rsid w:val="004E06F5"/>
    <w:rsid w:val="005E0083"/>
    <w:rsid w:val="005E30AC"/>
    <w:rsid w:val="005E36D9"/>
    <w:rsid w:val="00684CCB"/>
    <w:rsid w:val="00685EEB"/>
    <w:rsid w:val="008323CA"/>
    <w:rsid w:val="00854658"/>
    <w:rsid w:val="008B56F8"/>
    <w:rsid w:val="008D482F"/>
    <w:rsid w:val="00975764"/>
    <w:rsid w:val="00D23A2A"/>
    <w:rsid w:val="00D903BA"/>
    <w:rsid w:val="00E3001F"/>
    <w:rsid w:val="00FF7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3EA"/>
    <w:pPr>
      <w:spacing w:after="3" w:line="249" w:lineRule="auto"/>
      <w:ind w:right="50" w:firstLine="703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3EA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customStyle="1" w:styleId="2">
    <w:name w:val="Основной текст (2)"/>
    <w:basedOn w:val="a"/>
    <w:rsid w:val="005E36D9"/>
    <w:pPr>
      <w:widowControl w:val="0"/>
      <w:shd w:val="clear" w:color="auto" w:fill="FFFFFF"/>
      <w:spacing w:after="240" w:line="277" w:lineRule="exact"/>
      <w:ind w:right="0" w:firstLine="0"/>
      <w:jc w:val="center"/>
    </w:pPr>
    <w:rPr>
      <w:color w:val="auto"/>
      <w:sz w:val="22"/>
      <w:lang w:val="ru-RU"/>
    </w:rPr>
  </w:style>
  <w:style w:type="paragraph" w:customStyle="1" w:styleId="docdata">
    <w:name w:val="docdata"/>
    <w:aliases w:val="docy,v5,128496,bqiaagaaeyqcaaagiaiaaamu8qeabtzxaqaaaaaaaaaaaaaaaaaaaaaaaaaaaaaaaaaaaaaaaaaaaaaaaaaaaaaaaaaaaaaaaaaaaaaaaaaaaaaaaaaaaaaaaaaaaaaaaaaaaaaaaaaaaaaaaaaaaaaaaaaaaaaaaaaaaaaaaaaaaaaaaaaaaaaaaaaaaaaaaaaaaaaaaaaaaaaaaaaaaaaaaaaaaaaaaaaaaa"/>
    <w:basedOn w:val="a"/>
    <w:rsid w:val="008B56F8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  <w:lang w:val="ru-RU" w:eastAsia="ru-RU"/>
    </w:rPr>
  </w:style>
  <w:style w:type="paragraph" w:styleId="a5">
    <w:name w:val="Normal (Web)"/>
    <w:basedOn w:val="a"/>
    <w:uiPriority w:val="99"/>
    <w:unhideWhenUsed/>
    <w:rsid w:val="008B56F8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13</Pages>
  <Words>4586</Words>
  <Characters>26141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ZAK2</dc:creator>
  <cp:keywords/>
  <dc:description/>
  <cp:lastModifiedBy>ZAK2</cp:lastModifiedBy>
  <cp:revision>13</cp:revision>
  <dcterms:created xsi:type="dcterms:W3CDTF">2025-03-27T13:53:00Z</dcterms:created>
  <dcterms:modified xsi:type="dcterms:W3CDTF">2026-03-31T08:53:00Z</dcterms:modified>
</cp:coreProperties>
</file>