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7"/>
        <w:ind w:left="0" w:right="0" w:firstLine="0"/>
        <w:jc w:val="center"/>
        <w:spacing w:before="0" w:after="0" w:line="240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pStyle w:val="687"/>
        <w:ind w:left="4961" w:right="0" w:firstLine="0"/>
        <w:jc w:val="center"/>
        <w:spacing w:before="0" w:after="0" w:line="240" w:lineRule="auto"/>
        <w:widowControl w:val="off"/>
        <w:rPr>
          <w:sz w:val="28"/>
        </w:rPr>
      </w:pPr>
      <w:r>
        <w:rPr>
          <w:rFonts w:ascii="PT Astra Serif" w:hAnsi="PT Astra Serif"/>
          <w:sz w:val="28"/>
        </w:rPr>
        <w:t xml:space="preserve">УТВЕРЖДЕНА</w:t>
      </w:r>
      <w:r>
        <w:rPr>
          <w:sz w:val="28"/>
        </w:rPr>
      </w:r>
      <w:r>
        <w:rPr>
          <w:sz w:val="28"/>
        </w:rPr>
      </w:r>
    </w:p>
    <w:p>
      <w:pPr>
        <w:pStyle w:val="687"/>
        <w:ind w:left="4961" w:right="0" w:firstLine="0"/>
        <w:jc w:val="center"/>
        <w:spacing w:before="0" w:after="0" w:line="240" w:lineRule="auto"/>
        <w:widowControl w:val="off"/>
        <w:rPr>
          <w:sz w:val="28"/>
        </w:rPr>
      </w:pPr>
      <w:r>
        <w:rPr>
          <w:rFonts w:ascii="PT Astra Serif" w:hAnsi="PT Astra Serif"/>
          <w:sz w:val="28"/>
        </w:rPr>
        <w:t xml:space="preserve">постановлением Администрации </w:t>
      </w:r>
      <w:r>
        <w:rPr>
          <w:sz w:val="28"/>
        </w:rPr>
      </w:r>
      <w:r>
        <w:rPr>
          <w:sz w:val="28"/>
        </w:rPr>
      </w:r>
    </w:p>
    <w:p>
      <w:pPr>
        <w:pStyle w:val="687"/>
        <w:ind w:left="4961" w:right="0" w:firstLine="0"/>
        <w:jc w:val="center"/>
        <w:spacing w:before="0" w:after="0" w:line="240" w:lineRule="auto"/>
        <w:widowControl w:val="off"/>
        <w:rPr>
          <w:sz w:val="28"/>
        </w:rPr>
      </w:pPr>
      <w:r>
        <w:rPr>
          <w:rFonts w:ascii="PT Astra Serif" w:hAnsi="PT Astra Serif"/>
          <w:sz w:val="28"/>
        </w:rPr>
        <w:t xml:space="preserve">Курской области</w:t>
      </w:r>
      <w:r>
        <w:rPr>
          <w:sz w:val="28"/>
        </w:rPr>
      </w:r>
      <w:r>
        <w:rPr>
          <w:sz w:val="28"/>
        </w:rPr>
      </w:r>
    </w:p>
    <w:p>
      <w:pPr>
        <w:pStyle w:val="687"/>
        <w:ind w:left="4961" w:right="0" w:firstLine="0"/>
        <w:jc w:val="center"/>
        <w:spacing w:before="0" w:after="0" w:line="240" w:lineRule="auto"/>
        <w:widowControl w:val="off"/>
        <w:rPr>
          <w:sz w:val="28"/>
        </w:rPr>
      </w:pPr>
      <w:r>
        <w:rPr>
          <w:rFonts w:ascii="PT Astra Serif" w:hAnsi="PT Astra Serif"/>
          <w:sz w:val="28"/>
        </w:rPr>
        <w:t xml:space="preserve">от 17.10.2013 № 740-па</w:t>
      </w:r>
      <w:r>
        <w:rPr>
          <w:sz w:val="28"/>
        </w:rPr>
      </w:r>
      <w:r>
        <w:rPr>
          <w:sz w:val="28"/>
        </w:rPr>
      </w:r>
    </w:p>
    <w:p>
      <w:pPr>
        <w:pStyle w:val="687"/>
        <w:ind w:left="4961" w:right="0" w:firstLine="0"/>
        <w:jc w:val="center"/>
        <w:spacing w:before="0" w:after="0" w:line="240" w:lineRule="auto"/>
        <w:widowControl w:val="off"/>
        <w:rPr>
          <w:sz w:val="28"/>
        </w:rPr>
      </w:pPr>
      <w:r>
        <w:rPr>
          <w:rFonts w:ascii="PT Astra Serif" w:hAnsi="PT Astra Serif"/>
          <w:sz w:val="28"/>
        </w:rPr>
        <w:t xml:space="preserve">(в редакции постановлений</w:t>
      </w:r>
      <w:r>
        <w:rPr>
          <w:sz w:val="28"/>
        </w:rPr>
      </w:r>
      <w:r>
        <w:rPr>
          <w:sz w:val="28"/>
        </w:rPr>
      </w:r>
    </w:p>
    <w:p>
      <w:pPr>
        <w:pStyle w:val="687"/>
        <w:ind w:left="4961" w:right="0" w:firstLine="0"/>
        <w:jc w:val="center"/>
        <w:spacing w:before="0" w:after="0" w:line="240" w:lineRule="auto"/>
        <w:widowControl w:val="off"/>
        <w:rPr>
          <w:sz w:val="28"/>
        </w:rPr>
      </w:pPr>
      <w:r>
        <w:rPr>
          <w:rFonts w:ascii="PT Astra Serif" w:hAnsi="PT Astra Serif"/>
          <w:sz w:val="28"/>
        </w:rPr>
        <w:t xml:space="preserve">Правительства Курской области </w:t>
      </w:r>
      <w:r>
        <w:rPr>
          <w:sz w:val="28"/>
        </w:rPr>
      </w:r>
      <w:r>
        <w:rPr>
          <w:sz w:val="28"/>
        </w:rPr>
      </w:r>
    </w:p>
    <w:p>
      <w:pPr>
        <w:pStyle w:val="687"/>
        <w:ind w:left="4961" w:right="0" w:firstLine="0"/>
        <w:jc w:val="center"/>
        <w:spacing w:before="0"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от 20.02.2024  № 121-пп,             от 24.06.2024 № 478-пп)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687"/>
        <w:ind w:left="0" w:right="0" w:firstLine="567"/>
        <w:jc w:val="both"/>
        <w:spacing w:before="0" w:after="0" w:line="240" w:lineRule="auto"/>
        <w:widowControl w:val="off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pStyle w:val="687"/>
        <w:ind w:left="0" w:right="0" w:firstLine="567"/>
        <w:jc w:val="both"/>
        <w:spacing w:before="0" w:after="0" w:line="240" w:lineRule="auto"/>
        <w:widowControl w:val="off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pStyle w:val="687"/>
        <w:ind w:left="0" w:right="0" w:firstLine="567"/>
        <w:jc w:val="center"/>
        <w:spacing w:before="0" w:after="0" w:line="240" w:lineRule="auto"/>
        <w:widowControl w:val="off"/>
        <w:rPr>
          <w:b/>
          <w:sz w:val="28"/>
        </w:rPr>
      </w:pPr>
      <w:r>
        <w:rPr>
          <w:rFonts w:ascii="PT Astra Serif" w:hAnsi="PT Astra Serif"/>
          <w:b/>
          <w:sz w:val="28"/>
        </w:rPr>
        <w:t xml:space="preserve">Государственная программа Курской области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87"/>
        <w:ind w:left="0" w:right="0" w:firstLine="567"/>
        <w:jc w:val="center"/>
        <w:spacing w:before="0" w:after="0" w:line="240" w:lineRule="auto"/>
        <w:widowControl w:val="off"/>
        <w:rPr>
          <w:b/>
          <w:sz w:val="28"/>
        </w:rPr>
      </w:pPr>
      <w:r>
        <w:rPr>
          <w:rFonts w:ascii="PT Astra Serif" w:hAnsi="PT Astra Serif"/>
          <w:b/>
          <w:sz w:val="28"/>
        </w:rPr>
        <w:t xml:space="preserve">«Создание условий для эффективного исполнения 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right="0" w:firstLine="567"/>
        <w:jc w:val="center"/>
        <w:spacing w:before="0" w:after="0" w:line="240" w:lineRule="auto"/>
        <w:widowControl w:val="off"/>
        <w:rPr>
          <w:rFonts w:ascii="PT Astra Serif" w:hAnsi="PT Astra Serif"/>
          <w:b/>
          <w:bCs/>
          <w:sz w:val="28"/>
          <w:szCs w:val="28"/>
          <w14:ligatures w14:val="none"/>
        </w:rPr>
      </w:pPr>
      <w:r>
        <w:rPr>
          <w:rFonts w:ascii="PT Astra Serif" w:hAnsi="PT Astra Serif"/>
          <w:b/>
          <w:sz w:val="28"/>
        </w:rPr>
        <w:t xml:space="preserve">полномочий в сфере юстиции»</w:t>
      </w:r>
      <w:r>
        <w:rPr>
          <w:rFonts w:ascii="PT Astra Serif" w:hAnsi="PT Astra Serif"/>
          <w:b/>
          <w:bCs/>
          <w:sz w:val="28"/>
          <w:szCs w:val="28"/>
          <w14:ligatures w14:val="none"/>
        </w:rPr>
      </w:r>
      <w:r>
        <w:rPr>
          <w:rFonts w:ascii="PT Astra Serif" w:hAnsi="PT Astra Serif"/>
          <w:b/>
          <w:bCs/>
          <w:sz w:val="28"/>
          <w:szCs w:val="28"/>
          <w14:ligatures w14:val="none"/>
        </w:rPr>
      </w:r>
    </w:p>
    <w:p>
      <w:pPr>
        <w:ind w:left="0" w:right="0" w:firstLine="567"/>
        <w:jc w:val="center"/>
        <w:spacing w:before="0" w:after="0" w:line="240" w:lineRule="auto"/>
        <w:widowControl w:val="off"/>
        <w:rPr>
          <w:rFonts w:ascii="PT Astra Serif" w:hAnsi="PT Astra Serif"/>
          <w:b/>
          <w:bCs/>
          <w:sz w:val="28"/>
          <w:szCs w:val="28"/>
          <w14:ligatures w14:val="none"/>
        </w:rPr>
      </w:pPr>
      <w:r>
        <w:rPr>
          <w:rFonts w:ascii="PT Astra Serif" w:hAnsi="PT Astra Serif"/>
          <w:b/>
          <w:sz w:val="28"/>
        </w:rPr>
      </w:r>
      <w:r>
        <w:rPr>
          <w:rFonts w:ascii="PT Astra Serif" w:hAnsi="PT Astra Serif"/>
          <w:b/>
          <w:bCs/>
          <w:sz w:val="28"/>
          <w:szCs w:val="28"/>
        </w:rPr>
        <w:t xml:space="preserve"> (далее – государственная программа)</w:t>
      </w:r>
      <w:r>
        <w:rPr>
          <w:rFonts w:ascii="PT Astra Serif" w:hAnsi="PT Astra Serif"/>
          <w:b/>
          <w:bCs/>
          <w:sz w:val="28"/>
          <w:szCs w:val="28"/>
          <w14:ligatures w14:val="none"/>
        </w:rPr>
      </w:r>
      <w:r>
        <w:rPr>
          <w:rFonts w:ascii="PT Astra Serif" w:hAnsi="PT Astra Serif"/>
          <w:b/>
          <w:bCs/>
          <w:sz w:val="28"/>
          <w:szCs w:val="28"/>
          <w14:ligatures w14:val="none"/>
        </w:rPr>
      </w:r>
    </w:p>
    <w:p>
      <w:pPr>
        <w:pStyle w:val="687"/>
        <w:ind w:left="0" w:right="0" w:firstLine="0"/>
        <w:jc w:val="left"/>
        <w:spacing w:before="0" w:after="0" w:line="240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pStyle w:val="687"/>
        <w:ind w:left="0" w:right="0" w:firstLine="0"/>
        <w:jc w:val="center"/>
        <w:spacing w:before="0" w:after="0" w:line="240" w:lineRule="auto"/>
        <w:rPr>
          <w:b/>
          <w:sz w:val="28"/>
        </w:rPr>
      </w:pPr>
      <w:r>
        <w:rPr>
          <w:rFonts w:ascii="PT Astra Serif" w:hAnsi="PT Astra Serif"/>
          <w:b/>
          <w:sz w:val="28"/>
        </w:rPr>
        <w:t xml:space="preserve">Стратегические приоритеты государственной программы 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highlight w:val="none"/>
        </w:rPr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687"/>
        <w:numPr>
          <w:ilvl w:val="0"/>
          <w:numId w:val="1"/>
        </w:numPr>
        <w:ind w:right="0"/>
        <w:jc w:val="center"/>
        <w:spacing w:before="0" w:after="0" w:line="240" w:lineRule="auto"/>
        <w:rPr>
          <w:rFonts w:ascii="PT Astra Serif" w:hAnsi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/>
          <w:b/>
          <w:sz w:val="28"/>
        </w:rPr>
        <w:t xml:space="preserve">Оценка текущего состояния сферы реализации </w:t>
      </w:r>
      <w:r>
        <w:rPr>
          <w:rFonts w:ascii="PT Astra Serif" w:hAnsi="PT Astra Serif"/>
          <w:b/>
          <w:sz w:val="28"/>
        </w:rPr>
        <w:t xml:space="preserve">государственной программы </w:t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  <w14:ligatures w14:val="none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Сфера реализации государственной программы направлена на комплексное решение вопросов в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сфере юстиции.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Государственная регистрация актов гражданского состояния установлена в целях о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храны имущественных и личных неимущественных прав граждан, а также в интересах государства. Записи актов гражданского состояния имеют важное юридическое значение, так как они удостоверяют возникновение, изменение и прекращение прав и обязанностей граждан.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Помимо этого, актовые записи имеют демографическое, социальное значение. Данные о государственной регистрации актов гражданского состояния используются для экономического прогнозирования.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соответствии со статьей 4 Федерального закона от 15 ноября 1997 года № 143-ФЗ «Об актах гражданского состояния» государственная регистрация актов гражданского состояния производится органами записи актов гражданского состояния, образованными органами го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сударственной власти субъек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тов Российской Федерации. Полномочия на государственную регистрацию актов гражданского состояния являются полномочиями Российской Федерации, которые передаются органам государственной власти субъектов Российской Федерации                            (с возм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ожностью делегирования органам местного самоуправления), финансирование которых осуществляется за счет субвенций из федерального бюджета.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Курской области отдельные государственные полномочия на государственную регистрацию актов гражданского сост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ояния переданы органам местного самоуправления муниципальных районов и городских округов Курской области Законом Курской области от 11 апреля 2007 года № 38-ЗКО «О наделении органов местного самоуправления Курской области отдельными государственными полном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очиями на государственную регистраци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ю актов гражданского состояния». Регистрацию актов гражданского состояния в регионе осуществляют 33 органа записи актов гражданского состояния Курской области (далее - ЗАГС Курской области) в составе администраций муниципальных районов и городских округов.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Ежегодно в органы ЗАГС Курской области, комитет ЗАГС Курской области по различным вопросам обращается более 25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0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 тыс. человек для пр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оведения государственной регистрации всех видов актов гражданского состояния и совершения юридически значимых действий.  Количество актов государственной регистрации и юридически значимых действий за период 2019 - 2022 годов приведено в таблицах № 1 и № 2.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right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Таблица № 1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tbl>
      <w:tblPr>
        <w:tblStyle w:val="969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95"/>
        <w:gridCol w:w="1470"/>
        <w:gridCol w:w="1586"/>
        <w:gridCol w:w="1654"/>
        <w:gridCol w:w="133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95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left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Количество актовых записей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0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2019 год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86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2020 год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2021 год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8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2022 год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95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left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Всего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0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40005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86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39821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45553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8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40370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95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left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о рождении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0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9428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86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9191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8884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8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8083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95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left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о смерти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0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16614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86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19027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23363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8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17735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95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left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о заключении брака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0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7182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86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5321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6764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8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7507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95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left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о расторжении брака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0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4899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86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4543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4764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8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5011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95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left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об установлении отцовства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0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1385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86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1273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1240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8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1417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95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left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об усыновлении (удочерении)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0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52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86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45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62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8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52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95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left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о перемене имени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0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445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86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421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476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8" w:type="dxa"/>
            <w:textDirection w:val="lrTb"/>
            <w:noWrap w:val="false"/>
          </w:tcPr>
          <w:p>
            <w:pPr>
              <w:pStyle w:val="807"/>
              <w:contextualSpacing w:val="0"/>
              <w:ind w:left="0" w:right="0" w:firstLine="0"/>
              <w:jc w:val="center"/>
              <w:spacing w:before="0" w:after="0" w:line="216" w:lineRule="auto"/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</w:rPr>
              <w:t xml:space="preserve">565</w:t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4"/>
                <w:szCs w:val="24"/>
                <w14:ligatures w14:val="none"/>
              </w:rPr>
            </w:r>
          </w:p>
        </w:tc>
      </w:tr>
    </w:tbl>
    <w:p>
      <w:pPr>
        <w:pStyle w:val="807"/>
        <w:ind w:left="0" w:right="0" w:firstLine="708"/>
        <w:jc w:val="right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Таблица № 2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tbl>
      <w:tblPr>
        <w:tblStyle w:val="969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34"/>
        <w:gridCol w:w="1472"/>
        <w:gridCol w:w="1484"/>
        <w:gridCol w:w="1697"/>
        <w:gridCol w:w="133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34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Количество юридически значимых действий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2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2019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2020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97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2021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8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2022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34" w:type="dxa"/>
            <w:textDirection w:val="lrTb"/>
            <w:noWrap w:val="false"/>
          </w:tcPr>
          <w:p>
            <w:pPr>
              <w:pStyle w:val="807"/>
              <w:ind w:left="0" w:right="0" w:firstLine="708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Всего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72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119 872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108 558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97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172 102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8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164 048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</w:tr>
    </w:tbl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Увеличивается количество пр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оставляемых сотрудникам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и комитета ЗАГС Курской области штампов «Апостиль» на документах, выданных на территории Курской области, подлежащих использованию за пределами территории Российской Федерации. Сведения о количестве проставляемых штампов «Апостиль» приведены в таблице № 3.</w:t>
      </w:r>
      <w:r>
        <w:rPr>
          <w:rFonts w:ascii="PT Astra Serif" w:hAnsi="PT Astra Serif"/>
          <w:color w:val="000000"/>
          <w:spacing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highlight w:val="none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0"/>
        <w:jc w:val="right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0"/>
        <w:jc w:val="right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highlight w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highlight w:val="none"/>
          <w14:ligatures w14:val="none"/>
        </w:rPr>
      </w:r>
    </w:p>
    <w:p>
      <w:pPr>
        <w:pStyle w:val="807"/>
        <w:ind w:left="0" w:right="0" w:firstLine="0"/>
        <w:jc w:val="right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Таблица № 3</w:t>
      </w:r>
      <w:r>
        <w:rPr>
          <w:rFonts w:ascii="PT Astra Serif" w:hAnsi="PT Astra Serif"/>
          <w:color w:val="000000"/>
          <w:spacing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highlight w:val="none"/>
          <w14:ligatures w14:val="none"/>
        </w:rPr>
      </w:r>
    </w:p>
    <w:tbl>
      <w:tblPr>
        <w:tblStyle w:val="969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385"/>
        <w:gridCol w:w="2159"/>
        <w:gridCol w:w="2205"/>
        <w:gridCol w:w="218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85" w:type="dxa"/>
            <w:textDirection w:val="lrTb"/>
            <w:noWrap w:val="false"/>
          </w:tcPr>
          <w:p>
            <w:pPr>
              <w:pStyle w:val="807"/>
              <w:ind w:left="0" w:right="0" w:firstLine="708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2019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59" w:type="dxa"/>
            <w:textDirection w:val="lrTb"/>
            <w:noWrap w:val="false"/>
          </w:tcPr>
          <w:p>
            <w:pPr>
              <w:pStyle w:val="807"/>
              <w:ind w:left="0" w:right="0" w:firstLine="708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2020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05" w:type="dxa"/>
            <w:textDirection w:val="lrTb"/>
            <w:noWrap w:val="false"/>
          </w:tcPr>
          <w:p>
            <w:pPr>
              <w:pStyle w:val="807"/>
              <w:ind w:left="0" w:right="0" w:firstLine="708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2021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88" w:type="dxa"/>
            <w:textDirection w:val="lrTb"/>
            <w:noWrap w:val="false"/>
          </w:tcPr>
          <w:p>
            <w:pPr>
              <w:pStyle w:val="807"/>
              <w:ind w:left="0" w:right="0" w:firstLine="708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2022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385" w:type="dxa"/>
            <w:textDirection w:val="lrTb"/>
            <w:noWrap w:val="false"/>
          </w:tcPr>
          <w:p>
            <w:pPr>
              <w:pStyle w:val="807"/>
              <w:ind w:left="0" w:right="0" w:firstLine="708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313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59" w:type="dxa"/>
            <w:textDirection w:val="lrTb"/>
            <w:noWrap w:val="false"/>
          </w:tcPr>
          <w:p>
            <w:pPr>
              <w:pStyle w:val="807"/>
              <w:ind w:left="0" w:right="0" w:firstLine="708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230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05" w:type="dxa"/>
            <w:textDirection w:val="lrTb"/>
            <w:noWrap w:val="false"/>
          </w:tcPr>
          <w:p>
            <w:pPr>
              <w:pStyle w:val="807"/>
              <w:ind w:left="0" w:right="0" w:firstLine="708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267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88" w:type="dxa"/>
            <w:textDirection w:val="lrTb"/>
            <w:noWrap w:val="false"/>
          </w:tcPr>
          <w:p>
            <w:pPr>
              <w:pStyle w:val="807"/>
              <w:ind w:left="0" w:right="0" w:firstLine="708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742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</w:tr>
    </w:tbl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За государственную регистрацию акто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гражданского состояния и юридически значимые действия Налоговым кодексом Российской Федерации предусмотрена государственная пошлина, поступающая в федеральный бюджет. Сумма взысканной государственной пошлины увеличилась с 15 867 190 рублей в 2019 году до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17 445 640 рублей в 2022 году (таблица № 4).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right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Таблица № 4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tbl>
      <w:tblPr>
        <w:tblStyle w:val="969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70"/>
        <w:gridCol w:w="1750"/>
        <w:gridCol w:w="1398"/>
        <w:gridCol w:w="1528"/>
        <w:gridCol w:w="162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70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left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Сведения о государственной пошлине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0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2019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8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2020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28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2021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21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2022 год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70" w:type="dxa"/>
            <w:textDirection w:val="lrTb"/>
            <w:noWrap w:val="false"/>
          </w:tcPr>
          <w:p>
            <w:pPr>
              <w:pStyle w:val="807"/>
              <w:ind w:left="0" w:right="0" w:firstLine="708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Всего, руб.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0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15 867 190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8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13 369 920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28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15 469 500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21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after="0" w:line="240" w:lineRule="auto"/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</w:rPr>
              <w:t xml:space="preserve">17 445 640</w:t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/>
                <w:color w:val="000000"/>
                <w:spacing w:val="0"/>
                <w:sz w:val="28"/>
                <w:szCs w:val="28"/>
                <w14:ligatures w14:val="none"/>
              </w:rPr>
            </w:r>
          </w:p>
        </w:tc>
      </w:tr>
    </w:tbl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Органами ЗАГС Курской области проведена масштабная работа по переводу в цифровой форм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ат  архивного фонда записей актов гражданского состояния. Было оцифровано около 5,5 млн. актовых записей, хранящихся на бумажных носителях, за период с 1926 по 2018 гг. Данные мероприятия  дали возможность реализовать с 2021 года принцип экстерриториальн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ости. Теперь для регистрации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 рождения, смерти, заключения брака, расторжения брака, усыновления, установления отцовства, перемены имени граждане обращаются в любой орган ЗАГС Российской Федерации независимо от того, где находится гражданин, получают справки и повторные свидетельства.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С 1 октября 2018 года начата работа в новой Федеральной государственной информационной системе «Единый реестр записей актов гражданского состояния» (далее – ФГИС «ЕГР ЗАГС»). Внедрение системы поз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волило исключить бумажный документооборот между органами ЗАГС, обеспечить централизованное предоставление органам государственной власти сведений из ФГИС «ЕГР ЗАГС», повысить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 ка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чество и непротиворечивость информации, реализовать принцип экстерриториальности оказания государственных услуг, унификации и упрощения процедур, а также сокращения времени обслуживания граждан, предоставления гражданам новых сервисов в электронном виде.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Услуги сферы государственной регистрации актов гражданского состояния являются социально значимыми и вопрос оказания их в электронном виде остается для граждан актуальным. 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 2022 году в эксплуатацию введена новая комплексная услуга  суперсервис «Рождение ребенка». Преимущество электронной регистрации растет, имеется возможность проактивного (автоматического) оформления СНИЛС, ИНН, материнского капитала, возможность в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оспользоваться целым рядом сопутствующих услуг: прикрепление к поликлинике,  запись ребенка в детский сад и оформление пособий. При этом обмен информацией между ведомствами происходит в цифровом формате и делает посещение органа ЗАГС необязательным.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работе с суперсервисом «Рождение ребенка» задействованы все  органы ЗАГС и все учреждения родовспоможения Курской области.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За 2023 год в органах ЗАГС зарегистрировано более 3000 рождений  в рамках суперсервиса «Рождение ребенка». Установленный на этот период показатель 25% – выполнен.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Задачи, которые предстоит решать органам ЗАГС региона в ближайшей перспективе, следующие: дальнейшее совершенствование работы в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ФГИС «ЕГР ЗАГС»; качественное наполнение Единого реестра посредством регистрации актов гражданского состояния в режиме онлайн; проработка мероприятий по использованию суперсервисов на электронных площадках госуда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рственных услуг и переход на реестровую модель; популяризация государственных услуг в рамках суперсервисов, дальнейшая работа по  строительству Дворца бракосочетания в г. Курске; проведение мероприятий по укреплению института семьи, пропаганде материнства.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целях создания необходимых условий для работы федеральных судов общей юрисдикции и в соответствии с Федеральным </w:t>
      </w:r>
      <w:r>
        <w:rPr>
          <w:rFonts w:ascii="PT Astra Serif" w:hAnsi="PT Astra Serif"/>
          <w:color w:val="000000"/>
          <w:spacing w:val="0"/>
          <w:sz w:val="28"/>
          <w:szCs w:val="28"/>
        </w:rPr>
        <w:fldChar w:fldCharType="begin"/>
      </w:r>
      <w:r>
        <w:rPr>
          <w:rFonts w:ascii="PT Astra Serif" w:hAnsi="PT Astra Serif"/>
          <w:color w:val="000000"/>
          <w:spacing w:val="0"/>
          <w:sz w:val="28"/>
          <w:szCs w:val="28"/>
        </w:rPr>
        <w:instrText xml:space="preserve">HYPERLINK </w:instrText>
      </w:r>
      <w:r>
        <w:rPr>
          <w:rFonts w:ascii="PT Astra Serif" w:hAnsi="PT Astra Serif"/>
          <w:color w:val="000000"/>
          <w:spacing w:val="0"/>
          <w:sz w:val="28"/>
          <w:szCs w:val="28"/>
        </w:rPr>
        <w:instrText xml:space="preserve">"consultantplus://offline/ref=CF338723C80DC94425E6A5123AC018A3CA5B526A9937E87F05517F10A9C3216DAB5EB73FDC5D87305E9AE9DC00K632F" \o "consultantplus://offline/ref=CF338723C80DC94425E6A5123AC018A3CA5B526A9937E87F05517F10A9C3216DAB5EB73FDC5D87305E9AE9DC00K632F"</w:instrText>
      </w:r>
      <w:r>
        <w:rPr>
          <w:rFonts w:ascii="PT Astra Serif" w:hAnsi="PT Astra Serif"/>
          <w:color w:val="000000"/>
          <w:spacing w:val="0"/>
          <w:sz w:val="28"/>
          <w:szCs w:val="28"/>
        </w:rPr>
        <w:fldChar w:fldCharType="separate"/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законом</w:t>
      </w:r>
      <w:r>
        <w:rPr>
          <w:rFonts w:ascii="PT Astra Serif" w:hAnsi="PT Astra Serif"/>
          <w:color w:val="000000"/>
          <w:spacing w:val="0"/>
          <w:sz w:val="28"/>
          <w:szCs w:val="28"/>
        </w:rPr>
        <w:fldChar w:fldCharType="end"/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 от 20 августа 2004 года  № 113-ФЗ «О присяжных заседателях федеральных судов общей юрисдикции в Российской Федерации» Администрация Курской области </w:t>
      </w:r>
      <w:r>
        <w:rPr>
          <w:rFonts w:ascii="PT Astra Serif" w:hAnsi="PT Astra Serif"/>
          <w:color w:val="000000"/>
          <w:spacing w:val="0"/>
          <w:sz w:val="28"/>
          <w:szCs w:val="28"/>
        </w:rPr>
        <w:fldChar w:fldCharType="begin"/>
      </w:r>
      <w:r>
        <w:rPr>
          <w:rFonts w:ascii="PT Astra Serif" w:hAnsi="PT Astra Serif"/>
          <w:color w:val="000000"/>
          <w:spacing w:val="0"/>
          <w:sz w:val="28"/>
          <w:szCs w:val="28"/>
        </w:rPr>
        <w:instrText xml:space="preserve">HYPERLINK "consultantp</w:instrText>
      </w:r>
      <w:r>
        <w:rPr>
          <w:rFonts w:ascii="PT Astra Serif" w:hAnsi="PT Astra Serif"/>
          <w:color w:val="000000"/>
          <w:spacing w:val="0"/>
          <w:sz w:val="28"/>
          <w:szCs w:val="28"/>
        </w:rPr>
        <w:instrText xml:space="preserve">lus://offline/ref=CF338723C80DC94425E6BB1F2CAC42AFC95005619736E3215C0E244DFECA2B3AFE11B6639A0A9432599AEBD91C63EB05KD3FF" \o "consultantplus://offline/ref=CF338723C80DC94425E6BB1F2CAC42AFC95005619736E3215C0E244DFECA2B3AFE11B6639A0A9432599AEBD91C63EB05KD3FF"</w:instrText>
      </w:r>
      <w:r>
        <w:rPr>
          <w:rFonts w:ascii="PT Astra Serif" w:hAnsi="PT Astra Serif"/>
          <w:color w:val="000000"/>
          <w:spacing w:val="0"/>
          <w:sz w:val="28"/>
          <w:szCs w:val="28"/>
        </w:rPr>
        <w:fldChar w:fldCharType="separate"/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постановлением</w:t>
      </w:r>
      <w:r>
        <w:rPr>
          <w:rFonts w:ascii="PT Astra Serif" w:hAnsi="PT Astra Serif"/>
          <w:color w:val="000000"/>
          <w:spacing w:val="0"/>
          <w:sz w:val="28"/>
          <w:szCs w:val="28"/>
        </w:rPr>
        <w:fldChar w:fldCharType="end"/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 от 11.08.2009 № 267 «О мерах по выполн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ению Федерального закона от 20 августа 2004 года № 113-ФЗ «О присяжных заседателях федеральных судов общей юрисдикции в Российской Федерации» утвердила Порядок составления списков кандидатов в присяжные заседатели муниципальных образований Курской области.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Администрация К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урской области (до 1 января 2023 года), Министерство внутренней и молодежной политики Курской области (с 1 января 2023 года)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каждые четыре года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составляют общий и запасной списки кандидатов в присяжные заседатели для федеральных судов общей юрисдикции в Российской Федерации.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Администрация Курской области (до 1 января 2023 года), Министерство внутренней и молодежной политики Курской области (с 1 января 2023 года) совместно с местными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 администрациями ежегодно проводят сверку списков и при необходимости изменяют и дополняют списки кандидатов в присяжные заседатели, исключая из них граждан, утративших право быть присяжными заседателями, и включая в них тех, кто был отобран дополнительно.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соответст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вии с Феде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ральным законом от 29 декабря 1999 года         № 218-ФЗ «Об общем числе мировых судей и количестве судебных участков в субъектах Российской Федерации» в Курской области образовано 66 должностей мировых судей и соответствующее количество судебных участков.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Курской области органом исполнительной власти, осуществляющим организационное обеспечение деятельности мировых судей, является управление по обеспечению деятельности мировых судей Курской области.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Статистические д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анные свидетельствуют о том, что мировые судьи области ежегодно работают с большой нагрузкой.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2023 году мировыми судьями рассмотрено 195462 дела р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аз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ной категории, что составляет 85,5 % от общего количества дел, рассмотренных судами общей юрисдикции Курской области. При этом по сравнению с 2021 годом и 2022 годом количество рассмотренных мировыми судьями дел увеличилось на 6,3 % и 2,6 % соответственно.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Кроме того, за 2023 год всеми мировыми судьями области было рассмотрено материалов по всем категориям дел в количестве 42324 штук, что на 17,2 % больше по сравнению с 2022 годом и 289 % больше по сравнению с 2021 годом.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2023 году средняя годовая нагрузка на одного мирового судью и сотрудников его аппарата по рассмотренным делам и материалам составила 3603 единицы.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Мировая юстиция не только обеспечивает отправление правосудия и рассмотрение большого количества дел, но и является одним из наполнителей консолидиров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а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нного бюджета Курской области. </w:t>
        <w:tab/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Государственная пошлина при подаче заявлений мировым судьям и штрафы, наложенные мировыми судьями при рассмотрении дел об административных правонарушениях, зачисляются в местные бюджеты и в областной бюджет.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За 12 месяцев 2023 года при обращении к мировым судьям общая сумма уплаченной государственной пошлины составила 81,328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млн.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 рублей (в 2022 году - 75,48 млн. рублей), а сумма государственной пошлины, присужденной к взысканию, составила 15,438 млн. рублей (в 2022 году - 13,02 млн. рублей).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При этом сум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ма, присужденная мировыми судьями к взысканию по удовлетворенным требованиям, включая взыскание налогов и сборов, в 2023 году составила 288,3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млн.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 рублей.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Важнейшим фактором обеспечения доступа к правосудию является создание необходимых условий для осуществления правосудия, в том числе: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размещение мировых судей в зданиях (помещениях), отвечающих современным требованиям осуществления правосудия;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обеспечение возможности участия граждан в проведении открытых судебных заседаний;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обеспечение тайны совещаний судей, допроса свидетелей в условиях, обеспечивающих их безопасность;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воспроизведение фото-, аудио- и видеоматериалов в процессе судебного заседания;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надлежащее временное содержание подсудимых и исполнение обязанностей конвойной службой в соответствующих помещениях судебных участков при рассмотрении уголовных дел;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исполнение обязанностей работниками Федеральной службы судебных приставов по обеспечению установленного порядка деятельности судов;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хранение вещественных доказательств;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ознакомление с материалами дел участников судебных процессов под контролем работников аппарата мирового судьи;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архивное хранение текущих и законченных производством судебных дел;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получение и обмен информацией с использованием современных электронных средств связи;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наличие актуальных справочно-правовых баз и поддержание работоспособности технических средств связи судебных участков с сервисом «Электронное правосудие».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С 1 января 2022 года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граждане и юридические лица получили возможность подавать  процессуальные документы мировым судьям Курской области в электронном виде, подписанные  электронной подписью через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модуль «Электронное правосудие» (ej.sudrf.ru) ГАС «Правосудие»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В 2023 году посредством модуля «Электронное правосудие» на судебные участки поступило 38789 процессуальных заявлений (в 2022 году - около 5800).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За период с 2016 по 2023 гг. в целях обеспечения деятельности по отправлению правосудия мировыми судьями регио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н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а и обеспечения исполнения требований действующего законодательства управлением по обеспечению деятельности мировых судей Курской области проведена значительная работа по подбору зданий (помещений), пригодных для осуществления правосудия мировыми судьями.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pP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Осуществлены необходимые ремонтные работы в 40 зданиях, произведено 100% оснащение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техническими средствами и системами обеспечения безопасности, 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увеличено количество залов судебных заседаний до 43, что полностью удовлетворяет потребность в них.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Расширены площади архивных помещений и комнат хранения вещественных доказательств, произведено оснащ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ение всех судебных участков системами аудиопротоколирования хода судебных заседаний.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Выполнены работы по модернизации локальных вычислительных сетей на все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х судебных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участках и замене 70% автоматизированных рабочих мест работников судебных участков, произведены подключения всех судебных участков к модулю электронного правосудия и проведена интеграция с информационными системами органов государственной власти.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В рамках кадровой работы изменена система оплаты труда работников аппарата мировых судей и архивариусов судебных участков, что позволило решить проблему укомплектованности персоналом на судебных участках. 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Государственной программой будет обеспечено,  в том числе, решение следующих проблемных вопросов: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подбор зданий (помещений) и проведение текущих и капитальных ремонтов;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оснащение зданий и помещений мировых судей техническими средствами и системами обеспечения безопасности;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дополнительн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ое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профессиональное образование мировых судей в соответствии с положениями Федерального закона от 26 июня 1992 года № 3132-I «О статусе судей в Российской Федерации» и Закона Курской области от 27 июля 1999 года № 27-ЗКО «О мировых судьях Курской области»;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  <w:suppressLineNumbers w:val="0"/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обновление автоматизированных рабочих мест, внедрение современных информационных технологий в деятельность мировых судей и обеспечение межведомственного информационного взаимодействия</w:t>
      </w:r>
      <w:r>
        <w:rPr>
          <w:rFonts w:ascii="PT Astra Serif" w:hAnsi="PT Astra Serif"/>
          <w:color w:val="000000"/>
          <w:spacing w:val="0"/>
          <w:sz w:val="28"/>
          <w:szCs w:val="28"/>
        </w:rPr>
        <w:t xml:space="preserve">. </w:t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14:ligatures w14:val="none"/>
        </w:rPr>
      </w:r>
    </w:p>
    <w:p>
      <w:pPr>
        <w:pStyle w:val="687"/>
        <w:ind w:left="0" w:right="0" w:firstLine="851"/>
        <w:jc w:val="both"/>
        <w:spacing w:before="0" w:after="0" w:line="240" w:lineRule="auto"/>
        <w:widowControl w:val="off"/>
        <w:rPr>
          <w:b w:val="0"/>
          <w:i w:val="0"/>
          <w:strike w:val="0"/>
          <w:u w:val="none"/>
        </w:rPr>
      </w:pPr>
      <w:r>
        <w:rPr>
          <w:b w:val="0"/>
          <w:i w:val="0"/>
          <w:strike w:val="0"/>
          <w:u w:val="none"/>
        </w:rPr>
      </w:r>
      <w:r>
        <w:rPr>
          <w:b w:val="0"/>
          <w:i w:val="0"/>
          <w:strike w:val="0"/>
          <w:u w:val="none"/>
        </w:rPr>
      </w:r>
      <w:r>
        <w:rPr>
          <w:b w:val="0"/>
          <w:i w:val="0"/>
          <w:strike w:val="0"/>
          <w:u w:val="none"/>
        </w:rPr>
      </w:r>
    </w:p>
    <w:p>
      <w:pPr>
        <w:pStyle w:val="687"/>
        <w:ind w:left="0" w:right="0" w:firstLine="851"/>
        <w:jc w:val="center"/>
        <w:spacing w:before="0" w:after="0" w:line="240" w:lineRule="auto"/>
        <w:widowControl w:val="off"/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  <w:t xml:space="preserve">2. Описание приоритетов и целей государственной политики в сфере реализации государственной программы</w:t>
      </w: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</w: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</w:r>
    </w:p>
    <w:p>
      <w:pPr>
        <w:pStyle w:val="687"/>
        <w:ind w:left="0" w:right="0" w:firstLine="851"/>
        <w:jc w:val="center"/>
        <w:spacing w:before="0" w:after="0" w:line="240" w:lineRule="auto"/>
        <w:widowControl w:val="off"/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</w: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</w: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Приоритеты государственной политики в сфере реализации государственной программы определены в различных документах, к основным из которых относятся: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Федеральный закон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от 15 ноября 1997 года  № 143-ФЗ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«Об актах гражданского состояния»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;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Федеральный закон от 17 декабря 1998 года № 188-ФЗ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«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 мировых судьях в Российской Федерации»;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Федеральный закон  от 20 августа 2004 года № 113-ФЗ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«О присяжных заседателях федеральных судов общей юрисдикции в Российской Федерации»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;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Указ Президента Российской Федерации от 7 мая 2024 года № 309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 национальных целях развития Российской Федерации на период до 2030 года и на перспективу до 2036 года</w:t>
      </w:r>
      <w:r/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;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Стратегия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национальной безопасности Российской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Федерации,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утвержденная Указом Президента Российской Федерации от 2 июля 2021 года № 400;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Закон Курской области от 14 декабря 2020 года № 100-ЗКО «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 Стратегии социально-экономического развития Курской области на период до 2030 года»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.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Приоритетами и целями государственной политики в сфере реализации государственной программы, в том числе являются: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охрана имущественных и личных неимущественных прав граждан;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создание условий для полного и независимого осуществления правосудия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;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защита основных прав и свобод человека и гражданина;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защита граждан и всех форм собственности;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цифровая трансформация государственного и муниципального управления, экономики и социальной сферы</w:t>
      </w:r>
      <w:r/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;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укрепление гражданского мира и согласия, политической и социальной стабильности в обществе;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укрепление законности и правопорядка.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ind w:left="0" w:right="0" w:firstLine="851"/>
        <w:jc w:val="both"/>
        <w:spacing w:before="0" w:after="0" w:line="240" w:lineRule="auto"/>
        <w:widowControl w:val="off"/>
        <w:rPr>
          <w:rFonts w:ascii="PT Astra Serif" w:hAnsi="PT Astra Serif"/>
          <w:b w:val="0"/>
          <w:bCs w:val="0"/>
          <w:i w:val="0"/>
          <w:strike w:val="0"/>
          <w:color w:val="000000"/>
          <w:spacing w:val="0"/>
          <w:sz w:val="28"/>
          <w:szCs w:val="28"/>
          <w:highlight w:val="non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 w:val="0"/>
          <w:bCs w:val="0"/>
          <w:i w:val="0"/>
          <w:iCs w:val="0"/>
          <w:strike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PT Astra Serif" w:hAnsi="PT Astra Serif"/>
          <w:b w:val="0"/>
          <w:bCs w:val="0"/>
          <w:i w:val="0"/>
          <w:strike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  <w:r>
        <w:rPr>
          <w:rFonts w:ascii="PT Astra Serif" w:hAnsi="PT Astra Serif"/>
          <w:b w:val="0"/>
          <w:bCs w:val="0"/>
          <w:i w:val="0"/>
          <w:strike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</w:p>
    <w:p>
      <w:pPr>
        <w:contextualSpacing w:val="0"/>
        <w:ind w:left="0" w:right="0" w:firstLine="709"/>
        <w:jc w:val="center"/>
        <w:spacing w:line="240" w:lineRule="auto"/>
        <w:rPr>
          <w:rFonts w:ascii="PT Astra Serif" w:hAnsi="PT Astra Serif"/>
          <w:b/>
          <w:bCs w:val="0"/>
          <w:i w:val="0"/>
          <w:strike w:val="0"/>
          <w:color w:val="000000"/>
          <w:spacing w:val="0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/>
          <w:b/>
          <w:bCs/>
          <w:i w:val="0"/>
          <w:iCs w:val="0"/>
          <w:strike w:val="0"/>
          <w:color w:val="000000"/>
          <w:spacing w:val="0"/>
          <w:sz w:val="28"/>
          <w:szCs w:val="28"/>
          <w:u w:val="none"/>
        </w:rPr>
        <w:t xml:space="preserve">3. Задачи государственного управления,  </w:t>
      </w:r>
      <w:r>
        <w:rPr>
          <w:rFonts w:ascii="PT Astra Serif" w:hAnsi="PT Astra Serif"/>
          <w:b/>
          <w:bCs/>
          <w:i w:val="0"/>
          <w:iCs w:val="0"/>
          <w:strike w:val="0"/>
          <w:color w:val="000000"/>
          <w:spacing w:val="0"/>
          <w:sz w:val="28"/>
          <w:szCs w:val="28"/>
          <w:u w:val="none"/>
        </w:rPr>
        <w:t xml:space="preserve">способы их эффективного решения в соответствующей отрасли экономики и сфере государственного управления Курской области</w:t>
      </w:r>
      <w:r>
        <w:rPr>
          <w:rFonts w:ascii="PT Astra Serif" w:hAnsi="PT Astra Serif"/>
          <w:b/>
          <w:bCs w:val="0"/>
          <w:i w:val="0"/>
          <w:strike w:val="0"/>
          <w:color w:val="000000"/>
          <w:spacing w:val="0"/>
          <w:sz w:val="28"/>
          <w:szCs w:val="28"/>
          <w:u w:val="none"/>
          <w14:ligatures w14:val="none"/>
        </w:rPr>
      </w:r>
      <w:r>
        <w:rPr>
          <w:rFonts w:ascii="PT Astra Serif" w:hAnsi="PT Astra Serif"/>
          <w:b/>
          <w:bCs w:val="0"/>
          <w:i w:val="0"/>
          <w:strike w:val="0"/>
          <w:color w:val="000000"/>
          <w:spacing w:val="0"/>
          <w:sz w:val="28"/>
          <w:szCs w:val="28"/>
          <w:u w:val="none"/>
          <w14:ligatures w14:val="none"/>
        </w:rPr>
      </w:r>
    </w:p>
    <w:p>
      <w:pPr>
        <w:pStyle w:val="687"/>
        <w:ind w:left="0" w:right="0" w:firstLine="0"/>
        <w:jc w:val="left"/>
        <w:spacing w:before="0" w:after="0" w:line="240" w:lineRule="auto"/>
        <w:widowControl w:val="off"/>
        <w:rPr>
          <w:rFonts w:ascii="PT Astra Serif" w:hAnsi="PT Astra Serif"/>
          <w:b w:val="0"/>
          <w:i w:val="0"/>
          <w:strike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8"/>
          <w:u w:val="none"/>
        </w:rPr>
      </w:r>
      <w:r>
        <w:rPr>
          <w:rFonts w:ascii="PT Astra Serif" w:hAnsi="PT Astra Serif"/>
          <w:b w:val="0"/>
          <w:i w:val="0"/>
          <w:strike w:val="0"/>
          <w:color w:val="000000"/>
          <w:sz w:val="28"/>
          <w:u w:val="none"/>
        </w:rPr>
      </w:r>
      <w:r>
        <w:rPr>
          <w:rFonts w:ascii="PT Astra Serif" w:hAnsi="PT Astra Serif"/>
          <w:b w:val="0"/>
          <w:i w:val="0"/>
          <w:strike w:val="0"/>
          <w:color w:val="000000"/>
          <w:sz w:val="28"/>
          <w:u w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Цель 1 государственной программы: «Обеспечение государственной регистрации актов гражда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в электронном виде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».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Достижение цели обеспечивается решением задачи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«Выполнение полномочий по государственной регистрации актов гражданского состояния на территории Курской области, повышение эффективности функционирования органов ЗАГС на основе применения информационных и телекоммуникационных технологий».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Ожидаемым результатом является достижение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уровня удовлетворенности населения услугами в сфере государственной регистрации актов гражданского состояния к концу 2030 года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99%.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Цель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2 государственной программы: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«Своевременное обеспечение федеральных судов общей юрисдикции в Российской Федерации кандидатами в присяжные заседатели от Курской области»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.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Дост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ижение указанной цели будет обеспечено решением задачи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«Своевременное составление списков кандидатов в присяжные заседатели от Курской области для федеральных судов общей юрисдикции в Российской Федерации, своевременное внесение изменений в указанные списки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».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Ожидаемым результатом является достижение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 у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комплектованности списков кандидатов в присяжные заседатели от Курской области к концу 2030 года 100%.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Це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ль 3 государственной программы: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«Создание надлежащих условий для осуществления правосудия мировыми судьями Курской области».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В рамках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цели 3 предполагается решить задачу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«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Осуществление организационного и материально-технического обеспечения деятельности мировых судей Курской области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».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Ожидаемым результатом явл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яется достижение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уровня удовлетворенности мировых судей Курской области организационным и материально-техническим обеспечением их деятельности к концу 2030 года 90%.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Указанные задачи решаются следующими способами: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путем реализации комплекса процессных мероприятий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«Обеспечение деятельност</w:t>
      </w:r>
      <w:bookmarkStart w:id="0" w:name="undefined"/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bookmarkEnd w:id="0"/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и комитета записи актов гражданского состояния Курской области»;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путем реализации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к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омплекса процессных мероприятий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«Обеспечение составления (изменения) списков кандидатов в присяжные заседатели федеральных судов общей юрисдикции в Российской Федерации»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;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путем реализации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к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омплекса процессных мероприятий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«Обеспечение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области»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  <w:t xml:space="preserve">.</w:t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p>
      <w:pPr>
        <w:ind w:left="0" w:right="0" w:firstLine="0"/>
        <w:jc w:val="left"/>
        <w:spacing w:before="0" w:after="0" w:line="240" w:lineRule="auto"/>
        <w:widowControl w:val="off"/>
        <w:rPr>
          <w:rFonts w:ascii="PT Astra Serif" w:hAnsi="PT Astra Serif"/>
          <w:b/>
          <w:bCs w:val="0"/>
          <w:i w:val="0"/>
          <w:strike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highlight w:val="none"/>
          <w:u w:val="none"/>
        </w:rPr>
      </w:r>
      <w:r>
        <w:rPr>
          <w:rFonts w:ascii="PT Astra Serif" w:hAnsi="PT Astra Serif"/>
          <w:b/>
          <w:bCs w:val="0"/>
          <w:i w:val="0"/>
          <w:strike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PT Astra Serif" w:hAnsi="PT Astra Serif"/>
          <w:b/>
          <w:bCs w:val="0"/>
          <w:i w:val="0"/>
          <w:strike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687"/>
        <w:ind w:left="0" w:right="0" w:firstLine="851"/>
        <w:jc w:val="center"/>
        <w:spacing w:before="0" w:after="0" w:line="240" w:lineRule="auto"/>
        <w:widowControl w:val="off"/>
        <w:rPr>
          <w:rFonts w:ascii="PT Astra Serif" w:hAnsi="PT Astra Serif"/>
          <w:b/>
          <w:bCs w:val="0"/>
          <w:i w:val="0"/>
          <w:strike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  <w:t xml:space="preserve">4. З</w:t>
      </w: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  <w:t xml:space="preserve">адачи, определенные в соответствии с национальными целями</w:t>
      </w:r>
      <w:r>
        <w:rPr>
          <w:rFonts w:ascii="PT Astra Serif" w:hAnsi="PT Astra Serif"/>
          <w:b/>
          <w:bCs w:val="0"/>
          <w:i w:val="0"/>
          <w:strike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PT Astra Serif" w:hAnsi="PT Astra Serif"/>
          <w:b/>
          <w:bCs w:val="0"/>
          <w:i w:val="0"/>
          <w:strike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687"/>
        <w:ind w:left="0" w:right="0" w:firstLine="851"/>
        <w:jc w:val="center"/>
        <w:spacing w:before="0" w:after="0" w:line="240" w:lineRule="auto"/>
        <w:widowControl w:val="off"/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</w:pP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</w: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</w:r>
      <w:r>
        <w:rPr>
          <w:rFonts w:ascii="PT Astra Serif" w:hAnsi="PT Astra Serif"/>
          <w:b/>
          <w:i w:val="0"/>
          <w:strike w:val="0"/>
          <w:color w:val="000000"/>
          <w:spacing w:val="0"/>
          <w:sz w:val="28"/>
          <w:u w:val="none"/>
        </w:rPr>
      </w:r>
    </w:p>
    <w:p>
      <w:pPr>
        <w:pStyle w:val="807"/>
        <w:ind w:left="0" w:right="0" w:firstLine="708"/>
        <w:jc w:val="both"/>
        <w:spacing w:before="0" w:after="0" w:line="240" w:lineRule="auto"/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Государственная программа способствует реализации национальной цели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«цифровая трансформация государственного и муниципального управления, экономики и социальной сферы»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определенной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Указом Президента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Российской Федерации от 7 мая 2024 года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309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 национальных целях развития Российской Федерации на период до 2030 года и на перспективу до 2036 год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путем решения задач, предусмотренных государственной программой.</w:t>
      </w:r>
      <w:r/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  <w:r>
        <w:rPr>
          <w:rFonts w:ascii="PT Astra Serif" w:hAnsi="PT Astra Serif"/>
          <w:color w:val="000000"/>
          <w:spacing w:val="0"/>
          <w:sz w:val="28"/>
          <w:szCs w:val="28"/>
          <w:lang w:val="ru-RU" w:eastAsia="zh-CN" w:bidi="hi-IN"/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1361" w:bottom="1134" w:left="1587" w:header="567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Open Sans">
    <w:panose1 w:val="020B0606030504020204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jc w:val="center"/>
      <w:rPr>
        <w:rFonts w:ascii="PT Astra Serif" w:hAnsi="PT Astra Serif" w:cs="PT Astra Serif"/>
        <w:sz w:val="28"/>
        <w:szCs w:val="28"/>
      </w:rPr>
    </w:pPr>
    <w:fldSimple w:instr="PAGE \* MERGEFORMAT"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</w:fldSimple>
    <w:r>
      <w:rPr>
        <w:rFonts w:ascii="PT Astra Serif" w:hAnsi="PT Astra Serif" w:eastAsia="PT Astra Serif" w:cs="PT Astra Serif"/>
        <w:sz w:val="28"/>
        <w:szCs w:val="28"/>
      </w:rPr>
    </w:r>
    <w:r>
      <w:rPr>
        <w:rFonts w:ascii="PT Astra Serif" w:hAnsi="PT Astra Serif" w:cs="PT Astra Serif"/>
        <w:sz w:val="28"/>
        <w:szCs w:val="28"/>
      </w:rPr>
    </w:r>
    <w:r>
      <w:rPr>
        <w:rFonts w:ascii="PT Astra Serif" w:hAnsi="PT Astra Serif" w:cs="PT Astra Serif"/>
        <w:sz w:val="28"/>
        <w:szCs w:val="28"/>
      </w:rPr>
    </w:r>
  </w:p>
  <w:p>
    <w:pPr>
      <w:pStyle w:val="7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6 Char"/>
    <w:basedOn w:val="824"/>
    <w:link w:val="842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824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824"/>
    <w:link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824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Quote Char"/>
    <w:link w:val="776"/>
    <w:uiPriority w:val="29"/>
    <w:rPr>
      <w:i/>
    </w:rPr>
  </w:style>
  <w:style w:type="character" w:styleId="682">
    <w:name w:val="Intense Quote Char"/>
    <w:link w:val="690"/>
    <w:uiPriority w:val="30"/>
    <w:rPr>
      <w:i/>
    </w:rPr>
  </w:style>
  <w:style w:type="paragraph" w:styleId="683">
    <w:name w:val="footnote text"/>
    <w:basedOn w:val="688"/>
    <w:link w:val="684"/>
    <w:uiPriority w:val="99"/>
    <w:semiHidden/>
    <w:unhideWhenUsed/>
    <w:pPr>
      <w:spacing w:after="40" w:line="240" w:lineRule="auto"/>
    </w:pPr>
    <w:rPr>
      <w:sz w:val="18"/>
    </w:rPr>
  </w:style>
  <w:style w:type="character" w:styleId="684">
    <w:name w:val="Footnote Text Char"/>
    <w:link w:val="683"/>
    <w:uiPriority w:val="99"/>
    <w:rPr>
      <w:sz w:val="18"/>
    </w:rPr>
  </w:style>
  <w:style w:type="paragraph" w:styleId="685">
    <w:name w:val="endnote text"/>
    <w:basedOn w:val="688"/>
    <w:link w:val="686"/>
    <w:uiPriority w:val="99"/>
    <w:semiHidden/>
    <w:unhideWhenUsed/>
    <w:pPr>
      <w:spacing w:after="0" w:line="240" w:lineRule="auto"/>
    </w:pPr>
    <w:rPr>
      <w:sz w:val="20"/>
    </w:rPr>
  </w:style>
  <w:style w:type="character" w:styleId="686">
    <w:name w:val="Endnote Text Char"/>
    <w:link w:val="685"/>
    <w:uiPriority w:val="99"/>
    <w:rPr>
      <w:sz w:val="20"/>
    </w:rPr>
  </w:style>
  <w:style w:type="paragraph" w:styleId="687" w:default="1">
    <w:name w:val="Normal"/>
    <w:link w:val="688"/>
    <w:uiPriority w:val="0"/>
    <w:qFormat/>
    <w:pPr>
      <w:ind w:left="0" w:right="0" w:firstLine="0"/>
      <w:jc w:val="left"/>
      <w:spacing w:before="0" w:after="200" w:line="276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688" w:default="1">
    <w:name w:val="Normal"/>
    <w:link w:val="687"/>
    <w:rPr>
      <w:rFonts w:asciiTheme="minorAscii" w:hAnsiTheme="minorHAnsi"/>
      <w:color w:val="000000"/>
      <w:spacing w:val="0"/>
      <w:sz w:val="22"/>
    </w:rPr>
  </w:style>
  <w:style w:type="paragraph" w:styleId="689">
    <w:name w:val="Intense Quote"/>
    <w:basedOn w:val="687"/>
    <w:next w:val="687"/>
    <w:link w:val="690"/>
    <w:pPr>
      <w:contextualSpacing w:val="0"/>
      <w:ind w:left="720" w:right="720" w:firstLine="0"/>
    </w:pPr>
    <w:rPr>
      <w:i/>
    </w:rPr>
  </w:style>
  <w:style w:type="character" w:styleId="690">
    <w:name w:val="Intense Quote"/>
    <w:basedOn w:val="688"/>
    <w:link w:val="689"/>
    <w:rPr>
      <w:i/>
    </w:rPr>
  </w:style>
  <w:style w:type="paragraph" w:styleId="691">
    <w:name w:val="toc 2"/>
    <w:next w:val="687"/>
    <w:link w:val="692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92">
    <w:name w:val="toc 2"/>
    <w:link w:val="691"/>
    <w:rPr>
      <w:rFonts w:ascii="XO Thames" w:hAnsi="XO Thames"/>
      <w:color w:val="000000"/>
      <w:spacing w:val="0"/>
      <w:sz w:val="28"/>
    </w:rPr>
  </w:style>
  <w:style w:type="paragraph" w:styleId="693">
    <w:name w:val="List"/>
    <w:basedOn w:val="815"/>
    <w:link w:val="694"/>
  </w:style>
  <w:style w:type="character" w:styleId="694">
    <w:name w:val="List"/>
    <w:basedOn w:val="816"/>
    <w:link w:val="693"/>
  </w:style>
  <w:style w:type="paragraph" w:styleId="695">
    <w:name w:val="toc 4"/>
    <w:next w:val="687"/>
    <w:link w:val="696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696">
    <w:name w:val="toc 4"/>
    <w:link w:val="695"/>
    <w:rPr>
      <w:rFonts w:ascii="XO Thames" w:hAnsi="XO Thames"/>
      <w:color w:val="000000"/>
      <w:spacing w:val="0"/>
      <w:sz w:val="28"/>
    </w:rPr>
  </w:style>
  <w:style w:type="paragraph" w:styleId="697">
    <w:name w:val="Heading 7"/>
    <w:basedOn w:val="687"/>
    <w:next w:val="687"/>
    <w:link w:val="698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698">
    <w:name w:val="Heading 7"/>
    <w:basedOn w:val="688"/>
    <w:link w:val="697"/>
    <w:rPr>
      <w:rFonts w:ascii="Arial" w:hAnsi="Arial"/>
      <w:b/>
      <w:i/>
      <w:sz w:val="22"/>
    </w:rPr>
  </w:style>
  <w:style w:type="paragraph" w:styleId="699">
    <w:name w:val="Heading 4 Char"/>
    <w:basedOn w:val="823"/>
    <w:link w:val="700"/>
    <w:rPr>
      <w:rFonts w:ascii="Arial" w:hAnsi="Arial"/>
      <w:b/>
      <w:sz w:val="26"/>
    </w:rPr>
  </w:style>
  <w:style w:type="character" w:styleId="700">
    <w:name w:val="Heading 4 Char"/>
    <w:basedOn w:val="824"/>
    <w:link w:val="699"/>
    <w:rPr>
      <w:rFonts w:ascii="Arial" w:hAnsi="Arial"/>
      <w:b/>
      <w:sz w:val="26"/>
    </w:rPr>
  </w:style>
  <w:style w:type="paragraph" w:styleId="701">
    <w:name w:val="toc 6"/>
    <w:next w:val="687"/>
    <w:link w:val="702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02">
    <w:name w:val="toc 6"/>
    <w:link w:val="701"/>
    <w:rPr>
      <w:rFonts w:ascii="XO Thames" w:hAnsi="XO Thames"/>
      <w:color w:val="000000"/>
      <w:spacing w:val="0"/>
      <w:sz w:val="28"/>
    </w:rPr>
  </w:style>
  <w:style w:type="paragraph" w:styleId="703">
    <w:name w:val="Heading 5 Char"/>
    <w:basedOn w:val="823"/>
    <w:link w:val="704"/>
    <w:rPr>
      <w:rFonts w:ascii="Arial" w:hAnsi="Arial"/>
      <w:b/>
      <w:sz w:val="24"/>
    </w:rPr>
  </w:style>
  <w:style w:type="character" w:styleId="704">
    <w:name w:val="Heading 5 Char"/>
    <w:basedOn w:val="824"/>
    <w:link w:val="703"/>
    <w:rPr>
      <w:rFonts w:ascii="Arial" w:hAnsi="Arial"/>
      <w:b/>
      <w:sz w:val="24"/>
    </w:rPr>
  </w:style>
  <w:style w:type="paragraph" w:styleId="705">
    <w:name w:val="Caption"/>
    <w:basedOn w:val="687"/>
    <w:link w:val="706"/>
    <w:pPr>
      <w:spacing w:before="120" w:after="120"/>
    </w:pPr>
    <w:rPr>
      <w:i/>
      <w:sz w:val="24"/>
    </w:rPr>
  </w:style>
  <w:style w:type="character" w:styleId="706">
    <w:name w:val="Caption"/>
    <w:basedOn w:val="688"/>
    <w:link w:val="705"/>
    <w:rPr>
      <w:i/>
      <w:sz w:val="24"/>
    </w:rPr>
  </w:style>
  <w:style w:type="paragraph" w:styleId="707">
    <w:name w:val="toc 7"/>
    <w:next w:val="687"/>
    <w:link w:val="708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08">
    <w:name w:val="toc 7"/>
    <w:link w:val="707"/>
    <w:rPr>
      <w:rFonts w:ascii="XO Thames" w:hAnsi="XO Thames"/>
      <w:color w:val="000000"/>
      <w:spacing w:val="0"/>
      <w:sz w:val="28"/>
    </w:rPr>
  </w:style>
  <w:style w:type="paragraph" w:styleId="709">
    <w:name w:val="Contents 1"/>
    <w:link w:val="71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710">
    <w:name w:val="Contents 1"/>
    <w:link w:val="709"/>
    <w:rPr>
      <w:rFonts w:ascii="XO Thames" w:hAnsi="XO Thames"/>
      <w:b/>
      <w:color w:val="000000"/>
      <w:spacing w:val="0"/>
      <w:sz w:val="28"/>
    </w:rPr>
  </w:style>
  <w:style w:type="paragraph" w:styleId="711">
    <w:name w:val="Contents 2"/>
    <w:link w:val="71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12">
    <w:name w:val="Contents 2"/>
    <w:link w:val="711"/>
    <w:rPr>
      <w:rFonts w:ascii="XO Thames" w:hAnsi="XO Thames"/>
      <w:color w:val="000000"/>
      <w:spacing w:val="0"/>
      <w:sz w:val="28"/>
    </w:rPr>
  </w:style>
  <w:style w:type="paragraph" w:styleId="713">
    <w:name w:val="Contents 4"/>
    <w:link w:val="71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14">
    <w:name w:val="Contents 4"/>
    <w:link w:val="713"/>
    <w:rPr>
      <w:rFonts w:ascii="XO Thames" w:hAnsi="XO Thames"/>
      <w:color w:val="000000"/>
      <w:spacing w:val="0"/>
      <w:sz w:val="28"/>
    </w:rPr>
  </w:style>
  <w:style w:type="paragraph" w:styleId="715">
    <w:name w:val="Footer"/>
    <w:basedOn w:val="805"/>
    <w:link w:val="716"/>
  </w:style>
  <w:style w:type="character" w:styleId="716">
    <w:name w:val="Footer"/>
    <w:basedOn w:val="806"/>
    <w:link w:val="715"/>
  </w:style>
  <w:style w:type="paragraph" w:styleId="717">
    <w:name w:val="Footer"/>
    <w:basedOn w:val="805"/>
    <w:link w:val="718"/>
    <w:pPr>
      <w:tabs>
        <w:tab w:val="clear" w:pos="708" w:leader="none"/>
        <w:tab w:val="center" w:pos="4507" w:leader="none"/>
        <w:tab w:val="right" w:pos="9014" w:leader="none"/>
      </w:tabs>
    </w:pPr>
  </w:style>
  <w:style w:type="character" w:styleId="718">
    <w:name w:val="Footer"/>
    <w:basedOn w:val="806"/>
    <w:link w:val="717"/>
  </w:style>
  <w:style w:type="paragraph" w:styleId="719">
    <w:name w:val="Contents 8"/>
    <w:link w:val="72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20">
    <w:name w:val="Contents 8"/>
    <w:link w:val="719"/>
    <w:rPr>
      <w:rFonts w:ascii="XO Thames" w:hAnsi="XO Thames"/>
      <w:color w:val="000000"/>
      <w:spacing w:val="0"/>
      <w:sz w:val="28"/>
    </w:rPr>
  </w:style>
  <w:style w:type="paragraph" w:styleId="721">
    <w:name w:val="Endnote"/>
    <w:basedOn w:val="687"/>
    <w:link w:val="722"/>
    <w:pPr>
      <w:spacing w:after="0" w:line="240" w:lineRule="auto"/>
    </w:pPr>
    <w:rPr>
      <w:sz w:val="20"/>
    </w:rPr>
  </w:style>
  <w:style w:type="character" w:styleId="722">
    <w:name w:val="Endnote"/>
    <w:basedOn w:val="688"/>
    <w:link w:val="721"/>
    <w:rPr>
      <w:sz w:val="20"/>
    </w:rPr>
  </w:style>
  <w:style w:type="paragraph" w:styleId="723">
    <w:name w:val="Heading 3"/>
    <w:next w:val="687"/>
    <w:link w:val="724"/>
    <w:uiPriority w:val="9"/>
    <w:qFormat/>
    <w:pPr>
      <w:ind w:left="0" w:right="0" w:firstLine="0"/>
      <w:jc w:val="left"/>
      <w:spacing w:before="0" w:after="0" w:line="240" w:lineRule="auto"/>
      <w:widowControl/>
      <w:outlineLvl w:val="2"/>
    </w:pPr>
    <w:rPr>
      <w:rFonts w:ascii="XO Thames" w:hAnsi="XO Thames"/>
      <w:b/>
      <w:color w:val="000000"/>
      <w:spacing w:val="0"/>
      <w:sz w:val="26"/>
    </w:rPr>
  </w:style>
  <w:style w:type="character" w:styleId="724">
    <w:name w:val="Heading 3"/>
    <w:link w:val="723"/>
    <w:rPr>
      <w:rFonts w:ascii="XO Thames" w:hAnsi="XO Thames"/>
      <w:b/>
      <w:color w:val="000000"/>
      <w:spacing w:val="0"/>
      <w:sz w:val="26"/>
    </w:rPr>
  </w:style>
  <w:style w:type="paragraph" w:styleId="725">
    <w:name w:val="TOC Heading"/>
    <w:link w:val="726"/>
  </w:style>
  <w:style w:type="character" w:styleId="726">
    <w:name w:val="TOC Heading"/>
    <w:link w:val="725"/>
  </w:style>
  <w:style w:type="paragraph" w:styleId="727">
    <w:name w:val="Содержимое врезки"/>
    <w:basedOn w:val="687"/>
    <w:link w:val="728"/>
  </w:style>
  <w:style w:type="character" w:styleId="728">
    <w:name w:val="Содержимое врезки"/>
    <w:basedOn w:val="688"/>
    <w:link w:val="727"/>
  </w:style>
  <w:style w:type="paragraph" w:styleId="729">
    <w:name w:val="List"/>
    <w:basedOn w:val="829"/>
    <w:link w:val="730"/>
  </w:style>
  <w:style w:type="character" w:styleId="730">
    <w:name w:val="List"/>
    <w:basedOn w:val="830"/>
    <w:link w:val="729"/>
  </w:style>
  <w:style w:type="paragraph" w:styleId="731">
    <w:name w:val="Contents 9"/>
    <w:link w:val="73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32">
    <w:name w:val="Contents 9"/>
    <w:link w:val="731"/>
    <w:rPr>
      <w:rFonts w:ascii="XO Thames" w:hAnsi="XO Thames"/>
      <w:color w:val="000000"/>
      <w:spacing w:val="0"/>
      <w:sz w:val="28"/>
    </w:rPr>
  </w:style>
  <w:style w:type="paragraph" w:styleId="733">
    <w:name w:val="Line numbering"/>
    <w:link w:val="73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734">
    <w:name w:val="Line numbering"/>
    <w:link w:val="733"/>
    <w:rPr>
      <w:rFonts w:asciiTheme="minorAscii" w:hAnsiTheme="minorHAnsi"/>
      <w:color w:val="000000"/>
      <w:spacing w:val="0"/>
      <w:sz w:val="22"/>
    </w:rPr>
  </w:style>
  <w:style w:type="paragraph" w:styleId="735">
    <w:name w:val="Header"/>
    <w:basedOn w:val="805"/>
    <w:link w:val="736"/>
  </w:style>
  <w:style w:type="character" w:styleId="736">
    <w:name w:val="Header"/>
    <w:basedOn w:val="806"/>
    <w:link w:val="735"/>
  </w:style>
  <w:style w:type="paragraph" w:styleId="737">
    <w:name w:val="Heading 2 Char"/>
    <w:basedOn w:val="823"/>
    <w:link w:val="738"/>
    <w:rPr>
      <w:rFonts w:ascii="Arial" w:hAnsi="Arial"/>
      <w:sz w:val="34"/>
    </w:rPr>
  </w:style>
  <w:style w:type="character" w:styleId="738">
    <w:name w:val="Heading 2 Char"/>
    <w:basedOn w:val="824"/>
    <w:link w:val="737"/>
    <w:rPr>
      <w:rFonts w:ascii="Arial" w:hAnsi="Arial"/>
      <w:sz w:val="34"/>
    </w:rPr>
  </w:style>
  <w:style w:type="paragraph" w:styleId="739">
    <w:name w:val="Heading 9"/>
    <w:basedOn w:val="687"/>
    <w:next w:val="687"/>
    <w:link w:val="740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40">
    <w:name w:val="Heading 9"/>
    <w:basedOn w:val="688"/>
    <w:link w:val="739"/>
    <w:rPr>
      <w:rFonts w:ascii="Arial" w:hAnsi="Arial"/>
      <w:i/>
      <w:sz w:val="21"/>
    </w:rPr>
  </w:style>
  <w:style w:type="paragraph" w:styleId="741">
    <w:name w:val="table of figures"/>
    <w:basedOn w:val="687"/>
    <w:next w:val="687"/>
    <w:link w:val="742"/>
    <w:pPr>
      <w:spacing w:after="0"/>
    </w:pPr>
  </w:style>
  <w:style w:type="character" w:styleId="742">
    <w:name w:val="table of figures"/>
    <w:basedOn w:val="688"/>
    <w:link w:val="741"/>
  </w:style>
  <w:style w:type="paragraph" w:styleId="743">
    <w:name w:val="Heading 1 Char"/>
    <w:basedOn w:val="823"/>
    <w:link w:val="744"/>
    <w:rPr>
      <w:rFonts w:ascii="Arial" w:hAnsi="Arial"/>
      <w:sz w:val="40"/>
    </w:rPr>
  </w:style>
  <w:style w:type="character" w:styleId="744">
    <w:name w:val="Heading 1 Char"/>
    <w:basedOn w:val="824"/>
    <w:link w:val="743"/>
    <w:rPr>
      <w:rFonts w:ascii="Arial" w:hAnsi="Arial"/>
      <w:sz w:val="40"/>
    </w:rPr>
  </w:style>
  <w:style w:type="paragraph" w:styleId="745">
    <w:name w:val="Footer Char"/>
    <w:basedOn w:val="823"/>
    <w:link w:val="746"/>
  </w:style>
  <w:style w:type="character" w:styleId="746">
    <w:name w:val="Footer Char"/>
    <w:basedOn w:val="824"/>
    <w:link w:val="745"/>
  </w:style>
  <w:style w:type="paragraph" w:styleId="747">
    <w:name w:val="Heading 3 Char"/>
    <w:basedOn w:val="823"/>
    <w:link w:val="748"/>
    <w:rPr>
      <w:rFonts w:ascii="Arial" w:hAnsi="Arial"/>
      <w:sz w:val="30"/>
    </w:rPr>
  </w:style>
  <w:style w:type="character" w:styleId="748">
    <w:name w:val="Heading 3 Char"/>
    <w:basedOn w:val="824"/>
    <w:link w:val="747"/>
    <w:rPr>
      <w:rFonts w:ascii="Arial" w:hAnsi="Arial"/>
      <w:sz w:val="30"/>
    </w:rPr>
  </w:style>
  <w:style w:type="paragraph" w:styleId="749">
    <w:name w:val="No Spacing"/>
    <w:link w:val="750"/>
    <w:pPr>
      <w:spacing w:before="0" w:after="0" w:line="240" w:lineRule="auto"/>
    </w:pPr>
  </w:style>
  <w:style w:type="character" w:styleId="750">
    <w:name w:val="No Spacing"/>
    <w:link w:val="749"/>
  </w:style>
  <w:style w:type="paragraph" w:styleId="751">
    <w:name w:val="Заголовок"/>
    <w:basedOn w:val="687"/>
    <w:next w:val="829"/>
    <w:link w:val="752"/>
    <w:pPr>
      <w:keepNext/>
      <w:spacing w:before="240" w:after="120"/>
    </w:pPr>
    <w:rPr>
      <w:rFonts w:ascii="Open Sans" w:hAnsi="Open Sans"/>
      <w:sz w:val="28"/>
    </w:rPr>
  </w:style>
  <w:style w:type="character" w:styleId="752">
    <w:name w:val="Заголовок"/>
    <w:basedOn w:val="688"/>
    <w:link w:val="751"/>
    <w:rPr>
      <w:rFonts w:ascii="Open Sans" w:hAnsi="Open Sans"/>
      <w:sz w:val="28"/>
    </w:rPr>
  </w:style>
  <w:style w:type="paragraph" w:styleId="753">
    <w:name w:val="Heading 5"/>
    <w:link w:val="754"/>
    <w:rPr>
      <w:rFonts w:ascii="XO Thames" w:hAnsi="XO Thames"/>
      <w:b/>
      <w:sz w:val="22"/>
    </w:rPr>
  </w:style>
  <w:style w:type="character" w:styleId="754">
    <w:name w:val="Heading 5"/>
    <w:link w:val="753"/>
    <w:rPr>
      <w:rFonts w:ascii="XO Thames" w:hAnsi="XO Thames"/>
      <w:b/>
      <w:sz w:val="22"/>
    </w:rPr>
  </w:style>
  <w:style w:type="paragraph" w:styleId="755">
    <w:name w:val="toc 3"/>
    <w:next w:val="687"/>
    <w:link w:val="756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56">
    <w:name w:val="toc 3"/>
    <w:link w:val="755"/>
    <w:rPr>
      <w:rFonts w:ascii="XO Thames" w:hAnsi="XO Thames"/>
      <w:color w:val="000000"/>
      <w:spacing w:val="0"/>
      <w:sz w:val="28"/>
    </w:rPr>
  </w:style>
  <w:style w:type="paragraph" w:styleId="757">
    <w:name w:val="Heading 1"/>
    <w:link w:val="758"/>
    <w:rPr>
      <w:rFonts w:ascii="XO Thames" w:hAnsi="XO Thames"/>
      <w:b/>
      <w:color w:val="000000"/>
      <w:spacing w:val="0"/>
      <w:sz w:val="32"/>
    </w:rPr>
  </w:style>
  <w:style w:type="character" w:styleId="758">
    <w:name w:val="Heading 1"/>
    <w:link w:val="757"/>
    <w:rPr>
      <w:rFonts w:ascii="XO Thames" w:hAnsi="XO Thames"/>
      <w:b/>
      <w:color w:val="000000"/>
      <w:spacing w:val="0"/>
      <w:sz w:val="32"/>
    </w:rPr>
  </w:style>
  <w:style w:type="paragraph" w:styleId="759">
    <w:name w:val="Caption"/>
    <w:link w:val="760"/>
    <w:rPr>
      <w:i/>
      <w:sz w:val="24"/>
    </w:rPr>
  </w:style>
  <w:style w:type="character" w:styleId="760">
    <w:name w:val="Caption"/>
    <w:link w:val="759"/>
    <w:rPr>
      <w:i/>
      <w:sz w:val="24"/>
    </w:rPr>
  </w:style>
  <w:style w:type="paragraph" w:styleId="761">
    <w:name w:val="Caption Char"/>
    <w:basedOn w:val="705"/>
    <w:link w:val="762"/>
  </w:style>
  <w:style w:type="character" w:styleId="762">
    <w:name w:val="Caption Char"/>
    <w:basedOn w:val="706"/>
    <w:link w:val="761"/>
  </w:style>
  <w:style w:type="paragraph" w:styleId="763">
    <w:name w:val="Heading 2"/>
    <w:link w:val="764"/>
    <w:rPr>
      <w:rFonts w:ascii="XO Thames" w:hAnsi="XO Thames"/>
      <w:b/>
      <w:color w:val="000000"/>
      <w:spacing w:val="0"/>
      <w:sz w:val="28"/>
    </w:rPr>
  </w:style>
  <w:style w:type="character" w:styleId="764">
    <w:name w:val="Heading 2"/>
    <w:link w:val="763"/>
    <w:rPr>
      <w:rFonts w:ascii="XO Thames" w:hAnsi="XO Thames"/>
      <w:b/>
      <w:color w:val="000000"/>
      <w:spacing w:val="0"/>
      <w:sz w:val="28"/>
    </w:rPr>
  </w:style>
  <w:style w:type="paragraph" w:styleId="765">
    <w:name w:val="Heading 5"/>
    <w:next w:val="687"/>
    <w:link w:val="766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/>
      <w:b/>
      <w:color w:val="000000"/>
      <w:spacing w:val="0"/>
      <w:sz w:val="22"/>
    </w:rPr>
  </w:style>
  <w:style w:type="character" w:styleId="766">
    <w:name w:val="Heading 5"/>
    <w:link w:val="765"/>
    <w:rPr>
      <w:rFonts w:ascii="XO Thames" w:hAnsi="XO Thames"/>
      <w:b/>
      <w:color w:val="000000"/>
      <w:spacing w:val="0"/>
      <w:sz w:val="22"/>
    </w:rPr>
  </w:style>
  <w:style w:type="paragraph" w:styleId="767">
    <w:name w:val="Line Number"/>
    <w:link w:val="768"/>
  </w:style>
  <w:style w:type="character" w:styleId="768">
    <w:name w:val="Line Number"/>
    <w:link w:val="767"/>
  </w:style>
  <w:style w:type="paragraph" w:styleId="769">
    <w:name w:val="Contents 3"/>
    <w:link w:val="77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70">
    <w:name w:val="Contents 3"/>
    <w:link w:val="769"/>
    <w:rPr>
      <w:rFonts w:ascii="XO Thames" w:hAnsi="XO Thames"/>
      <w:color w:val="000000"/>
      <w:spacing w:val="0"/>
      <w:sz w:val="28"/>
    </w:rPr>
  </w:style>
  <w:style w:type="paragraph" w:styleId="771">
    <w:name w:val="Heading 1"/>
    <w:next w:val="687"/>
    <w:link w:val="772"/>
    <w:uiPriority w:val="9"/>
    <w:qFormat/>
    <w:pPr>
      <w:ind w:left="0" w:right="0" w:firstLine="0"/>
      <w:jc w:val="both"/>
      <w:spacing w:before="120" w:after="120" w:line="276" w:lineRule="auto"/>
      <w:widowControl/>
      <w:outlineLvl w:val="0"/>
    </w:pPr>
    <w:rPr>
      <w:rFonts w:ascii="XO Thames" w:hAnsi="XO Thames"/>
      <w:b/>
      <w:color w:val="000000"/>
      <w:spacing w:val="0"/>
      <w:sz w:val="32"/>
    </w:rPr>
  </w:style>
  <w:style w:type="character" w:styleId="772">
    <w:name w:val="Heading 1"/>
    <w:link w:val="771"/>
    <w:rPr>
      <w:rFonts w:ascii="XO Thames" w:hAnsi="XO Thames"/>
      <w:b/>
      <w:color w:val="000000"/>
      <w:spacing w:val="0"/>
      <w:sz w:val="32"/>
    </w:rPr>
  </w:style>
  <w:style w:type="paragraph" w:styleId="773">
    <w:name w:val="Internet link"/>
    <w:link w:val="774"/>
    <w:pPr>
      <w:ind w:left="0" w:right="0" w:firstLine="0"/>
      <w:jc w:val="left"/>
      <w:spacing w:before="0" w:after="200" w:line="276" w:lineRule="auto"/>
      <w:widowControl/>
    </w:pPr>
    <w:rPr>
      <w:rFonts w:ascii="Calibri" w:hAnsi="Calibri"/>
      <w:color w:val="0000ff"/>
      <w:spacing w:val="0"/>
      <w:sz w:val="22"/>
      <w:u w:val="single"/>
    </w:rPr>
  </w:style>
  <w:style w:type="character" w:styleId="774">
    <w:name w:val="Internet link"/>
    <w:link w:val="773"/>
    <w:rPr>
      <w:rFonts w:ascii="Calibri" w:hAnsi="Calibri"/>
      <w:color w:val="0000ff"/>
      <w:spacing w:val="0"/>
      <w:sz w:val="22"/>
      <w:u w:val="single"/>
    </w:rPr>
  </w:style>
  <w:style w:type="paragraph" w:styleId="775">
    <w:name w:val="Quote"/>
    <w:basedOn w:val="687"/>
    <w:next w:val="687"/>
    <w:link w:val="776"/>
    <w:pPr>
      <w:ind w:left="720" w:right="720" w:firstLine="0"/>
    </w:pPr>
    <w:rPr>
      <w:i/>
    </w:rPr>
  </w:style>
  <w:style w:type="character" w:styleId="776">
    <w:name w:val="Quote"/>
    <w:basedOn w:val="688"/>
    <w:link w:val="775"/>
    <w:rPr>
      <w:i/>
    </w:rPr>
  </w:style>
  <w:style w:type="paragraph" w:styleId="777">
    <w:name w:val="Title"/>
    <w:next w:val="687"/>
    <w:link w:val="77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778">
    <w:name w:val="Title"/>
    <w:link w:val="777"/>
    <w:rPr>
      <w:rFonts w:ascii="XO Thames" w:hAnsi="XO Thames"/>
      <w:b/>
      <w:caps/>
      <w:color w:val="000000"/>
      <w:spacing w:val="0"/>
      <w:sz w:val="40"/>
    </w:rPr>
  </w:style>
  <w:style w:type="paragraph" w:styleId="779">
    <w:name w:val="Footnote"/>
    <w:link w:val="780"/>
    <w:pPr>
      <w:ind w:left="0" w:right="0" w:firstLine="851"/>
      <w:jc w:val="both"/>
      <w:spacing w:before="0" w:after="200" w:line="276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780">
    <w:name w:val="Footnote"/>
    <w:link w:val="779"/>
    <w:rPr>
      <w:rFonts w:ascii="XO Thames" w:hAnsi="XO Thames"/>
      <w:color w:val="000000"/>
      <w:spacing w:val="0"/>
      <w:sz w:val="22"/>
    </w:rPr>
  </w:style>
  <w:style w:type="paragraph" w:styleId="781">
    <w:name w:val="Hyperlink"/>
    <w:link w:val="782"/>
    <w:rPr>
      <w:color w:val="0000ff"/>
      <w:u w:val="single"/>
    </w:rPr>
  </w:style>
  <w:style w:type="character" w:styleId="782">
    <w:name w:val="Hyperlink"/>
    <w:link w:val="781"/>
    <w:rPr>
      <w:color w:val="0000ff"/>
      <w:u w:val="single"/>
    </w:rPr>
  </w:style>
  <w:style w:type="paragraph" w:styleId="783">
    <w:name w:val="Footnote"/>
    <w:basedOn w:val="687"/>
    <w:link w:val="784"/>
    <w:pPr>
      <w:spacing w:after="40" w:line="240" w:lineRule="auto"/>
    </w:pPr>
    <w:rPr>
      <w:sz w:val="18"/>
    </w:rPr>
  </w:style>
  <w:style w:type="character" w:styleId="784">
    <w:name w:val="Footnote"/>
    <w:basedOn w:val="688"/>
    <w:link w:val="783"/>
    <w:rPr>
      <w:sz w:val="18"/>
    </w:rPr>
  </w:style>
  <w:style w:type="paragraph" w:styleId="785">
    <w:name w:val="Heading 8"/>
    <w:basedOn w:val="687"/>
    <w:next w:val="687"/>
    <w:link w:val="786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786">
    <w:name w:val="Heading 8"/>
    <w:basedOn w:val="688"/>
    <w:link w:val="785"/>
    <w:rPr>
      <w:rFonts w:ascii="Arial" w:hAnsi="Arial"/>
      <w:i/>
      <w:sz w:val="22"/>
    </w:rPr>
  </w:style>
  <w:style w:type="paragraph" w:styleId="787">
    <w:name w:val="toc 1"/>
    <w:next w:val="687"/>
    <w:link w:val="788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788">
    <w:name w:val="toc 1"/>
    <w:link w:val="787"/>
    <w:rPr>
      <w:rFonts w:ascii="XO Thames" w:hAnsi="XO Thames"/>
      <w:b/>
      <w:color w:val="000000"/>
      <w:spacing w:val="0"/>
      <w:sz w:val="28"/>
    </w:rPr>
  </w:style>
  <w:style w:type="paragraph" w:styleId="789">
    <w:name w:val="Subtitle"/>
    <w:next w:val="687"/>
    <w:link w:val="79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790">
    <w:name w:val="Subtitle"/>
    <w:link w:val="789"/>
    <w:rPr>
      <w:rFonts w:ascii="XO Thames" w:hAnsi="XO Thames"/>
      <w:i/>
      <w:color w:val="000000"/>
      <w:spacing w:val="0"/>
      <w:sz w:val="24"/>
    </w:rPr>
  </w:style>
  <w:style w:type="paragraph" w:styleId="791">
    <w:name w:val="Указатель"/>
    <w:basedOn w:val="687"/>
    <w:link w:val="792"/>
  </w:style>
  <w:style w:type="character" w:styleId="792">
    <w:name w:val="Указатель"/>
    <w:basedOn w:val="688"/>
    <w:link w:val="791"/>
  </w:style>
  <w:style w:type="paragraph" w:styleId="793">
    <w:name w:val="Header"/>
    <w:basedOn w:val="805"/>
    <w:link w:val="794"/>
  </w:style>
  <w:style w:type="character" w:styleId="794">
    <w:name w:val="Header"/>
    <w:basedOn w:val="806"/>
    <w:link w:val="793"/>
  </w:style>
  <w:style w:type="paragraph" w:styleId="795">
    <w:name w:val="Header and Footer"/>
    <w:link w:val="796"/>
    <w:rPr>
      <w:rFonts w:ascii="XO Thames" w:hAnsi="XO Thames"/>
      <w:sz w:val="20"/>
    </w:rPr>
  </w:style>
  <w:style w:type="character" w:styleId="796">
    <w:name w:val="Header and Footer"/>
    <w:link w:val="795"/>
    <w:rPr>
      <w:rFonts w:ascii="XO Thames" w:hAnsi="XO Thames"/>
      <w:sz w:val="20"/>
    </w:rPr>
  </w:style>
  <w:style w:type="paragraph" w:styleId="797">
    <w:name w:val="Contents 7"/>
    <w:link w:val="79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798">
    <w:name w:val="Contents 7"/>
    <w:link w:val="797"/>
    <w:rPr>
      <w:rFonts w:ascii="XO Thames" w:hAnsi="XO Thames"/>
      <w:color w:val="000000"/>
      <w:spacing w:val="0"/>
      <w:sz w:val="28"/>
    </w:rPr>
  </w:style>
  <w:style w:type="paragraph" w:styleId="799">
    <w:name w:val="List Paragraph"/>
    <w:basedOn w:val="687"/>
    <w:link w:val="800"/>
    <w:pPr>
      <w:contextualSpacing/>
      <w:ind w:left="720" w:firstLine="0"/>
    </w:pPr>
  </w:style>
  <w:style w:type="character" w:styleId="800">
    <w:name w:val="List Paragraph"/>
    <w:basedOn w:val="688"/>
    <w:link w:val="799"/>
  </w:style>
  <w:style w:type="paragraph" w:styleId="801">
    <w:name w:val="Contents 5"/>
    <w:link w:val="80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02">
    <w:name w:val="Contents 5"/>
    <w:link w:val="801"/>
    <w:rPr>
      <w:rFonts w:ascii="XO Thames" w:hAnsi="XO Thames"/>
      <w:color w:val="000000"/>
      <w:spacing w:val="0"/>
      <w:sz w:val="28"/>
    </w:rPr>
  </w:style>
  <w:style w:type="paragraph" w:styleId="803">
    <w:name w:val="toc 9"/>
    <w:next w:val="687"/>
    <w:link w:val="804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04">
    <w:name w:val="toc 9"/>
    <w:link w:val="803"/>
    <w:rPr>
      <w:rFonts w:ascii="XO Thames" w:hAnsi="XO Thames"/>
      <w:color w:val="000000"/>
      <w:spacing w:val="0"/>
      <w:sz w:val="28"/>
    </w:rPr>
  </w:style>
  <w:style w:type="paragraph" w:styleId="805">
    <w:name w:val="Колонтитул"/>
    <w:link w:val="80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0"/>
    </w:rPr>
  </w:style>
  <w:style w:type="character" w:styleId="806">
    <w:name w:val="Колонтитул"/>
    <w:link w:val="805"/>
    <w:rPr>
      <w:rFonts w:ascii="XO Thames" w:hAnsi="XO Thames"/>
      <w:color w:val="000000"/>
      <w:spacing w:val="0"/>
      <w:sz w:val="20"/>
    </w:rPr>
  </w:style>
  <w:style w:type="paragraph" w:styleId="807">
    <w:name w:val="ConsPlusNormal"/>
    <w:link w:val="808"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/>
      <w:b w:val="0"/>
      <w:i w:val="0"/>
      <w:strike w:val="0"/>
      <w:color w:val="000000"/>
      <w:spacing w:val="0"/>
      <w:sz w:val="24"/>
      <w:u w:val="none"/>
    </w:rPr>
  </w:style>
  <w:style w:type="character" w:styleId="808">
    <w:name w:val="ConsPlusNormal"/>
    <w:link w:val="807"/>
    <w:rPr>
      <w:rFonts w:ascii="Times New Roman" w:hAnsi="Times New Roman"/>
      <w:b w:val="0"/>
      <w:i w:val="0"/>
      <w:strike w:val="0"/>
      <w:color w:val="000000"/>
      <w:spacing w:val="0"/>
      <w:sz w:val="24"/>
      <w:u w:val="none"/>
    </w:rPr>
  </w:style>
  <w:style w:type="paragraph" w:styleId="809">
    <w:name w:val="Heading 3"/>
    <w:link w:val="810"/>
    <w:rPr>
      <w:rFonts w:ascii="XO Thames" w:hAnsi="XO Thames"/>
      <w:b/>
      <w:sz w:val="26"/>
    </w:rPr>
  </w:style>
  <w:style w:type="character" w:styleId="810">
    <w:name w:val="Heading 3"/>
    <w:link w:val="809"/>
    <w:rPr>
      <w:rFonts w:ascii="XO Thames" w:hAnsi="XO Thames"/>
      <w:b/>
      <w:sz w:val="26"/>
    </w:rPr>
  </w:style>
  <w:style w:type="paragraph" w:styleId="811">
    <w:name w:val="Title Char"/>
    <w:basedOn w:val="823"/>
    <w:link w:val="812"/>
    <w:rPr>
      <w:sz w:val="48"/>
    </w:rPr>
  </w:style>
  <w:style w:type="character" w:styleId="812">
    <w:name w:val="Title Char"/>
    <w:basedOn w:val="824"/>
    <w:link w:val="811"/>
    <w:rPr>
      <w:sz w:val="48"/>
    </w:rPr>
  </w:style>
  <w:style w:type="paragraph" w:styleId="813">
    <w:name w:val="toc 8"/>
    <w:next w:val="687"/>
    <w:link w:val="814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14">
    <w:name w:val="toc 8"/>
    <w:link w:val="813"/>
    <w:rPr>
      <w:rFonts w:ascii="XO Thames" w:hAnsi="XO Thames"/>
      <w:color w:val="000000"/>
      <w:spacing w:val="0"/>
      <w:sz w:val="28"/>
    </w:rPr>
  </w:style>
  <w:style w:type="paragraph" w:styleId="815">
    <w:name w:val="Text body"/>
    <w:link w:val="816"/>
  </w:style>
  <w:style w:type="character" w:styleId="816">
    <w:name w:val="Text body"/>
    <w:link w:val="815"/>
  </w:style>
  <w:style w:type="paragraph" w:styleId="817">
    <w:name w:val="footnote reference"/>
    <w:basedOn w:val="823"/>
    <w:link w:val="818"/>
    <w:rPr>
      <w:vertAlign w:val="superscript"/>
    </w:rPr>
  </w:style>
  <w:style w:type="character" w:styleId="818">
    <w:name w:val="footnote reference"/>
    <w:basedOn w:val="824"/>
    <w:link w:val="817"/>
    <w:rPr>
      <w:vertAlign w:val="superscript"/>
    </w:rPr>
  </w:style>
  <w:style w:type="paragraph" w:styleId="819">
    <w:name w:val="toc 5"/>
    <w:next w:val="687"/>
    <w:link w:val="820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20">
    <w:name w:val="toc 5"/>
    <w:link w:val="819"/>
    <w:rPr>
      <w:rFonts w:ascii="XO Thames" w:hAnsi="XO Thames"/>
      <w:color w:val="000000"/>
      <w:spacing w:val="0"/>
      <w:sz w:val="28"/>
    </w:rPr>
  </w:style>
  <w:style w:type="paragraph" w:styleId="821">
    <w:name w:val="Heading 4"/>
    <w:link w:val="822"/>
    <w:rPr>
      <w:rFonts w:ascii="XO Thames" w:hAnsi="XO Thames"/>
      <w:b/>
      <w:color w:val="000000"/>
      <w:spacing w:val="0"/>
      <w:sz w:val="24"/>
    </w:rPr>
  </w:style>
  <w:style w:type="character" w:styleId="822">
    <w:name w:val="Heading 4"/>
    <w:link w:val="821"/>
    <w:rPr>
      <w:rFonts w:ascii="XO Thames" w:hAnsi="XO Thames"/>
      <w:b/>
      <w:color w:val="000000"/>
      <w:spacing w:val="0"/>
      <w:sz w:val="24"/>
    </w:rPr>
  </w:style>
  <w:style w:type="paragraph" w:styleId="823">
    <w:name w:val="Default Paragraph Font"/>
    <w:link w:val="824"/>
    <w:pPr>
      <w:ind w:left="0" w:right="0" w:firstLine="0"/>
      <w:jc w:val="left"/>
      <w:spacing w:before="0" w:after="200" w:line="276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824">
    <w:name w:val="Default Paragraph Font"/>
    <w:link w:val="823"/>
    <w:rPr>
      <w:rFonts w:asciiTheme="minorAscii" w:hAnsiTheme="minorHAnsi"/>
      <w:color w:val="000000"/>
      <w:spacing w:val="0"/>
      <w:sz w:val="22"/>
    </w:rPr>
  </w:style>
  <w:style w:type="paragraph" w:styleId="825">
    <w:name w:val="Header Char"/>
    <w:basedOn w:val="823"/>
    <w:link w:val="826"/>
  </w:style>
  <w:style w:type="character" w:styleId="826">
    <w:name w:val="Header Char"/>
    <w:basedOn w:val="824"/>
    <w:link w:val="825"/>
  </w:style>
  <w:style w:type="paragraph" w:styleId="827">
    <w:name w:val="Subtitle"/>
    <w:link w:val="828"/>
    <w:uiPriority w:val="11"/>
    <w:qFormat/>
    <w:rPr>
      <w:rFonts w:ascii="XO Thames" w:hAnsi="XO Thames"/>
      <w:i/>
      <w:sz w:val="24"/>
    </w:rPr>
  </w:style>
  <w:style w:type="character" w:styleId="828">
    <w:name w:val="Subtitle"/>
    <w:link w:val="827"/>
    <w:rPr>
      <w:rFonts w:ascii="XO Thames" w:hAnsi="XO Thames"/>
      <w:i/>
      <w:sz w:val="24"/>
    </w:rPr>
  </w:style>
  <w:style w:type="paragraph" w:styleId="829">
    <w:name w:val="Body Text"/>
    <w:basedOn w:val="687"/>
    <w:link w:val="830"/>
    <w:pPr>
      <w:spacing w:before="0" w:after="140" w:line="276" w:lineRule="auto"/>
    </w:pPr>
  </w:style>
  <w:style w:type="character" w:styleId="830">
    <w:name w:val="Body Text"/>
    <w:basedOn w:val="688"/>
    <w:link w:val="829"/>
  </w:style>
  <w:style w:type="paragraph" w:styleId="831">
    <w:name w:val="Title"/>
    <w:link w:val="832"/>
    <w:uiPriority w:val="10"/>
    <w:qFormat/>
    <w:rPr>
      <w:rFonts w:ascii="XO Thames" w:hAnsi="XO Thames"/>
      <w:b/>
      <w:caps/>
      <w:sz w:val="40"/>
    </w:rPr>
  </w:style>
  <w:style w:type="character" w:styleId="832">
    <w:name w:val="Title"/>
    <w:link w:val="831"/>
    <w:rPr>
      <w:rFonts w:ascii="XO Thames" w:hAnsi="XO Thames"/>
      <w:b/>
      <w:caps/>
      <w:sz w:val="40"/>
    </w:rPr>
  </w:style>
  <w:style w:type="paragraph" w:styleId="833">
    <w:name w:val="Heading 4"/>
    <w:next w:val="687"/>
    <w:link w:val="834"/>
    <w:uiPriority w:val="9"/>
    <w:qFormat/>
    <w:pPr>
      <w:ind w:left="0" w:right="0" w:firstLine="0"/>
      <w:jc w:val="both"/>
      <w:spacing w:before="120" w:after="120" w:line="276" w:lineRule="auto"/>
      <w:widowControl/>
      <w:outlineLvl w:val="3"/>
    </w:pPr>
    <w:rPr>
      <w:rFonts w:ascii="XO Thames" w:hAnsi="XO Thames"/>
      <w:b/>
      <w:color w:val="000000"/>
      <w:spacing w:val="0"/>
      <w:sz w:val="24"/>
    </w:rPr>
  </w:style>
  <w:style w:type="character" w:styleId="834">
    <w:name w:val="Heading 4"/>
    <w:link w:val="833"/>
    <w:rPr>
      <w:rFonts w:ascii="XO Thames" w:hAnsi="XO Thames"/>
      <w:b/>
      <w:color w:val="000000"/>
      <w:spacing w:val="0"/>
      <w:sz w:val="24"/>
    </w:rPr>
  </w:style>
  <w:style w:type="paragraph" w:styleId="835">
    <w:name w:val="endnote reference"/>
    <w:basedOn w:val="823"/>
    <w:link w:val="836"/>
    <w:rPr>
      <w:vertAlign w:val="superscript"/>
    </w:rPr>
  </w:style>
  <w:style w:type="character" w:styleId="836">
    <w:name w:val="endnote reference"/>
    <w:basedOn w:val="824"/>
    <w:link w:val="835"/>
    <w:rPr>
      <w:vertAlign w:val="superscript"/>
    </w:rPr>
  </w:style>
  <w:style w:type="paragraph" w:styleId="837">
    <w:name w:val="Contents 6"/>
    <w:link w:val="83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838">
    <w:name w:val="Contents 6"/>
    <w:link w:val="837"/>
    <w:rPr>
      <w:rFonts w:ascii="XO Thames" w:hAnsi="XO Thames"/>
      <w:color w:val="000000"/>
      <w:spacing w:val="0"/>
      <w:sz w:val="28"/>
    </w:rPr>
  </w:style>
  <w:style w:type="paragraph" w:styleId="839">
    <w:name w:val="Heading 2"/>
    <w:next w:val="687"/>
    <w:link w:val="840"/>
    <w:uiPriority w:val="9"/>
    <w:qFormat/>
    <w:pPr>
      <w:ind w:left="0" w:right="0" w:firstLine="0"/>
      <w:jc w:val="both"/>
      <w:spacing w:before="120" w:after="120" w:line="276" w:lineRule="auto"/>
      <w:widowControl/>
      <w:outlineLvl w:val="1"/>
    </w:pPr>
    <w:rPr>
      <w:rFonts w:ascii="XO Thames" w:hAnsi="XO Thames"/>
      <w:b/>
      <w:color w:val="000000"/>
      <w:spacing w:val="0"/>
      <w:sz w:val="28"/>
    </w:rPr>
  </w:style>
  <w:style w:type="character" w:styleId="840">
    <w:name w:val="Heading 2"/>
    <w:link w:val="839"/>
    <w:rPr>
      <w:rFonts w:ascii="XO Thames" w:hAnsi="XO Thames"/>
      <w:b/>
      <w:color w:val="000000"/>
      <w:spacing w:val="0"/>
      <w:sz w:val="28"/>
    </w:rPr>
  </w:style>
  <w:style w:type="paragraph" w:styleId="841">
    <w:name w:val="Heading 6"/>
    <w:basedOn w:val="687"/>
    <w:next w:val="687"/>
    <w:link w:val="842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842">
    <w:name w:val="Heading 6"/>
    <w:basedOn w:val="688"/>
    <w:link w:val="841"/>
    <w:rPr>
      <w:rFonts w:ascii="Arial" w:hAnsi="Arial"/>
      <w:b/>
      <w:sz w:val="22"/>
    </w:rPr>
  </w:style>
  <w:style w:type="paragraph" w:styleId="843">
    <w:name w:val="Subtitle Char"/>
    <w:basedOn w:val="823"/>
    <w:link w:val="844"/>
    <w:rPr>
      <w:sz w:val="24"/>
    </w:rPr>
  </w:style>
  <w:style w:type="character" w:styleId="844">
    <w:name w:val="Subtitle Char"/>
    <w:basedOn w:val="824"/>
    <w:link w:val="843"/>
    <w:rPr>
      <w:sz w:val="24"/>
    </w:rPr>
  </w:style>
  <w:style w:type="table" w:styleId="845">
    <w:name w:val="List Table 4"/>
    <w:basedOn w:val="96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46">
    <w:name w:val="Grid Table 5 Dark - Accent 6"/>
    <w:basedOn w:val="96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7">
    <w:name w:val="Grid Table 4 - Accent 4"/>
    <w:basedOn w:val="969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48">
    <w:name w:val="List Table 3 - Accent 2"/>
    <w:basedOn w:val="969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49">
    <w:name w:val="Bordered &amp; Lined - Accent 1"/>
    <w:basedOn w:val="96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50">
    <w:name w:val="List Table 5 Dark - Accent 5"/>
    <w:basedOn w:val="969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51">
    <w:name w:val="List Table 7 Colorful - Accent 6"/>
    <w:basedOn w:val="969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52">
    <w:name w:val="List Table 5 Dark - Accent 3"/>
    <w:basedOn w:val="969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53">
    <w:name w:val="List Table 2 - Accent 5"/>
    <w:basedOn w:val="969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4">
    <w:name w:val="List Table 1 Light - Accent 4"/>
    <w:basedOn w:val="969"/>
    <w:pPr>
      <w:spacing w:after="0" w:line="240" w:lineRule="auto"/>
    </w:pPr>
    <w:tblPr>
      <w:tblInd w:w="0" w:type="dxa"/>
    </w:tblPr>
  </w:style>
  <w:style w:type="table" w:styleId="855">
    <w:name w:val="Grid Table 2 - Accent 6"/>
    <w:basedOn w:val="969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56">
    <w:name w:val="Bordered - Accent 6"/>
    <w:basedOn w:val="969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57">
    <w:name w:val="List Table 7 Colorful - Accent 2"/>
    <w:basedOn w:val="969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58">
    <w:name w:val="List Table 1 Light - Accent 6"/>
    <w:basedOn w:val="969"/>
    <w:pPr>
      <w:spacing w:after="0" w:line="240" w:lineRule="auto"/>
    </w:pPr>
    <w:tblPr>
      <w:tblInd w:w="0" w:type="dxa"/>
    </w:tblPr>
  </w:style>
  <w:style w:type="table" w:styleId="859">
    <w:name w:val="Grid Table 2 - Accent 1"/>
    <w:basedOn w:val="969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60">
    <w:name w:val="List Table 1 Light - Accent 2"/>
    <w:basedOn w:val="969"/>
    <w:pPr>
      <w:spacing w:after="0" w:line="240" w:lineRule="auto"/>
    </w:pPr>
    <w:tblPr>
      <w:tblInd w:w="0" w:type="dxa"/>
    </w:tblPr>
  </w:style>
  <w:style w:type="table" w:styleId="861">
    <w:name w:val="Grid Table 5 Dark - Accent 5"/>
    <w:basedOn w:val="96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2">
    <w:name w:val="Bordered - Accent 2"/>
    <w:basedOn w:val="969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63">
    <w:name w:val="List Table 2 - Accent 3"/>
    <w:basedOn w:val="969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64">
    <w:name w:val="Grid Table 7 Colorful - Accent 3"/>
    <w:basedOn w:val="969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5">
    <w:name w:val="Grid Table 4 - Accent 6"/>
    <w:basedOn w:val="969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66">
    <w:name w:val="Grid Table 6 Colorful - Accent 2"/>
    <w:basedOn w:val="969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67">
    <w:name w:val="Grid Table 1 Light - Accent 5"/>
    <w:basedOn w:val="969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68">
    <w:name w:val="Grid Table 5 Dark - Accent 2"/>
    <w:basedOn w:val="96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9">
    <w:name w:val="Bordered &amp; Lined - Accent 2"/>
    <w:basedOn w:val="96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70">
    <w:name w:val="Grid Table 3 - Accent 2"/>
    <w:basedOn w:val="969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1">
    <w:name w:val="List Table 6 Colorful - Accent 2"/>
    <w:basedOn w:val="969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72">
    <w:name w:val="List Table 2 - Accent 2"/>
    <w:basedOn w:val="969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73">
    <w:name w:val="List Table 3 - Accent 6"/>
    <w:basedOn w:val="969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74">
    <w:name w:val="Bordered &amp; Lined - Accent 6"/>
    <w:basedOn w:val="96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75">
    <w:name w:val="List Table 1 Light - Accent 3"/>
    <w:basedOn w:val="969"/>
    <w:pPr>
      <w:spacing w:after="0" w:line="240" w:lineRule="auto"/>
    </w:pPr>
    <w:tblPr>
      <w:tblInd w:w="0" w:type="dxa"/>
    </w:tblPr>
  </w:style>
  <w:style w:type="table" w:styleId="876">
    <w:name w:val="List Table 5 Dark - Accent 1"/>
    <w:basedOn w:val="969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77">
    <w:name w:val="List Table 4 - Accent 6"/>
    <w:basedOn w:val="969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78">
    <w:name w:val="List Table 1 Light"/>
    <w:basedOn w:val="969"/>
    <w:pPr>
      <w:spacing w:after="0" w:line="240" w:lineRule="auto"/>
    </w:pPr>
    <w:tblPr>
      <w:tblInd w:w="0" w:type="dxa"/>
    </w:tblPr>
  </w:style>
  <w:style w:type="table" w:styleId="879">
    <w:name w:val="Lined - Accent 4"/>
    <w:basedOn w:val="969"/>
    <w:pPr>
      <w:spacing w:after="0" w:line="240" w:lineRule="auto"/>
    </w:pPr>
    <w:rPr>
      <w:color w:val="404040"/>
    </w:rPr>
    <w:tblPr>
      <w:tblInd w:w="0" w:type="dxa"/>
    </w:tblPr>
  </w:style>
  <w:style w:type="table" w:styleId="880">
    <w:name w:val="List Table 3 - Accent 1"/>
    <w:basedOn w:val="969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81">
    <w:name w:val="Grid Table 1 Light"/>
    <w:basedOn w:val="969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82">
    <w:name w:val="List Table 7 Colorful - Accent 1"/>
    <w:basedOn w:val="969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</w:tblPr>
  </w:style>
  <w:style w:type="table" w:styleId="883">
    <w:name w:val="List Table 6 Colorful - Accent 5"/>
    <w:basedOn w:val="969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84">
    <w:name w:val="Grid Table 4 - Accent 5"/>
    <w:basedOn w:val="969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85">
    <w:name w:val="List Table 3"/>
    <w:basedOn w:val="96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86">
    <w:name w:val="Grid Table 6 Colorful - Accent 6"/>
    <w:basedOn w:val="969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7">
    <w:name w:val="List Table 6 Colorful - Accent 1"/>
    <w:basedOn w:val="969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88">
    <w:name w:val="Grid Table 6 Colorful - Accent 5"/>
    <w:basedOn w:val="969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89">
    <w:name w:val="Grid Table 3 - Accent 5"/>
    <w:basedOn w:val="969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0">
    <w:name w:val="List Table 7 Colorful - Accent 4"/>
    <w:basedOn w:val="969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91">
    <w:name w:val="Grid Table 1 Light - Accent 1"/>
    <w:basedOn w:val="969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92">
    <w:name w:val="Lined - Accent 2"/>
    <w:basedOn w:val="969"/>
    <w:pPr>
      <w:spacing w:after="0" w:line="240" w:lineRule="auto"/>
    </w:pPr>
    <w:rPr>
      <w:color w:val="404040"/>
    </w:rPr>
    <w:tblPr>
      <w:tblInd w:w="0" w:type="dxa"/>
    </w:tblPr>
  </w:style>
  <w:style w:type="table" w:styleId="893">
    <w:name w:val="Plain Table 4"/>
    <w:basedOn w:val="969"/>
    <w:pPr>
      <w:spacing w:after="0" w:line="240" w:lineRule="auto"/>
    </w:pPr>
    <w:tblPr>
      <w:tblInd w:w="0" w:type="dxa"/>
    </w:tblPr>
  </w:style>
  <w:style w:type="table" w:styleId="894">
    <w:name w:val="Grid Table 1 Light - Accent 4"/>
    <w:basedOn w:val="969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95">
    <w:name w:val="Bordered"/>
    <w:basedOn w:val="969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96">
    <w:name w:val="List Table 6 Colorful - Accent 3"/>
    <w:basedOn w:val="969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97">
    <w:name w:val="List Table 5 Dark - Accent 2"/>
    <w:basedOn w:val="969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98">
    <w:name w:val="Grid Table 2 - Accent 5"/>
    <w:basedOn w:val="969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9">
    <w:name w:val="Grid Table 7 Colorful - Accent 6"/>
    <w:basedOn w:val="969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00">
    <w:name w:val="Grid Table 4 - Accent 2"/>
    <w:basedOn w:val="969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901">
    <w:name w:val="Grid Table 4 - Accent 3"/>
    <w:basedOn w:val="969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02">
    <w:name w:val="List Table 4 - Accent 2"/>
    <w:basedOn w:val="969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03">
    <w:name w:val="List Table 4 - Accent 4"/>
    <w:basedOn w:val="969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04">
    <w:name w:val="Grid Table 5 Dark- Accent 4"/>
    <w:basedOn w:val="96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5">
    <w:name w:val="List Table 5 Dark"/>
    <w:basedOn w:val="969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06">
    <w:name w:val="Lined - Accent 3"/>
    <w:basedOn w:val="969"/>
    <w:pPr>
      <w:spacing w:after="0" w:line="240" w:lineRule="auto"/>
    </w:pPr>
    <w:rPr>
      <w:color w:val="404040"/>
    </w:rPr>
    <w:tblPr>
      <w:tblInd w:w="0" w:type="dxa"/>
    </w:tblPr>
  </w:style>
  <w:style w:type="table" w:styleId="907">
    <w:name w:val="Grid Table 7 Colorful"/>
    <w:basedOn w:val="969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08">
    <w:name w:val="Lined - Accent 5"/>
    <w:basedOn w:val="969"/>
    <w:pPr>
      <w:spacing w:after="0" w:line="240" w:lineRule="auto"/>
    </w:pPr>
    <w:rPr>
      <w:color w:val="404040"/>
    </w:rPr>
    <w:tblPr>
      <w:tblInd w:w="0" w:type="dxa"/>
    </w:tblPr>
  </w:style>
  <w:style w:type="table" w:styleId="909">
    <w:name w:val="Plain Table 1"/>
    <w:basedOn w:val="96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>
    <w:name w:val="Grid Table 4"/>
    <w:basedOn w:val="969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11">
    <w:name w:val="Grid Table 5 Dark - Accent 3"/>
    <w:basedOn w:val="96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2">
    <w:name w:val="Table Grid Light"/>
    <w:basedOn w:val="96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>
    <w:name w:val="Bordered &amp; Lined - Accent 5"/>
    <w:basedOn w:val="96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14">
    <w:name w:val="List Table 4 - Accent 3"/>
    <w:basedOn w:val="969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15">
    <w:name w:val="Grid Table 7 Colorful - Accent 1"/>
    <w:basedOn w:val="969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16">
    <w:name w:val="Grid Table 3 - Accent 4"/>
    <w:basedOn w:val="969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7">
    <w:name w:val="Bordered - Accent 5"/>
    <w:basedOn w:val="969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18">
    <w:name w:val="Plain Table 5"/>
    <w:basedOn w:val="969"/>
    <w:pPr>
      <w:spacing w:after="0" w:line="240" w:lineRule="auto"/>
    </w:pPr>
    <w:tblPr>
      <w:tblInd w:w="0" w:type="dxa"/>
    </w:tblPr>
  </w:style>
  <w:style w:type="table" w:styleId="919">
    <w:name w:val="List Table 2 - Accent 1"/>
    <w:basedOn w:val="969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20">
    <w:name w:val="Lined - Accent 1"/>
    <w:basedOn w:val="969"/>
    <w:pPr>
      <w:spacing w:after="0" w:line="240" w:lineRule="auto"/>
    </w:pPr>
    <w:rPr>
      <w:color w:val="404040"/>
    </w:rPr>
    <w:tblPr>
      <w:tblInd w:w="0" w:type="dxa"/>
    </w:tblPr>
  </w:style>
  <w:style w:type="table" w:styleId="921">
    <w:name w:val="Plain Table 3"/>
    <w:basedOn w:val="969"/>
    <w:pPr>
      <w:spacing w:after="0" w:line="240" w:lineRule="auto"/>
    </w:pPr>
    <w:tblPr>
      <w:tblInd w:w="0" w:type="dxa"/>
    </w:tblPr>
  </w:style>
  <w:style w:type="table" w:styleId="922">
    <w:name w:val="Bordered - Accent 1"/>
    <w:basedOn w:val="969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23">
    <w:name w:val="Grid Table 7 Colorful - Accent 2"/>
    <w:basedOn w:val="969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4">
    <w:name w:val="Bordered &amp; Lined - Accent 4"/>
    <w:basedOn w:val="96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25">
    <w:name w:val="Plain Table 2"/>
    <w:basedOn w:val="96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Bordered &amp; Lined - Accent 3"/>
    <w:basedOn w:val="96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27">
    <w:name w:val="List Table 4 - Accent 1"/>
    <w:basedOn w:val="969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28">
    <w:name w:val="Grid Table 7 Colorful - Accent 4"/>
    <w:basedOn w:val="969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29">
    <w:name w:val="List Table 2 - Accent 4"/>
    <w:basedOn w:val="969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30">
    <w:name w:val="Lined - Accent"/>
    <w:basedOn w:val="969"/>
    <w:pPr>
      <w:spacing w:after="0" w:line="240" w:lineRule="auto"/>
    </w:pPr>
    <w:rPr>
      <w:color w:val="404040"/>
    </w:rPr>
    <w:tblPr>
      <w:tblInd w:w="0" w:type="dxa"/>
    </w:tblPr>
  </w:style>
  <w:style w:type="table" w:styleId="931">
    <w:name w:val="Grid Table 6 Colorful - Accent 1"/>
    <w:basedOn w:val="969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32">
    <w:name w:val="Grid Table 3 - Accent 3"/>
    <w:basedOn w:val="969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33">
    <w:name w:val="Grid Table 6 Colorful - Accent 4"/>
    <w:basedOn w:val="969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34">
    <w:name w:val="Grid Table 2 - Accent 4"/>
    <w:basedOn w:val="969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35">
    <w:name w:val="List Table 4 - Accent 5"/>
    <w:basedOn w:val="969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36">
    <w:name w:val="Grid Table 6 Colorful"/>
    <w:basedOn w:val="969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37">
    <w:name w:val="List Table 6 Colorful"/>
    <w:basedOn w:val="969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38">
    <w:name w:val="Grid Table 1 Light - Accent 2"/>
    <w:basedOn w:val="969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39">
    <w:name w:val="List Table 5 Dark - Accent 4"/>
    <w:basedOn w:val="969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40">
    <w:name w:val="List Table 3 - Accent 5"/>
    <w:basedOn w:val="969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41">
    <w:name w:val="Bordered - Accent 4"/>
    <w:basedOn w:val="969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42">
    <w:name w:val="List Table 7 Colorful"/>
    <w:basedOn w:val="969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943">
    <w:name w:val="Bordered &amp; Lined - Accent"/>
    <w:basedOn w:val="969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44">
    <w:name w:val="Grid Table 3 - Accent 1"/>
    <w:basedOn w:val="969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45">
    <w:name w:val="Grid Table 7 Colorful - Accent 5"/>
    <w:basedOn w:val="969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46">
    <w:name w:val="List Table 6 Colorful - Accent 6"/>
    <w:basedOn w:val="969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47">
    <w:name w:val="List Table 7 Colorful - Accent 5"/>
    <w:basedOn w:val="969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948">
    <w:name w:val="List Table 3 - Accent 4"/>
    <w:basedOn w:val="969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49">
    <w:name w:val="Grid Table 5 Dark"/>
    <w:basedOn w:val="96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50">
    <w:name w:val="List Table 2 - Accent 6"/>
    <w:basedOn w:val="969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51">
    <w:name w:val="Bordered - Accent 3"/>
    <w:basedOn w:val="969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52">
    <w:name w:val="List Table 3 - Accent 3"/>
    <w:basedOn w:val="969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53">
    <w:name w:val="Grid Table 4 - Accent 1"/>
    <w:basedOn w:val="969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54">
    <w:name w:val="Grid Table 6 Colorful - Accent 3"/>
    <w:basedOn w:val="969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55">
    <w:name w:val="Grid Table 2 - Accent 3"/>
    <w:basedOn w:val="969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56">
    <w:name w:val="List Table 1 Light - Accent 1"/>
    <w:basedOn w:val="969"/>
    <w:pPr>
      <w:spacing w:after="0" w:line="240" w:lineRule="auto"/>
    </w:pPr>
    <w:tblPr>
      <w:tblInd w:w="0" w:type="dxa"/>
    </w:tblPr>
  </w:style>
  <w:style w:type="table" w:styleId="957">
    <w:name w:val="Grid Table 1 Light - Accent 3"/>
    <w:basedOn w:val="969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58">
    <w:name w:val="Table Grid"/>
    <w:basedOn w:val="96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>
    <w:name w:val="Grid Table 5 Dark- Accent 1"/>
    <w:basedOn w:val="969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60">
    <w:name w:val="Grid Table 3 - Accent 6"/>
    <w:basedOn w:val="969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61">
    <w:name w:val="List Table 7 Colorful - Accent 3"/>
    <w:basedOn w:val="969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62">
    <w:name w:val="Grid Table 2"/>
    <w:basedOn w:val="969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63">
    <w:name w:val="List Table 6 Colorful - Accent 4"/>
    <w:basedOn w:val="969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64">
    <w:name w:val="Grid Table 2 - Accent 2"/>
    <w:basedOn w:val="969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65">
    <w:name w:val="List Table 2"/>
    <w:basedOn w:val="969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66">
    <w:name w:val="Grid Table 1 Light - Accent 6"/>
    <w:basedOn w:val="969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67">
    <w:name w:val="List Table 5 Dark - Accent 6"/>
    <w:basedOn w:val="969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968">
    <w:name w:val="Grid Table 3"/>
    <w:basedOn w:val="969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69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70">
    <w:name w:val="Lined - Accent 6"/>
    <w:basedOn w:val="969"/>
    <w:pPr>
      <w:spacing w:after="0" w:line="240" w:lineRule="auto"/>
    </w:pPr>
    <w:rPr>
      <w:color w:val="404040"/>
    </w:rPr>
    <w:tblPr>
      <w:tblInd w:w="0" w:type="dxa"/>
    </w:tblPr>
  </w:style>
  <w:style w:type="table" w:styleId="971">
    <w:name w:val="List Table 1 Light - Accent 5"/>
    <w:basedOn w:val="969"/>
    <w:pPr>
      <w:spacing w:after="0" w:line="240" w:lineRule="auto"/>
    </w:pPr>
    <w:tblPr>
      <w:tblInd w:w="0" w:type="dxa"/>
    </w:tblPr>
  </w:style>
  <w:style w:type="numbering" w:styleId="972" w:default="1">
    <w:name w:val="No List"/>
    <w:uiPriority w:val="99"/>
    <w:semiHidden/>
    <w:unhideWhenUsed/>
  </w:style>
  <w:style w:type="character" w:styleId="973" w:customStyle="1">
    <w:name w:val="Font Style13"/>
    <w:basedOn w:val="826"/>
    <w:uiPriority w:val="99"/>
    <w:qFormat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modified xsi:type="dcterms:W3CDTF">2024-06-26T13:21:45Z</dcterms:modified>
</cp:coreProperties>
</file>