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33" w:rsidRPr="00A25C1D" w:rsidRDefault="00973933" w:rsidP="004D1FA7">
      <w:pPr>
        <w:pStyle w:val="ConsPlusNormal"/>
        <w:ind w:left="9923"/>
        <w:jc w:val="right"/>
        <w:rPr>
          <w:rFonts w:ascii="Times New Roman" w:hAnsi="Times New Roman" w:cs="Times New Roman"/>
          <w:sz w:val="16"/>
          <w:szCs w:val="16"/>
        </w:rPr>
      </w:pPr>
    </w:p>
    <w:p w:rsidR="00E45B3E" w:rsidRPr="00B56A0E" w:rsidRDefault="00E45B3E" w:rsidP="00E45B3E">
      <w:pPr>
        <w:framePr w:hSpace="180" w:wrap="around" w:vAnchor="page" w:hAnchor="margin" w:y="828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P54"/>
      <w:bookmarkEnd w:id="0"/>
      <w:r w:rsidRPr="00B56A0E">
        <w:rPr>
          <w:rFonts w:ascii="Times New Roman" w:hAnsi="Times New Roman" w:cs="Times New Roman"/>
          <w:b/>
          <w:caps/>
          <w:sz w:val="28"/>
          <w:szCs w:val="28"/>
        </w:rPr>
        <w:t xml:space="preserve">Справочно-аналитическая информация </w:t>
      </w:r>
    </w:p>
    <w:p w:rsidR="00E45B3E" w:rsidRDefault="00E45B3E" w:rsidP="00E45B3E">
      <w:pPr>
        <w:framePr w:hSpace="180" w:wrap="around" w:vAnchor="page" w:hAnchor="margin" w:y="82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0E">
        <w:rPr>
          <w:rFonts w:ascii="Times New Roman" w:hAnsi="Times New Roman" w:cs="Times New Roman"/>
          <w:b/>
          <w:sz w:val="28"/>
          <w:szCs w:val="28"/>
        </w:rPr>
        <w:t xml:space="preserve">о реализации плана по противодействию коррупции </w:t>
      </w:r>
    </w:p>
    <w:p w:rsidR="006D583D" w:rsidRPr="00E45B3E" w:rsidRDefault="00E45B3E" w:rsidP="00E45B3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B56A0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Министерстве финансов и бюджетного контроля Курской области</w:t>
      </w:r>
      <w:r w:rsidRPr="00B56A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 2025</w:t>
      </w:r>
      <w:r w:rsidRPr="00B56A0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4678"/>
        <w:gridCol w:w="3402"/>
        <w:gridCol w:w="2126"/>
        <w:gridCol w:w="3260"/>
      </w:tblGrid>
      <w:tr w:rsidR="006605A1" w:rsidRPr="000D78E6" w:rsidTr="000D78E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605A1" w:rsidRPr="00A25C1D" w:rsidTr="00A25C1D">
        <w:trPr>
          <w:trHeight w:val="1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25C1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C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25C1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C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25C1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C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25C1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C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25C1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C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CA5277" w:rsidRPr="000D78E6" w:rsidTr="00CA5277">
        <w:trPr>
          <w:trHeight w:val="150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F7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2025 - 2027 годы в Министерстве финансов и бюджетного контроля  Курской области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Default="00CA5277" w:rsidP="00CA5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на 2025-2027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 приказом Министерства финансов и бюджетного контроля Курской области</w:t>
            </w:r>
            <w:r w:rsidR="003371F2">
              <w:rPr>
                <w:rFonts w:ascii="Times New Roman" w:hAnsi="Times New Roman" w:cs="Times New Roman"/>
                <w:sz w:val="24"/>
                <w:szCs w:val="24"/>
              </w:rPr>
              <w:t xml:space="preserve"> №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1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28.03.2025 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5974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Министерством финансов и бюджетного контроля  Курской области  проектов нормативных правовых актов и принятых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(в соответствующей сфере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количества проведенных экспертиз)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Default="003371F2" w:rsidP="003371F2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 нормативных правовых актов проводится в соответствии с Федеральным законом  от 17 июля 2009 года № 172-ФЗ «Об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актов», методикой проведения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Правительства РФ от  26 февраля 2010 г. № 96 «Об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актов», правилами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Администрации Курской области от 22 марта 2010 года  № 105-па.</w:t>
            </w:r>
          </w:p>
          <w:p w:rsidR="003371F2" w:rsidRDefault="003371F2" w:rsidP="003371F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проведена первичная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68 проектов нормативных правовых актов.</w:t>
            </w:r>
          </w:p>
          <w:p w:rsidR="003371F2" w:rsidRDefault="003371F2" w:rsidP="003371F2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 в сфере деятельности проводится при мониторинге их применения на предмет выявления в 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  <w:p w:rsidR="003371F2" w:rsidRDefault="003371F2" w:rsidP="003371F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62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принятых нормативных правовых актов. </w:t>
            </w:r>
          </w:p>
          <w:p w:rsidR="00CA5277" w:rsidRPr="000D78E6" w:rsidRDefault="00CA5277" w:rsidP="00F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F4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bookmarkStart w:id="1" w:name="_GoBack"/>
            <w:bookmarkEnd w:id="1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79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отношении подведомственного Министерству финансов и бюджетного контроля Курской области ОКУ «Центр бюджетного учета»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Default="003371F2" w:rsidP="003371F2">
            <w:pPr>
              <w:pStyle w:val="3"/>
              <w:widowControl/>
              <w:jc w:val="left"/>
              <w:rPr>
                <w:b w:val="0"/>
                <w:bCs/>
                <w:sz w:val="24"/>
                <w:szCs w:val="24"/>
              </w:rPr>
            </w:pPr>
            <w:r w:rsidRPr="00271EAD">
              <w:rPr>
                <w:b w:val="0"/>
                <w:sz w:val="24"/>
                <w:szCs w:val="24"/>
              </w:rPr>
              <w:t>В учреждении принят пр</w:t>
            </w:r>
            <w:r>
              <w:rPr>
                <w:b w:val="0"/>
                <w:sz w:val="24"/>
                <w:szCs w:val="24"/>
              </w:rPr>
              <w:t>иказ   № 49 от 16 июня 2021</w:t>
            </w:r>
            <w:r w:rsidRPr="00271EAD">
              <w:rPr>
                <w:b w:val="0"/>
                <w:sz w:val="24"/>
                <w:szCs w:val="24"/>
              </w:rPr>
              <w:t>«</w:t>
            </w:r>
            <w:r w:rsidRPr="00271EAD">
              <w:rPr>
                <w:b w:val="0"/>
                <w:bCs/>
                <w:sz w:val="24"/>
                <w:szCs w:val="24"/>
              </w:rPr>
              <w:t xml:space="preserve">О противодействии коррупции в областном казенном учреждении  «Центр бюджетного учета», которым утверждены: </w:t>
            </w:r>
          </w:p>
          <w:p w:rsidR="003371F2" w:rsidRPr="00053AFC" w:rsidRDefault="003371F2" w:rsidP="003371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3AFC">
              <w:rPr>
                <w:rFonts w:ascii="Times New Roman" w:hAnsi="Times New Roman" w:cs="Times New Roman"/>
              </w:rPr>
              <w:t xml:space="preserve">Положение об </w:t>
            </w:r>
            <w:proofErr w:type="spellStart"/>
            <w:r w:rsidRPr="00053AF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53AFC">
              <w:rPr>
                <w:rFonts w:ascii="Times New Roman" w:hAnsi="Times New Roman" w:cs="Times New Roman"/>
              </w:rPr>
              <w:t xml:space="preserve"> политике областного казенного учреждения «Центр бюджетного учета»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Стандарты и процедуры, направленные на обеспечение добросовестной работы областного казенного учреждения «Центр бюджетного учета»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Кодекс этики и служебного поведения работников областного казенного учреждения «Центр бюджетного учета»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 xml:space="preserve"> Положение о конфликте интересов работников областного казенного учреждения «Центр бюджетного учета»</w:t>
            </w:r>
            <w:r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Положение о порядке уведомления работодателя о случаях склонения работника к совершению коррупционных правонарушений</w:t>
            </w:r>
            <w:proofErr w:type="gramEnd"/>
            <w:r w:rsidRPr="00053A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AFC">
              <w:rPr>
                <w:rFonts w:ascii="Times New Roman" w:hAnsi="Times New Roman" w:cs="Times New Roman"/>
              </w:rPr>
              <w:t>или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Правила обмена деловыми подарками и знаками делового гостеприимства в областном казенном учреждении «Центр бюджетного учета»</w:t>
            </w:r>
            <w:r>
              <w:rPr>
                <w:rFonts w:ascii="Times New Roman" w:hAnsi="Times New Roman" w:cs="Times New Roman"/>
              </w:rPr>
              <w:t>, П</w:t>
            </w:r>
            <w:r w:rsidRPr="00053AFC">
              <w:rPr>
                <w:rFonts w:ascii="Times New Roman" w:hAnsi="Times New Roman" w:cs="Times New Roman"/>
                <w:bCs/>
              </w:rPr>
              <w:t>орядок организации работы, направленной на выявление личной заинтересованности работников при осуществлении закупок в соответствии с Федеральным законом от 5 апреля 2013 г. № 44-ФЗ «О контрактной системе в сфере закупок товаров, работ, услуг для обеспечения</w:t>
            </w:r>
            <w:proofErr w:type="gramEnd"/>
            <w:r w:rsidRPr="00053AFC">
              <w:rPr>
                <w:rFonts w:ascii="Times New Roman" w:hAnsi="Times New Roman" w:cs="Times New Roman"/>
                <w:bCs/>
              </w:rPr>
              <w:t xml:space="preserve"> государственных и муни</w:t>
            </w:r>
            <w:r>
              <w:rPr>
                <w:rFonts w:ascii="Times New Roman" w:hAnsi="Times New Roman" w:cs="Times New Roman"/>
                <w:bCs/>
              </w:rPr>
              <w:t xml:space="preserve">ципальных нужд», </w:t>
            </w:r>
            <w:r w:rsidRPr="00053AFC">
              <w:rPr>
                <w:rFonts w:ascii="Times New Roman" w:hAnsi="Times New Roman" w:cs="Times New Roman"/>
              </w:rPr>
              <w:t>Положение о сотрудничестве с правоохранительными органами в сфере противодействия коррупции</w:t>
            </w:r>
            <w:r>
              <w:rPr>
                <w:rFonts w:ascii="Times New Roman" w:hAnsi="Times New Roman" w:cs="Times New Roman"/>
              </w:rPr>
              <w:t>.</w:t>
            </w:r>
            <w:r w:rsidRPr="00053AFC">
              <w:rPr>
                <w:rFonts w:ascii="Times New Roman" w:hAnsi="Times New Roman" w:cs="Times New Roman"/>
              </w:rPr>
              <w:t xml:space="preserve"> </w:t>
            </w:r>
          </w:p>
          <w:p w:rsidR="003371F2" w:rsidRPr="00053AFC" w:rsidRDefault="003371F2" w:rsidP="00337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пределены должностные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за 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реализацию мероприятий, направленных на предупреждение корр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упции при осуществлении закупок.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F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2025 - 2027 годы курирующему  первому заместителю Губернатора Курской области - Председателю Правительства Курской области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3E" w:rsidRDefault="003371F2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предоставляется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курирующему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первому заместителю Губернатора </w:t>
            </w:r>
          </w:p>
          <w:p w:rsidR="00CA5277" w:rsidRPr="000D78E6" w:rsidRDefault="003371F2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Курской области - Председателю Правительства Курской области</w:t>
            </w: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59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Pr="00B56A0E" w:rsidRDefault="003371F2" w:rsidP="0033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представлены своевременно.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79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«Интернет»,  с учетом требований Указа Президента Российской Федерации от 29 декабря 2022 года</w:t>
            </w:r>
            <w:proofErr w:type="gram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Default="003371F2" w:rsidP="00337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Указом Президента РФ от 29.12.2022 № 968</w:t>
            </w:r>
          </w:p>
          <w:p w:rsidR="003371F2" w:rsidRDefault="003371F2" w:rsidP="00337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лиц, замещающих должности руководителей государственных учреждений Курской</w:t>
            </w:r>
            <w:proofErr w:type="gram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не осуществляется.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59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государственных гражданских служащих Курской области, а также членов их семей (с указанием количества проанализированных сведений)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Pr="001672F4" w:rsidRDefault="003371F2" w:rsidP="00337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   и обязательствах имущественного характера государственных гражданских служащих Курской области, </w:t>
            </w:r>
            <w:r w:rsidR="00A64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 также членов их семей, проанализированы</w:t>
            </w:r>
            <w:r w:rsidR="00AA4CDD" w:rsidRPr="00AA4CDD">
              <w:rPr>
                <w:rFonts w:ascii="Times New Roman" w:hAnsi="Times New Roman" w:cs="Times New Roman"/>
                <w:sz w:val="24"/>
                <w:szCs w:val="24"/>
              </w:rPr>
              <w:t xml:space="preserve"> (76)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3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Министерству финансов и бюджетного контроля Курской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их семей, по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(с указанием количества проанализированных сведений)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2" w:rsidRPr="00B56A0E" w:rsidRDefault="003371F2" w:rsidP="00337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руководителя ОКУ «Центр бюджетного учета»,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  <w:r w:rsidR="00A6442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98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комиссий по соблюдению требований к служебному поведению и урегулированию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(с указанием проведенных заседаний)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E" w:rsidRPr="00B56A0E" w:rsidRDefault="00A0028E" w:rsidP="00A00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Деятельность комиссии по соблюдению требований к служебному поведению и урегулированию конфликта интересов, обеспечивается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Default="00A0028E" w:rsidP="00A0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Курской области №226 от 27.12.2023                            «О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 финансов   бюджетного контроля Курской области».</w:t>
            </w:r>
          </w:p>
          <w:p w:rsidR="00A0028E" w:rsidRPr="000D78E6" w:rsidRDefault="00A0028E" w:rsidP="00A0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проведено 02.07.2025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98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анкетах, предоставляемых для поступления на государственную гражданскую службу Курской области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A6442D" w:rsidRDefault="00A0028E" w:rsidP="00A6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Сведений, содержащиеся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в анкетах, предоставляемых для поступления на государственную гражданскую службу Курской области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проанализированы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4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442D" w:rsidRPr="00A6442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proofErr w:type="gramStart"/>
            <w:r w:rsidR="00A64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4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2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E" w:rsidRPr="00B56A0E" w:rsidRDefault="00A0028E" w:rsidP="00A00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при поступлении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службу Курской области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и государственные гражданские служащие Курской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</w:t>
            </w:r>
            <w:r w:rsidR="00593059" w:rsidRPr="00A64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заключении ими трудового или гражданско-правового договора после ухода с государ</w:t>
            </w:r>
            <w:r w:rsidR="00F347A2">
              <w:rPr>
                <w:rFonts w:ascii="Times New Roman" w:hAnsi="Times New Roman" w:cs="Times New Roman"/>
                <w:sz w:val="24"/>
                <w:szCs w:val="24"/>
              </w:rPr>
              <w:t>ственной службы, ознакомлены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79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от 5 апреля 2013 года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F347A2" w:rsidP="00F3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осуществляемых закупок обеспечивается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 «О контрактной системе в сфере закупок товаров, работ, услуг для обеспечения государственных 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2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A2" w:rsidRPr="00FB13E8" w:rsidRDefault="007957AB" w:rsidP="00A512D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11 месяцев 2025</w:t>
            </w:r>
            <w:r w:rsidR="00F347A2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года по контролю в сфере закупок в соответствии с  частью  3 статьи 99 Федерального закона № 44-ФЗ </w:t>
            </w:r>
            <w:r w:rsidR="00F347A2"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Министерством финансов и бюджетного контроля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 65</w:t>
            </w:r>
            <w:r w:rsidR="00F347A2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заказчиков Курской обла</w:t>
            </w:r>
            <w:r w:rsidR="00F347A2">
              <w:rPr>
                <w:rFonts w:ascii="Times New Roman" w:hAnsi="Times New Roman" w:cs="Times New Roman"/>
                <w:sz w:val="24"/>
                <w:szCs w:val="24"/>
              </w:rPr>
              <w:t xml:space="preserve">сти,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7 плановых и 58</w:t>
            </w:r>
            <w:r w:rsidR="00F347A2"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внеплановых проверок.</w:t>
            </w:r>
          </w:p>
          <w:p w:rsidR="00CA5277" w:rsidRPr="000D78E6" w:rsidRDefault="00F347A2" w:rsidP="00A5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проведения проверок заказчиков Курской области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должностными лицами Министерства </w:t>
            </w:r>
            <w:r w:rsidR="007957AB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составлено 55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об административных</w:t>
            </w:r>
            <w:r w:rsidR="007957AB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правонарушениях, рассмотрено 57 дел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административны</w:t>
            </w:r>
            <w:r w:rsidR="007957AB">
              <w:rPr>
                <w:rFonts w:ascii="Times New Roman" w:hAnsi="Times New Roman" w:cs="Times New Roman"/>
                <w:sz w:val="24"/>
                <w:szCs w:val="24"/>
              </w:rPr>
              <w:t xml:space="preserve">х правонарушениях, в том числе 1 </w:t>
            </w:r>
            <w:proofErr w:type="gramStart"/>
            <w:r w:rsidR="007957AB">
              <w:rPr>
                <w:rFonts w:ascii="Times New Roman" w:hAnsi="Times New Roman" w:cs="Times New Roman"/>
                <w:sz w:val="24"/>
                <w:szCs w:val="24"/>
              </w:rPr>
              <w:t>возбужденное</w:t>
            </w:r>
            <w:proofErr w:type="gramEnd"/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прокуратурой города Курска.</w:t>
            </w: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AA4CDD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исполнительных органов Курской области, органов местного самоуправления Курской области и общества в сфере </w:t>
            </w:r>
            <w:proofErr w:type="spell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2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AB" w:rsidRPr="002F29FF" w:rsidRDefault="007957AB" w:rsidP="00A512D4">
            <w:pPr>
              <w:pStyle w:val="2"/>
              <w:shd w:val="clear" w:color="auto" w:fill="auto"/>
              <w:suppressAutoHyphens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 году  на семинарских занятиях в структурных подразделениях Министерства и с руководителем подведомственного учреждения ОКУ «Центр бюджетного учета» изучены: </w:t>
            </w:r>
          </w:p>
          <w:p w:rsidR="007957AB" w:rsidRPr="002F29FF" w:rsidRDefault="007957AB" w:rsidP="00A5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государственных гражданских служащих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br/>
              <w:t>по представлению сведений о доходах, расходах,</w:t>
            </w:r>
            <w:r w:rsidR="00AC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</w:t>
            </w:r>
            <w:r w:rsidR="00AC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AC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FF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специального программного обеспечения «Справки БК». </w:t>
            </w:r>
          </w:p>
          <w:p w:rsidR="007957AB" w:rsidRPr="002F29FF" w:rsidRDefault="007957AB" w:rsidP="00A512D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вопросам представления сведений о доходах, расходах, об имуществе и обязательствах имущественного характера  и заполнения соот</w:t>
            </w:r>
            <w:r w:rsidR="00AC7240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ветствующей формы справки в 2025</w:t>
            </w:r>
            <w:r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 w:rsidR="00AC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отчетный  </w:t>
            </w:r>
            <w:r w:rsidR="00AC724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год).</w:t>
            </w:r>
            <w:r w:rsidRPr="002F2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A5277" w:rsidRPr="000D78E6" w:rsidRDefault="007957AB" w:rsidP="00A5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порядке сообщения государственными гражданскими служащими Курской области в Министерстве финансов и бюджетного контроля Курской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2F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служащих Курской области, работников,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</w:t>
            </w:r>
            <w:proofErr w:type="gram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3E" w:rsidRDefault="00AA4CDD" w:rsidP="00A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Pr="00AA4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Курской академии государственной и муниципальной служ</w:t>
            </w:r>
            <w:r w:rsidR="00E45B3E">
              <w:rPr>
                <w:rFonts w:ascii="Times New Roman" w:hAnsi="Times New Roman" w:cs="Times New Roman"/>
                <w:sz w:val="24"/>
                <w:szCs w:val="24"/>
              </w:rPr>
              <w:t xml:space="preserve">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«Специали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закупок»</w:t>
            </w:r>
            <w:r w:rsidR="00E45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AA4CDD" w:rsidRDefault="00CA5277" w:rsidP="00E4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2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Министерстве финансов  и бюджетного контроля Курской области,  к участию в работе советов, комиссий, рабочих групп Министерства финансов  и бюджетного контроля Курской области с указанием тематики и количества проведенных мероприятий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3E" w:rsidRPr="00B56A0E" w:rsidRDefault="00E45B3E" w:rsidP="00E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конкурса на замещение должностей государственной гражданской службы Курской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конкурсной комиссии включается представитель 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представители научных</w:t>
            </w:r>
            <w:r w:rsidRPr="00B5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 организаций.</w:t>
            </w:r>
          </w:p>
          <w:p w:rsidR="00E45B3E" w:rsidRPr="00B56A0E" w:rsidRDefault="00E45B3E" w:rsidP="00E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аттестации, квалификационного экзамена  государственных гражданских служащих в состав аттестационной комиссии включается представитель 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научных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(проведено 2 заседания)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0D78E6" w:rsidRDefault="00E45B3E" w:rsidP="00E4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 комиссии по соблюдению требований к служебному поведению государственных гражданских служащих и урегулированию конфликта интересов входят представители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(проведено 1 заседание)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проявлениях коррупции, по компетенции, 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количества поступивших обращений и </w:t>
            </w:r>
            <w:proofErr w:type="gramStart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0D78E6">
              <w:rPr>
                <w:rFonts w:ascii="Times New Roman" w:hAnsi="Times New Roman" w:cs="Times New Roman"/>
                <w:sz w:val="24"/>
                <w:szCs w:val="24"/>
              </w:rPr>
              <w:t xml:space="preserve"> их рассмотрения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E45B3E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не 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82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антикоррупционных программ (планов) противодействия коррупции на заседаниях Общественного совета при Министерстве финансов  и бюджетного контроля Курской области, с предоставлением протоколов (выписок из протоколов) заседаний общественных советов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3E" w:rsidRDefault="00E45B3E" w:rsidP="00E4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плана мероприятий по противодействию коррупции рассмотрена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B3E" w:rsidRDefault="00E45B3E" w:rsidP="00E45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>(протокол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1" w:rsidRPr="000D78E6" w:rsidTr="006605A1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A1" w:rsidRPr="000D78E6" w:rsidRDefault="006605A1" w:rsidP="006605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исполнительных органов Курской области и органов местного самоуправления Курской области</w:t>
            </w:r>
          </w:p>
        </w:tc>
      </w:tr>
      <w:tr w:rsidR="00CA5277" w:rsidRPr="000D78E6" w:rsidTr="00CA52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CA5277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E6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77" w:rsidRPr="000D78E6" w:rsidRDefault="00E45B3E" w:rsidP="0066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формлен и поддерживается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актуальном состоянии стенд, на котором размещается информация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</w:tbl>
    <w:p w:rsidR="006605A1" w:rsidRPr="000D78E6" w:rsidRDefault="006605A1" w:rsidP="004D1F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05A1" w:rsidRPr="000D78E6" w:rsidRDefault="006605A1" w:rsidP="004D1F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73933" w:rsidRPr="000D78E6" w:rsidRDefault="0097393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3933" w:rsidRPr="00637849" w:rsidRDefault="00973933" w:rsidP="00B60E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73933" w:rsidRPr="00637849" w:rsidSect="00C1524B">
      <w:headerReference w:type="default" r:id="rId7"/>
      <w:headerReference w:type="first" r:id="rId8"/>
      <w:pgSz w:w="16838" w:h="11906" w:orient="landscape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07" w:rsidRDefault="00C90207" w:rsidP="00DA70A0">
      <w:pPr>
        <w:spacing w:after="0" w:line="240" w:lineRule="auto"/>
      </w:pPr>
      <w:r>
        <w:separator/>
      </w:r>
    </w:p>
  </w:endnote>
  <w:endnote w:type="continuationSeparator" w:id="0">
    <w:p w:rsidR="00C90207" w:rsidRDefault="00C90207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07" w:rsidRDefault="00C90207" w:rsidP="00DA70A0">
      <w:pPr>
        <w:spacing w:after="0" w:line="240" w:lineRule="auto"/>
      </w:pPr>
      <w:r>
        <w:separator/>
      </w:r>
    </w:p>
  </w:footnote>
  <w:footnote w:type="continuationSeparator" w:id="0">
    <w:p w:rsidR="00C90207" w:rsidRDefault="00C90207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01853"/>
      <w:docPartObj>
        <w:docPartGallery w:val="Page Numbers (Top of Page)"/>
        <w:docPartUnique/>
      </w:docPartObj>
    </w:sdtPr>
    <w:sdtContent>
      <w:p w:rsidR="00AA4CDD" w:rsidRDefault="00E05C1B">
        <w:pPr>
          <w:pStyle w:val="a4"/>
          <w:jc w:val="center"/>
        </w:pPr>
        <w:fldSimple w:instr="PAGE   \* MERGEFORMAT">
          <w:r w:rsidR="00273F11">
            <w:rPr>
              <w:noProof/>
            </w:rPr>
            <w:t>7</w:t>
          </w:r>
        </w:fldSimple>
      </w:p>
    </w:sdtContent>
  </w:sdt>
  <w:p w:rsidR="00AA4CDD" w:rsidRDefault="00AA4C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D" w:rsidRDefault="00AA4CDD">
    <w:pPr>
      <w:pStyle w:val="a4"/>
      <w:jc w:val="center"/>
    </w:pPr>
  </w:p>
  <w:p w:rsidR="00AA4CDD" w:rsidRDefault="00AA4C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3933"/>
    <w:rsid w:val="0001082D"/>
    <w:rsid w:val="00023801"/>
    <w:rsid w:val="000308A4"/>
    <w:rsid w:val="00032843"/>
    <w:rsid w:val="0004104D"/>
    <w:rsid w:val="000439DB"/>
    <w:rsid w:val="00046426"/>
    <w:rsid w:val="00072868"/>
    <w:rsid w:val="00073C83"/>
    <w:rsid w:val="0007463D"/>
    <w:rsid w:val="0007634E"/>
    <w:rsid w:val="00083433"/>
    <w:rsid w:val="000C35F2"/>
    <w:rsid w:val="000D78E6"/>
    <w:rsid w:val="000E17E6"/>
    <w:rsid w:val="000F2C42"/>
    <w:rsid w:val="001017FB"/>
    <w:rsid w:val="0011772D"/>
    <w:rsid w:val="001245CF"/>
    <w:rsid w:val="0012531F"/>
    <w:rsid w:val="00126C3F"/>
    <w:rsid w:val="0013474B"/>
    <w:rsid w:val="00140E54"/>
    <w:rsid w:val="00144F49"/>
    <w:rsid w:val="00147E0D"/>
    <w:rsid w:val="00152B36"/>
    <w:rsid w:val="00156ED1"/>
    <w:rsid w:val="0015768B"/>
    <w:rsid w:val="00170A3F"/>
    <w:rsid w:val="00181095"/>
    <w:rsid w:val="00181DED"/>
    <w:rsid w:val="00186D3A"/>
    <w:rsid w:val="00191312"/>
    <w:rsid w:val="0019485C"/>
    <w:rsid w:val="001B457D"/>
    <w:rsid w:val="001D6EB9"/>
    <w:rsid w:val="001E0EE4"/>
    <w:rsid w:val="001E2DC2"/>
    <w:rsid w:val="001F2549"/>
    <w:rsid w:val="001F3FC4"/>
    <w:rsid w:val="00210FFA"/>
    <w:rsid w:val="00213A51"/>
    <w:rsid w:val="00225E75"/>
    <w:rsid w:val="00232CB1"/>
    <w:rsid w:val="00237A6A"/>
    <w:rsid w:val="00252BB1"/>
    <w:rsid w:val="0026450D"/>
    <w:rsid w:val="00273895"/>
    <w:rsid w:val="00273F11"/>
    <w:rsid w:val="00274718"/>
    <w:rsid w:val="0027581D"/>
    <w:rsid w:val="002762D9"/>
    <w:rsid w:val="002813B2"/>
    <w:rsid w:val="00281B1E"/>
    <w:rsid w:val="00284E49"/>
    <w:rsid w:val="0029293D"/>
    <w:rsid w:val="002A5A15"/>
    <w:rsid w:val="002B0143"/>
    <w:rsid w:val="002B7B49"/>
    <w:rsid w:val="002C4B60"/>
    <w:rsid w:val="002C7078"/>
    <w:rsid w:val="002E1DA8"/>
    <w:rsid w:val="002E53F3"/>
    <w:rsid w:val="002F05EE"/>
    <w:rsid w:val="002F2F92"/>
    <w:rsid w:val="002F4E93"/>
    <w:rsid w:val="003120E2"/>
    <w:rsid w:val="00316B89"/>
    <w:rsid w:val="003254D1"/>
    <w:rsid w:val="00331E16"/>
    <w:rsid w:val="003371F2"/>
    <w:rsid w:val="00350EDF"/>
    <w:rsid w:val="0035315B"/>
    <w:rsid w:val="0036054B"/>
    <w:rsid w:val="00360E3C"/>
    <w:rsid w:val="00370735"/>
    <w:rsid w:val="0037553B"/>
    <w:rsid w:val="0039457D"/>
    <w:rsid w:val="003C4871"/>
    <w:rsid w:val="003C4F65"/>
    <w:rsid w:val="003C7F4B"/>
    <w:rsid w:val="003D21E7"/>
    <w:rsid w:val="003F4E4C"/>
    <w:rsid w:val="0040590B"/>
    <w:rsid w:val="00416143"/>
    <w:rsid w:val="00424B80"/>
    <w:rsid w:val="004416CC"/>
    <w:rsid w:val="00446D72"/>
    <w:rsid w:val="00450E14"/>
    <w:rsid w:val="00453837"/>
    <w:rsid w:val="00457ED3"/>
    <w:rsid w:val="00457F90"/>
    <w:rsid w:val="004602D2"/>
    <w:rsid w:val="00490AB0"/>
    <w:rsid w:val="00493533"/>
    <w:rsid w:val="0049624C"/>
    <w:rsid w:val="004B41E6"/>
    <w:rsid w:val="004C6A92"/>
    <w:rsid w:val="004D1FA7"/>
    <w:rsid w:val="004D24FB"/>
    <w:rsid w:val="004D4374"/>
    <w:rsid w:val="004D779B"/>
    <w:rsid w:val="004F0D45"/>
    <w:rsid w:val="004F58AD"/>
    <w:rsid w:val="00504A7F"/>
    <w:rsid w:val="005114C3"/>
    <w:rsid w:val="005115C9"/>
    <w:rsid w:val="00517237"/>
    <w:rsid w:val="00522569"/>
    <w:rsid w:val="00533185"/>
    <w:rsid w:val="005404B8"/>
    <w:rsid w:val="0054088A"/>
    <w:rsid w:val="00541724"/>
    <w:rsid w:val="00542207"/>
    <w:rsid w:val="005517B4"/>
    <w:rsid w:val="005561BF"/>
    <w:rsid w:val="00572AE2"/>
    <w:rsid w:val="00572C84"/>
    <w:rsid w:val="00577625"/>
    <w:rsid w:val="005778B3"/>
    <w:rsid w:val="00584C29"/>
    <w:rsid w:val="0059095E"/>
    <w:rsid w:val="00593059"/>
    <w:rsid w:val="0059482F"/>
    <w:rsid w:val="005960C5"/>
    <w:rsid w:val="0059745E"/>
    <w:rsid w:val="005A26A7"/>
    <w:rsid w:val="005C3874"/>
    <w:rsid w:val="005C5516"/>
    <w:rsid w:val="005C7AEC"/>
    <w:rsid w:val="005D4E5F"/>
    <w:rsid w:val="005E0C05"/>
    <w:rsid w:val="005E4EA5"/>
    <w:rsid w:val="00602EEC"/>
    <w:rsid w:val="00616644"/>
    <w:rsid w:val="00623B13"/>
    <w:rsid w:val="00626184"/>
    <w:rsid w:val="00637849"/>
    <w:rsid w:val="00645C90"/>
    <w:rsid w:val="00646CCA"/>
    <w:rsid w:val="006570DD"/>
    <w:rsid w:val="006605A1"/>
    <w:rsid w:val="006628AC"/>
    <w:rsid w:val="00673CF3"/>
    <w:rsid w:val="00674561"/>
    <w:rsid w:val="006816C5"/>
    <w:rsid w:val="00681FA3"/>
    <w:rsid w:val="0068513A"/>
    <w:rsid w:val="00687CF2"/>
    <w:rsid w:val="00690DF7"/>
    <w:rsid w:val="00692DC4"/>
    <w:rsid w:val="006A317F"/>
    <w:rsid w:val="006A768E"/>
    <w:rsid w:val="006B2B10"/>
    <w:rsid w:val="006B6012"/>
    <w:rsid w:val="006B6854"/>
    <w:rsid w:val="006D583D"/>
    <w:rsid w:val="006F443B"/>
    <w:rsid w:val="00707F2C"/>
    <w:rsid w:val="007161B4"/>
    <w:rsid w:val="0071629E"/>
    <w:rsid w:val="0072196B"/>
    <w:rsid w:val="00722BE6"/>
    <w:rsid w:val="0072558B"/>
    <w:rsid w:val="00731473"/>
    <w:rsid w:val="00736566"/>
    <w:rsid w:val="00744FA2"/>
    <w:rsid w:val="007530A3"/>
    <w:rsid w:val="00756881"/>
    <w:rsid w:val="00765292"/>
    <w:rsid w:val="00783764"/>
    <w:rsid w:val="00785085"/>
    <w:rsid w:val="007913BE"/>
    <w:rsid w:val="0079451B"/>
    <w:rsid w:val="007957AB"/>
    <w:rsid w:val="00796E5B"/>
    <w:rsid w:val="007A1DB0"/>
    <w:rsid w:val="007B1D81"/>
    <w:rsid w:val="007E1391"/>
    <w:rsid w:val="007F0520"/>
    <w:rsid w:val="007F1A48"/>
    <w:rsid w:val="008019A8"/>
    <w:rsid w:val="008101C5"/>
    <w:rsid w:val="00812F59"/>
    <w:rsid w:val="00823290"/>
    <w:rsid w:val="00826414"/>
    <w:rsid w:val="0082678E"/>
    <w:rsid w:val="0083004E"/>
    <w:rsid w:val="00831B7D"/>
    <w:rsid w:val="00835E2B"/>
    <w:rsid w:val="00837A44"/>
    <w:rsid w:val="00837D6B"/>
    <w:rsid w:val="00863856"/>
    <w:rsid w:val="00872D15"/>
    <w:rsid w:val="008960C8"/>
    <w:rsid w:val="008B0E39"/>
    <w:rsid w:val="008B5FBF"/>
    <w:rsid w:val="008B713A"/>
    <w:rsid w:val="008C29D9"/>
    <w:rsid w:val="008E12D1"/>
    <w:rsid w:val="008E280B"/>
    <w:rsid w:val="008F27D5"/>
    <w:rsid w:val="008F3027"/>
    <w:rsid w:val="008F69C2"/>
    <w:rsid w:val="00901DD0"/>
    <w:rsid w:val="00927EF5"/>
    <w:rsid w:val="00937517"/>
    <w:rsid w:val="009501D4"/>
    <w:rsid w:val="00960E9E"/>
    <w:rsid w:val="009730CB"/>
    <w:rsid w:val="00973933"/>
    <w:rsid w:val="009759F5"/>
    <w:rsid w:val="00975D90"/>
    <w:rsid w:val="009807FB"/>
    <w:rsid w:val="00983D64"/>
    <w:rsid w:val="00995203"/>
    <w:rsid w:val="00995E73"/>
    <w:rsid w:val="009A1689"/>
    <w:rsid w:val="009A2B4E"/>
    <w:rsid w:val="009A31B1"/>
    <w:rsid w:val="009C62FE"/>
    <w:rsid w:val="009D40C6"/>
    <w:rsid w:val="009D7DD5"/>
    <w:rsid w:val="009F1C8A"/>
    <w:rsid w:val="009F5122"/>
    <w:rsid w:val="009F5C9F"/>
    <w:rsid w:val="009F62C5"/>
    <w:rsid w:val="00A0028E"/>
    <w:rsid w:val="00A048B7"/>
    <w:rsid w:val="00A04E8D"/>
    <w:rsid w:val="00A12872"/>
    <w:rsid w:val="00A14939"/>
    <w:rsid w:val="00A23AD3"/>
    <w:rsid w:val="00A25C1D"/>
    <w:rsid w:val="00A267C3"/>
    <w:rsid w:val="00A32D90"/>
    <w:rsid w:val="00A41A75"/>
    <w:rsid w:val="00A450D3"/>
    <w:rsid w:val="00A45692"/>
    <w:rsid w:val="00A4751C"/>
    <w:rsid w:val="00A512D4"/>
    <w:rsid w:val="00A51753"/>
    <w:rsid w:val="00A5210C"/>
    <w:rsid w:val="00A53F3F"/>
    <w:rsid w:val="00A562CB"/>
    <w:rsid w:val="00A6442D"/>
    <w:rsid w:val="00A64B47"/>
    <w:rsid w:val="00A71446"/>
    <w:rsid w:val="00A802B0"/>
    <w:rsid w:val="00A820E6"/>
    <w:rsid w:val="00A922E9"/>
    <w:rsid w:val="00A94EB3"/>
    <w:rsid w:val="00A94F5B"/>
    <w:rsid w:val="00AA0B15"/>
    <w:rsid w:val="00AA27FE"/>
    <w:rsid w:val="00AA4CCC"/>
    <w:rsid w:val="00AA4CDD"/>
    <w:rsid w:val="00AA7349"/>
    <w:rsid w:val="00AB0E82"/>
    <w:rsid w:val="00AB1370"/>
    <w:rsid w:val="00AC5A2E"/>
    <w:rsid w:val="00AC6EB5"/>
    <w:rsid w:val="00AC6F2D"/>
    <w:rsid w:val="00AC7240"/>
    <w:rsid w:val="00AC7DA6"/>
    <w:rsid w:val="00AE1787"/>
    <w:rsid w:val="00AE6C1C"/>
    <w:rsid w:val="00AE7F66"/>
    <w:rsid w:val="00AF3E32"/>
    <w:rsid w:val="00AF539D"/>
    <w:rsid w:val="00AF6D70"/>
    <w:rsid w:val="00B05972"/>
    <w:rsid w:val="00B1138F"/>
    <w:rsid w:val="00B22D87"/>
    <w:rsid w:val="00B37199"/>
    <w:rsid w:val="00B60EED"/>
    <w:rsid w:val="00B65129"/>
    <w:rsid w:val="00B82036"/>
    <w:rsid w:val="00B8299F"/>
    <w:rsid w:val="00B84087"/>
    <w:rsid w:val="00B85EAE"/>
    <w:rsid w:val="00BA25BE"/>
    <w:rsid w:val="00BC0E75"/>
    <w:rsid w:val="00BE5D7A"/>
    <w:rsid w:val="00BF4EC4"/>
    <w:rsid w:val="00C11C86"/>
    <w:rsid w:val="00C1524B"/>
    <w:rsid w:val="00C15AB4"/>
    <w:rsid w:val="00C21F73"/>
    <w:rsid w:val="00C22CD8"/>
    <w:rsid w:val="00C332AC"/>
    <w:rsid w:val="00C358FA"/>
    <w:rsid w:val="00C37006"/>
    <w:rsid w:val="00C4237A"/>
    <w:rsid w:val="00C472B0"/>
    <w:rsid w:val="00C7338C"/>
    <w:rsid w:val="00C86196"/>
    <w:rsid w:val="00C90207"/>
    <w:rsid w:val="00C9131C"/>
    <w:rsid w:val="00CA5277"/>
    <w:rsid w:val="00CA5729"/>
    <w:rsid w:val="00CD1539"/>
    <w:rsid w:val="00CD4E8B"/>
    <w:rsid w:val="00CE0BD3"/>
    <w:rsid w:val="00CF12BB"/>
    <w:rsid w:val="00CF2689"/>
    <w:rsid w:val="00D02D5A"/>
    <w:rsid w:val="00D12A6D"/>
    <w:rsid w:val="00D25F82"/>
    <w:rsid w:val="00D267E9"/>
    <w:rsid w:val="00D36CE8"/>
    <w:rsid w:val="00D37BBA"/>
    <w:rsid w:val="00D423AA"/>
    <w:rsid w:val="00D44648"/>
    <w:rsid w:val="00D514EA"/>
    <w:rsid w:val="00D713E1"/>
    <w:rsid w:val="00D73AE0"/>
    <w:rsid w:val="00D75494"/>
    <w:rsid w:val="00D840AB"/>
    <w:rsid w:val="00D920E1"/>
    <w:rsid w:val="00DA4623"/>
    <w:rsid w:val="00DA70A0"/>
    <w:rsid w:val="00DB1FBD"/>
    <w:rsid w:val="00DB3894"/>
    <w:rsid w:val="00DB57C0"/>
    <w:rsid w:val="00DC1563"/>
    <w:rsid w:val="00DC5AF7"/>
    <w:rsid w:val="00DD38E1"/>
    <w:rsid w:val="00DD6C81"/>
    <w:rsid w:val="00DE19FC"/>
    <w:rsid w:val="00DE46D4"/>
    <w:rsid w:val="00E0041F"/>
    <w:rsid w:val="00E04C43"/>
    <w:rsid w:val="00E05C1B"/>
    <w:rsid w:val="00E064E7"/>
    <w:rsid w:val="00E1123A"/>
    <w:rsid w:val="00E3586E"/>
    <w:rsid w:val="00E35FBD"/>
    <w:rsid w:val="00E42F40"/>
    <w:rsid w:val="00E446C8"/>
    <w:rsid w:val="00E45B3E"/>
    <w:rsid w:val="00E713FA"/>
    <w:rsid w:val="00E97B0B"/>
    <w:rsid w:val="00EA0B51"/>
    <w:rsid w:val="00EB283D"/>
    <w:rsid w:val="00EB39DB"/>
    <w:rsid w:val="00EC7D51"/>
    <w:rsid w:val="00ED518A"/>
    <w:rsid w:val="00ED5F9D"/>
    <w:rsid w:val="00EE469C"/>
    <w:rsid w:val="00EE4F35"/>
    <w:rsid w:val="00EE52F2"/>
    <w:rsid w:val="00EE5313"/>
    <w:rsid w:val="00F347A2"/>
    <w:rsid w:val="00F512C1"/>
    <w:rsid w:val="00F5774A"/>
    <w:rsid w:val="00F75F66"/>
    <w:rsid w:val="00F77E0C"/>
    <w:rsid w:val="00F84D66"/>
    <w:rsid w:val="00F9744E"/>
    <w:rsid w:val="00FA039D"/>
    <w:rsid w:val="00FA4032"/>
    <w:rsid w:val="00FA6DBF"/>
    <w:rsid w:val="00FA7327"/>
    <w:rsid w:val="00FB17DF"/>
    <w:rsid w:val="00FD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45"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371F2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3371F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3371F2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customStyle="1" w:styleId="aa">
    <w:name w:val="Основной текст_"/>
    <w:basedOn w:val="a0"/>
    <w:link w:val="2"/>
    <w:rsid w:val="007957A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7957AB"/>
    <w:pPr>
      <w:widowControl w:val="0"/>
      <w:shd w:val="clear" w:color="auto" w:fill="FFFFFF"/>
      <w:spacing w:after="360" w:line="341" w:lineRule="exact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C17B-A679-49A0-A8AC-D02B1E80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volobueva_t</cp:lastModifiedBy>
  <cp:revision>5</cp:revision>
  <cp:lastPrinted>2025-03-27T14:22:00Z</cp:lastPrinted>
  <dcterms:created xsi:type="dcterms:W3CDTF">2025-03-27T08:01:00Z</dcterms:created>
  <dcterms:modified xsi:type="dcterms:W3CDTF">2025-12-10T15:52:00Z</dcterms:modified>
</cp:coreProperties>
</file>