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charts/colors2.xml" ContentType="application/vnd.ms-office.chartcolorstyle+xml"/>
  <Override PartName="/word/charts/colors1.xml" ContentType="application/vnd.ms-office.chartcolorsty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charts/style2.xml" ContentType="application/vnd.ms-office.chart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6F7A40"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ходе реализации и</w:t>
      </w:r>
      <w:r w:rsidR="001A54DF" w:rsidRPr="001C6B71">
        <w:rPr>
          <w:rFonts w:ascii="Times New Roman" w:hAnsi="Times New Roman" w:cs="Times New Roman"/>
          <w:b/>
          <w:sz w:val="28"/>
          <w:szCs w:val="28"/>
        </w:rPr>
        <w:t xml:space="preserve">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4B40A4"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w:t>
      </w:r>
      <w:r w:rsidR="001A54DF" w:rsidRPr="001C6B71">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557209">
        <w:rPr>
          <w:rFonts w:ascii="Times New Roman" w:hAnsi="Times New Roman" w:cs="Times New Roman"/>
          <w:b/>
          <w:sz w:val="28"/>
          <w:szCs w:val="28"/>
        </w:rPr>
        <w:t>5</w:t>
      </w:r>
      <w:r w:rsidR="001A54DF"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1134"/>
      </w:tblGrid>
      <w:tr w:rsidR="008B7CB2" w:rsidRPr="0094064D" w:rsidTr="005750C1">
        <w:tc>
          <w:tcPr>
            <w:tcW w:w="8364" w:type="dxa"/>
          </w:tcPr>
          <w:p w:rsidR="008B7CB2" w:rsidRPr="004551CF" w:rsidRDefault="008B7CB2" w:rsidP="00951354">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w:t>
            </w:r>
            <w:r w:rsidR="00442350">
              <w:rPr>
                <w:sz w:val="28"/>
                <w:szCs w:val="28"/>
              </w:rPr>
              <w:t xml:space="preserve"> в</w:t>
            </w:r>
            <w:r w:rsidRPr="004551CF">
              <w:rPr>
                <w:sz w:val="28"/>
                <w:szCs w:val="28"/>
              </w:rPr>
              <w:t xml:space="preserve"> 20</w:t>
            </w:r>
            <w:r w:rsidR="002F6F9A">
              <w:rPr>
                <w:sz w:val="28"/>
                <w:szCs w:val="28"/>
              </w:rPr>
              <w:t>2</w:t>
            </w:r>
            <w:r w:rsidR="001A3376">
              <w:rPr>
                <w:sz w:val="28"/>
                <w:szCs w:val="28"/>
              </w:rPr>
              <w:t>5</w:t>
            </w:r>
            <w:r w:rsidRPr="004551CF">
              <w:rPr>
                <w:sz w:val="28"/>
                <w:szCs w:val="28"/>
              </w:rPr>
              <w:t xml:space="preserve"> год</w:t>
            </w:r>
            <w:r w:rsidR="00442350">
              <w:rPr>
                <w:sz w:val="28"/>
                <w:szCs w:val="28"/>
              </w:rPr>
              <w:t>у</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951354">
            <w:pPr>
              <w:adjustRightInd w:val="0"/>
              <w:ind w:left="-11" w:firstLine="11"/>
              <w:jc w:val="both"/>
              <w:rPr>
                <w:sz w:val="28"/>
                <w:szCs w:val="28"/>
              </w:rPr>
            </w:pPr>
            <w:r w:rsidRPr="004551CF">
              <w:rPr>
                <w:sz w:val="28"/>
                <w:szCs w:val="28"/>
              </w:rPr>
              <w:t xml:space="preserve">2. Итоги реализации государственных программ Курской области </w:t>
            </w:r>
            <w:r w:rsidR="00442350">
              <w:rPr>
                <w:sz w:val="28"/>
                <w:szCs w:val="28"/>
              </w:rPr>
              <w:t xml:space="preserve">  </w:t>
            </w:r>
            <w:r w:rsidRPr="004551CF">
              <w:rPr>
                <w:sz w:val="28"/>
                <w:szCs w:val="28"/>
              </w:rPr>
              <w:t>в 20</w:t>
            </w:r>
            <w:r w:rsidR="002F6F9A">
              <w:rPr>
                <w:sz w:val="28"/>
                <w:szCs w:val="28"/>
              </w:rPr>
              <w:t>2</w:t>
            </w:r>
            <w:r w:rsidR="001A3376">
              <w:rPr>
                <w:sz w:val="28"/>
                <w:szCs w:val="28"/>
              </w:rPr>
              <w:t>5</w:t>
            </w:r>
            <w:r w:rsidRPr="004551CF">
              <w:rPr>
                <w:sz w:val="28"/>
                <w:szCs w:val="28"/>
              </w:rPr>
              <w:t xml:space="preserve"> году</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8C3C93">
            <w:pPr>
              <w:adjustRightInd w:val="0"/>
              <w:ind w:left="34" w:firstLine="284"/>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r w:rsidR="002035BA">
              <w:rPr>
                <w:sz w:val="28"/>
                <w:szCs w:val="28"/>
              </w:rPr>
              <w:t xml:space="preserve">                                                         </w:t>
            </w:r>
            <w:r w:rsidRPr="004551CF">
              <w:rPr>
                <w:sz w:val="28"/>
                <w:szCs w:val="28"/>
              </w:rPr>
              <w:t xml:space="preserve">                </w:t>
            </w:r>
          </w:p>
        </w:tc>
        <w:tc>
          <w:tcPr>
            <w:tcW w:w="1134" w:type="dxa"/>
          </w:tcPr>
          <w:p w:rsidR="002035BA" w:rsidRPr="0094064D" w:rsidRDefault="0039375B" w:rsidP="00A955B9">
            <w:pPr>
              <w:adjustRightInd w:val="0"/>
              <w:ind w:left="-11" w:firstLine="45"/>
              <w:jc w:val="right"/>
              <w:rPr>
                <w:sz w:val="28"/>
                <w:szCs w:val="28"/>
              </w:rPr>
            </w:pPr>
            <w:r>
              <w:rPr>
                <w:sz w:val="28"/>
                <w:szCs w:val="28"/>
              </w:rPr>
              <w:t>1</w:t>
            </w:r>
            <w:r w:rsidR="00B51127">
              <w:rPr>
                <w:sz w:val="28"/>
                <w:szCs w:val="28"/>
              </w:rPr>
              <w:t>2</w:t>
            </w: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8C3C93">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52288A">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w:t>
            </w:r>
          </w:p>
        </w:tc>
        <w:tc>
          <w:tcPr>
            <w:tcW w:w="1134" w:type="dxa"/>
          </w:tcPr>
          <w:p w:rsidR="008B7CB2" w:rsidRPr="0094064D" w:rsidRDefault="00FD21D0" w:rsidP="003D67D6">
            <w:pPr>
              <w:adjustRightInd w:val="0"/>
              <w:ind w:left="-11" w:firstLine="45"/>
              <w:jc w:val="right"/>
              <w:rPr>
                <w:sz w:val="28"/>
                <w:szCs w:val="28"/>
              </w:rPr>
            </w:pPr>
            <w:r>
              <w:rPr>
                <w:sz w:val="28"/>
                <w:szCs w:val="28"/>
              </w:rPr>
              <w:t>1</w:t>
            </w:r>
            <w:r w:rsidR="0052288A">
              <w:rPr>
                <w:sz w:val="28"/>
                <w:szCs w:val="28"/>
              </w:rPr>
              <w:t>6</w:t>
            </w:r>
          </w:p>
        </w:tc>
      </w:tr>
      <w:tr w:rsidR="008B7CB2" w:rsidRPr="0094064D" w:rsidTr="005750C1">
        <w:tc>
          <w:tcPr>
            <w:tcW w:w="8364" w:type="dxa"/>
          </w:tcPr>
          <w:p w:rsidR="008B7CB2" w:rsidRDefault="008B7CB2" w:rsidP="00442350">
            <w:pPr>
              <w:adjustRightInd w:val="0"/>
              <w:ind w:firstLine="318"/>
              <w:jc w:val="both"/>
              <w:rPr>
                <w:sz w:val="28"/>
                <w:szCs w:val="28"/>
              </w:rPr>
            </w:pPr>
            <w:r w:rsidRPr="004551CF">
              <w:rPr>
                <w:sz w:val="28"/>
                <w:szCs w:val="28"/>
              </w:rPr>
              <w:t>2.</w:t>
            </w:r>
            <w:r w:rsidR="00332981">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41211A" w:rsidP="00442350">
            <w:pPr>
              <w:adjustRightInd w:val="0"/>
              <w:ind w:firstLine="318"/>
              <w:jc w:val="both"/>
              <w:rPr>
                <w:sz w:val="28"/>
                <w:szCs w:val="28"/>
              </w:rPr>
            </w:pPr>
            <w:r w:rsidRPr="004551CF">
              <w:rPr>
                <w:sz w:val="28"/>
                <w:szCs w:val="28"/>
              </w:rPr>
              <w:t>2.</w:t>
            </w:r>
            <w:r>
              <w:rPr>
                <w:sz w:val="28"/>
                <w:szCs w:val="28"/>
              </w:rPr>
              <w:t>6</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«Содействие занятости населения в Курской области»                                                                                                    </w:t>
            </w:r>
          </w:p>
        </w:tc>
        <w:tc>
          <w:tcPr>
            <w:tcW w:w="1134" w:type="dxa"/>
          </w:tcPr>
          <w:p w:rsidR="008B7CB2" w:rsidRPr="0094064D" w:rsidRDefault="0052288A" w:rsidP="00B41968">
            <w:pPr>
              <w:adjustRightInd w:val="0"/>
              <w:ind w:left="-11" w:firstLine="45"/>
              <w:jc w:val="right"/>
              <w:rPr>
                <w:sz w:val="28"/>
                <w:szCs w:val="28"/>
              </w:rPr>
            </w:pPr>
            <w:r>
              <w:rPr>
                <w:sz w:val="28"/>
                <w:szCs w:val="28"/>
              </w:rPr>
              <w:t>17</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AF1969" w:rsidRDefault="006472F9" w:rsidP="00B41968">
            <w:pPr>
              <w:adjustRightInd w:val="0"/>
              <w:ind w:left="-11" w:firstLine="45"/>
              <w:jc w:val="right"/>
              <w:rPr>
                <w:sz w:val="28"/>
                <w:szCs w:val="28"/>
              </w:rPr>
            </w:pPr>
            <w:r>
              <w:rPr>
                <w:sz w:val="28"/>
                <w:szCs w:val="28"/>
              </w:rPr>
              <w:t>2</w:t>
            </w:r>
            <w:r w:rsidR="0052288A">
              <w:rPr>
                <w:sz w:val="28"/>
                <w:szCs w:val="28"/>
              </w:rPr>
              <w:t>0</w:t>
            </w:r>
          </w:p>
          <w:p w:rsidR="00890D53" w:rsidRPr="0094064D" w:rsidRDefault="00890D53" w:rsidP="00B41968">
            <w:pPr>
              <w:adjustRightInd w:val="0"/>
              <w:ind w:left="-11" w:firstLine="45"/>
              <w:jc w:val="right"/>
              <w:rPr>
                <w:sz w:val="28"/>
                <w:szCs w:val="28"/>
              </w:rPr>
            </w:pPr>
          </w:p>
        </w:tc>
      </w:tr>
      <w:tr w:rsidR="0041211A" w:rsidRPr="0094064D" w:rsidTr="0041211A">
        <w:trPr>
          <w:trHeight w:val="803"/>
        </w:trPr>
        <w:tc>
          <w:tcPr>
            <w:tcW w:w="8364" w:type="dxa"/>
            <w:vMerge w:val="restart"/>
          </w:tcPr>
          <w:p w:rsidR="0041211A" w:rsidRDefault="0041211A" w:rsidP="00442350">
            <w:pPr>
              <w:adjustRightInd w:val="0"/>
              <w:ind w:firstLine="318"/>
              <w:jc w:val="both"/>
              <w:rPr>
                <w:sz w:val="28"/>
                <w:szCs w:val="28"/>
              </w:rPr>
            </w:pPr>
            <w:r w:rsidRPr="004551CF">
              <w:rPr>
                <w:sz w:val="28"/>
                <w:szCs w:val="28"/>
              </w:rPr>
              <w:t>2.</w:t>
            </w:r>
            <w:r>
              <w:rPr>
                <w:sz w:val="28"/>
                <w:szCs w:val="28"/>
              </w:rPr>
              <w:t>7</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«Создание условий для эффективного исполнения полномочий в сфере юстиции»                                                                                       </w:t>
            </w:r>
          </w:p>
          <w:p w:rsidR="0041211A" w:rsidRPr="004551CF" w:rsidRDefault="0041211A" w:rsidP="00442350">
            <w:pPr>
              <w:adjustRightInd w:val="0"/>
              <w:ind w:firstLine="318"/>
              <w:jc w:val="both"/>
              <w:rPr>
                <w:sz w:val="28"/>
                <w:szCs w:val="28"/>
              </w:rPr>
            </w:pPr>
            <w:r>
              <w:rPr>
                <w:sz w:val="28"/>
                <w:szCs w:val="28"/>
              </w:rPr>
              <w:t>2.8.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«Комплексное развитие сельских территорий Курской области»</w:t>
            </w:r>
          </w:p>
        </w:tc>
        <w:tc>
          <w:tcPr>
            <w:tcW w:w="1134" w:type="dxa"/>
          </w:tcPr>
          <w:p w:rsidR="0041211A" w:rsidRDefault="0041211A" w:rsidP="003D67D6">
            <w:pPr>
              <w:adjustRightInd w:val="0"/>
              <w:ind w:left="-11" w:firstLine="45"/>
              <w:jc w:val="right"/>
              <w:rPr>
                <w:sz w:val="28"/>
                <w:szCs w:val="28"/>
              </w:rPr>
            </w:pPr>
            <w:r w:rsidRPr="0094064D">
              <w:rPr>
                <w:sz w:val="28"/>
                <w:szCs w:val="28"/>
              </w:rPr>
              <w:t>2</w:t>
            </w:r>
            <w:r w:rsidR="00B51127">
              <w:rPr>
                <w:sz w:val="28"/>
                <w:szCs w:val="28"/>
              </w:rPr>
              <w:t>2</w:t>
            </w:r>
          </w:p>
          <w:p w:rsidR="0041211A" w:rsidRPr="0094064D" w:rsidRDefault="0041211A" w:rsidP="003D67D6">
            <w:pPr>
              <w:adjustRightInd w:val="0"/>
              <w:ind w:left="-11" w:firstLine="45"/>
              <w:jc w:val="right"/>
              <w:rPr>
                <w:sz w:val="28"/>
                <w:szCs w:val="28"/>
              </w:rPr>
            </w:pPr>
          </w:p>
        </w:tc>
      </w:tr>
      <w:tr w:rsidR="0041211A" w:rsidRPr="0094064D" w:rsidTr="005750C1">
        <w:trPr>
          <w:trHeight w:val="802"/>
        </w:trPr>
        <w:tc>
          <w:tcPr>
            <w:tcW w:w="8364" w:type="dxa"/>
            <w:vMerge/>
          </w:tcPr>
          <w:p w:rsidR="0041211A" w:rsidRPr="004551CF" w:rsidRDefault="0041211A" w:rsidP="00442350">
            <w:pPr>
              <w:adjustRightInd w:val="0"/>
              <w:ind w:firstLine="318"/>
              <w:jc w:val="both"/>
              <w:rPr>
                <w:sz w:val="28"/>
                <w:szCs w:val="28"/>
              </w:rPr>
            </w:pPr>
          </w:p>
        </w:tc>
        <w:tc>
          <w:tcPr>
            <w:tcW w:w="1134" w:type="dxa"/>
          </w:tcPr>
          <w:p w:rsidR="0041211A" w:rsidRDefault="0041211A" w:rsidP="003D67D6">
            <w:pPr>
              <w:adjustRightInd w:val="0"/>
              <w:ind w:left="-11" w:firstLine="45"/>
              <w:jc w:val="right"/>
              <w:rPr>
                <w:sz w:val="28"/>
                <w:szCs w:val="28"/>
              </w:rPr>
            </w:pPr>
          </w:p>
          <w:p w:rsidR="0041211A" w:rsidRPr="0094064D" w:rsidRDefault="0041211A" w:rsidP="003D67D6">
            <w:pPr>
              <w:adjustRightInd w:val="0"/>
              <w:ind w:left="-11" w:firstLine="45"/>
              <w:jc w:val="right"/>
              <w:rPr>
                <w:sz w:val="28"/>
                <w:szCs w:val="28"/>
              </w:rPr>
            </w:pPr>
            <w:r>
              <w:rPr>
                <w:sz w:val="28"/>
                <w:szCs w:val="28"/>
              </w:rPr>
              <w:t>2</w:t>
            </w:r>
            <w:r w:rsidR="00B51127">
              <w:rPr>
                <w:sz w:val="28"/>
                <w:szCs w:val="28"/>
              </w:rPr>
              <w:t>3</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7A7B94" w:rsidRDefault="0039375B" w:rsidP="003D67D6">
            <w:pPr>
              <w:adjustRightInd w:val="0"/>
              <w:ind w:left="-11" w:firstLine="45"/>
              <w:jc w:val="right"/>
              <w:rPr>
                <w:sz w:val="28"/>
                <w:szCs w:val="28"/>
              </w:rPr>
            </w:pPr>
            <w:r>
              <w:rPr>
                <w:sz w:val="28"/>
                <w:szCs w:val="28"/>
              </w:rPr>
              <w:t>2</w:t>
            </w:r>
            <w:r w:rsidR="00B51127">
              <w:rPr>
                <w:sz w:val="28"/>
                <w:szCs w:val="28"/>
              </w:rPr>
              <w:t>4</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1</w:t>
            </w:r>
            <w:r w:rsidR="00332981">
              <w:rPr>
                <w:sz w:val="28"/>
                <w:szCs w:val="28"/>
              </w:rPr>
              <w:t>0</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1D408E">
            <w:pPr>
              <w:adjustRightInd w:val="0"/>
              <w:ind w:left="-11" w:firstLine="45"/>
              <w:jc w:val="right"/>
              <w:rPr>
                <w:sz w:val="28"/>
                <w:szCs w:val="28"/>
              </w:rPr>
            </w:pPr>
            <w:r>
              <w:rPr>
                <w:sz w:val="28"/>
                <w:szCs w:val="28"/>
              </w:rPr>
              <w:t>2</w:t>
            </w:r>
            <w:r w:rsidR="0052288A">
              <w:rPr>
                <w:sz w:val="28"/>
                <w:szCs w:val="28"/>
              </w:rPr>
              <w:t>5</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2.1</w:t>
            </w:r>
            <w:r w:rsidR="00332981">
              <w:rPr>
                <w:sz w:val="28"/>
                <w:szCs w:val="28"/>
              </w:rPr>
              <w:t>1</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3688E" w:rsidP="002B2B8D">
            <w:pPr>
              <w:adjustRightInd w:val="0"/>
              <w:ind w:left="-11" w:firstLine="45"/>
              <w:jc w:val="right"/>
              <w:rPr>
                <w:sz w:val="28"/>
                <w:szCs w:val="28"/>
              </w:rPr>
            </w:pPr>
            <w:r>
              <w:rPr>
                <w:sz w:val="28"/>
                <w:szCs w:val="28"/>
              </w:rPr>
              <w:t>2</w:t>
            </w:r>
            <w:r w:rsidR="00B51127">
              <w:rPr>
                <w:sz w:val="28"/>
                <w:szCs w:val="28"/>
              </w:rPr>
              <w:t>9</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w:t>
            </w:r>
            <w:r w:rsidR="008C3C93">
              <w:rPr>
                <w:sz w:val="28"/>
                <w:szCs w:val="28"/>
              </w:rPr>
              <w:t>Р</w:t>
            </w:r>
            <w:r w:rsidR="00332981">
              <w:rPr>
                <w:sz w:val="28"/>
                <w:szCs w:val="28"/>
              </w:rPr>
              <w:t>азвитие молодежной политики, системы оздоровления и отдыха детей, межнациональных отношений и институтов гражданского общества в Курской области</w:t>
            </w:r>
            <w:r w:rsidRPr="004551CF">
              <w:rPr>
                <w:sz w:val="28"/>
                <w:szCs w:val="28"/>
              </w:rPr>
              <w:t xml:space="preserve">»                                                                                                    </w:t>
            </w:r>
          </w:p>
        </w:tc>
        <w:tc>
          <w:tcPr>
            <w:tcW w:w="1134" w:type="dxa"/>
          </w:tcPr>
          <w:p w:rsidR="008B7CB2" w:rsidRPr="0094064D" w:rsidRDefault="00B51127" w:rsidP="001D408E">
            <w:pPr>
              <w:adjustRightInd w:val="0"/>
              <w:ind w:left="-11" w:firstLine="45"/>
              <w:jc w:val="right"/>
              <w:rPr>
                <w:sz w:val="28"/>
                <w:szCs w:val="28"/>
              </w:rPr>
            </w:pPr>
            <w:r>
              <w:rPr>
                <w:sz w:val="28"/>
                <w:szCs w:val="28"/>
              </w:rPr>
              <w:t>30</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332981">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B51127">
              <w:rPr>
                <w:sz w:val="28"/>
                <w:szCs w:val="28"/>
              </w:rPr>
              <w:t>2</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экономики и внешних связей Курской области»                                                                                                    </w:t>
            </w:r>
          </w:p>
        </w:tc>
        <w:tc>
          <w:tcPr>
            <w:tcW w:w="1134" w:type="dxa"/>
          </w:tcPr>
          <w:p w:rsidR="008B7CB2" w:rsidRPr="0094064D" w:rsidRDefault="003C5582" w:rsidP="001D408E">
            <w:pPr>
              <w:adjustRightInd w:val="0"/>
              <w:ind w:left="-11" w:firstLine="45"/>
              <w:jc w:val="right"/>
              <w:rPr>
                <w:sz w:val="28"/>
                <w:szCs w:val="28"/>
              </w:rPr>
            </w:pPr>
            <w:r>
              <w:rPr>
                <w:sz w:val="28"/>
                <w:szCs w:val="28"/>
              </w:rPr>
              <w:t>3</w:t>
            </w:r>
            <w:r w:rsidR="00B51127">
              <w:rPr>
                <w:sz w:val="28"/>
                <w:szCs w:val="28"/>
              </w:rPr>
              <w:t>3</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ее </w:t>
            </w:r>
            <w:r w:rsidR="00332981">
              <w:rPr>
                <w:sz w:val="28"/>
                <w:szCs w:val="28"/>
              </w:rPr>
              <w:t>к</w:t>
            </w:r>
            <w:r w:rsidRPr="004551CF">
              <w:rPr>
                <w:sz w:val="28"/>
                <w:szCs w:val="28"/>
              </w:rPr>
              <w:t xml:space="preserve">онкурентоспособности»                                               </w:t>
            </w:r>
          </w:p>
        </w:tc>
        <w:tc>
          <w:tcPr>
            <w:tcW w:w="1134" w:type="dxa"/>
          </w:tcPr>
          <w:p w:rsidR="008B7CB2" w:rsidRPr="0094064D" w:rsidRDefault="0039375B" w:rsidP="001D408E">
            <w:pPr>
              <w:adjustRightInd w:val="0"/>
              <w:ind w:left="-11" w:firstLine="45"/>
              <w:jc w:val="right"/>
              <w:rPr>
                <w:sz w:val="28"/>
                <w:szCs w:val="28"/>
              </w:rPr>
            </w:pPr>
            <w:r>
              <w:rPr>
                <w:sz w:val="28"/>
                <w:szCs w:val="28"/>
              </w:rPr>
              <w:t>3</w:t>
            </w:r>
            <w:r w:rsidR="00B51127">
              <w:rPr>
                <w:sz w:val="28"/>
                <w:szCs w:val="28"/>
              </w:rPr>
              <w:t>4</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lastRenderedPageBreak/>
              <w:t>2.1</w:t>
            </w:r>
            <w:r w:rsidR="00332981">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1D408E">
            <w:pPr>
              <w:adjustRightInd w:val="0"/>
              <w:ind w:left="-11" w:firstLine="45"/>
              <w:jc w:val="right"/>
              <w:rPr>
                <w:sz w:val="28"/>
                <w:szCs w:val="28"/>
              </w:rPr>
            </w:pPr>
            <w:r>
              <w:rPr>
                <w:sz w:val="28"/>
                <w:szCs w:val="28"/>
              </w:rPr>
              <w:t>3</w:t>
            </w:r>
            <w:r w:rsidR="00B51127">
              <w:rPr>
                <w:sz w:val="28"/>
                <w:szCs w:val="28"/>
              </w:rPr>
              <w:t>6</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7A7B94" w:rsidRDefault="007A7B94" w:rsidP="002B2B8D">
            <w:pPr>
              <w:adjustRightInd w:val="0"/>
              <w:ind w:left="-11" w:firstLine="45"/>
              <w:jc w:val="right"/>
              <w:rPr>
                <w:sz w:val="28"/>
                <w:szCs w:val="28"/>
              </w:rPr>
            </w:pPr>
            <w:r>
              <w:rPr>
                <w:sz w:val="28"/>
                <w:szCs w:val="28"/>
              </w:rPr>
              <w:t>3</w:t>
            </w:r>
            <w:r w:rsidR="00B51127">
              <w:rPr>
                <w:sz w:val="28"/>
                <w:szCs w:val="28"/>
              </w:rPr>
              <w:t>7</w:t>
            </w:r>
          </w:p>
        </w:tc>
      </w:tr>
      <w:tr w:rsidR="008B7CB2" w:rsidRPr="0094064D" w:rsidTr="005750C1">
        <w:tc>
          <w:tcPr>
            <w:tcW w:w="8364" w:type="dxa"/>
          </w:tcPr>
          <w:p w:rsidR="00A35B08" w:rsidRPr="004551CF" w:rsidRDefault="008B7CB2" w:rsidP="00442350">
            <w:pPr>
              <w:widowControl w:val="0"/>
              <w:adjustRightInd w:val="0"/>
              <w:ind w:firstLine="318"/>
              <w:jc w:val="both"/>
              <w:rPr>
                <w:sz w:val="28"/>
                <w:szCs w:val="28"/>
              </w:rPr>
            </w:pPr>
            <w:r w:rsidRPr="004551CF">
              <w:rPr>
                <w:sz w:val="28"/>
                <w:szCs w:val="28"/>
              </w:rPr>
              <w:t>2.1</w:t>
            </w:r>
            <w:r w:rsidR="00332981">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сельского хозяйства и регулирование рынков сельскохозяйственной продукции, сырья и продовольствия в Курской области»</w:t>
            </w:r>
          </w:p>
        </w:tc>
        <w:tc>
          <w:tcPr>
            <w:tcW w:w="1134" w:type="dxa"/>
          </w:tcPr>
          <w:p w:rsidR="008B7CB2" w:rsidRPr="0094064D" w:rsidRDefault="00E04A0F" w:rsidP="003D67D6">
            <w:pPr>
              <w:adjustRightInd w:val="0"/>
              <w:ind w:left="-11" w:firstLine="45"/>
              <w:jc w:val="right"/>
              <w:rPr>
                <w:sz w:val="28"/>
                <w:szCs w:val="28"/>
              </w:rPr>
            </w:pPr>
            <w:r>
              <w:rPr>
                <w:sz w:val="28"/>
                <w:szCs w:val="28"/>
              </w:rPr>
              <w:t>3</w:t>
            </w:r>
            <w:r w:rsidR="00B51127">
              <w:rPr>
                <w:sz w:val="28"/>
                <w:szCs w:val="28"/>
              </w:rPr>
              <w:t>8</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w:t>
            </w:r>
            <w:r w:rsidR="0041211A">
              <w:rPr>
                <w:sz w:val="28"/>
                <w:szCs w:val="28"/>
              </w:rPr>
              <w:t>19</w:t>
            </w:r>
            <w:r w:rsidRPr="004551CF">
              <w:rPr>
                <w:sz w:val="28"/>
                <w:szCs w:val="28"/>
              </w:rPr>
              <w:t>.</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«Воспроизводство и использование природных ресурсов, охрана окру</w:t>
            </w:r>
            <w:r>
              <w:rPr>
                <w:sz w:val="28"/>
                <w:szCs w:val="28"/>
              </w:rPr>
              <w:t xml:space="preserve">жающей среды в Курской </w:t>
            </w:r>
            <w:r w:rsidRPr="004551CF">
              <w:rPr>
                <w:sz w:val="28"/>
                <w:szCs w:val="28"/>
              </w:rPr>
              <w:t xml:space="preserve">области»                                                                                         </w:t>
            </w:r>
          </w:p>
        </w:tc>
        <w:tc>
          <w:tcPr>
            <w:tcW w:w="1134" w:type="dxa"/>
          </w:tcPr>
          <w:p w:rsidR="00332981" w:rsidRPr="00145EDD" w:rsidRDefault="00145EDD" w:rsidP="00332981">
            <w:pPr>
              <w:adjustRightInd w:val="0"/>
              <w:ind w:left="-11" w:firstLine="45"/>
              <w:jc w:val="right"/>
              <w:rPr>
                <w:sz w:val="28"/>
                <w:szCs w:val="28"/>
              </w:rPr>
            </w:pPr>
            <w:r>
              <w:rPr>
                <w:sz w:val="28"/>
                <w:szCs w:val="28"/>
              </w:rPr>
              <w:t>40</w:t>
            </w:r>
          </w:p>
        </w:tc>
      </w:tr>
      <w:tr w:rsidR="00332981" w:rsidRPr="0094064D" w:rsidTr="005750C1">
        <w:tc>
          <w:tcPr>
            <w:tcW w:w="8364" w:type="dxa"/>
          </w:tcPr>
          <w:p w:rsidR="00332981" w:rsidRPr="004551CF" w:rsidRDefault="00332981" w:rsidP="00332981">
            <w:pPr>
              <w:adjustRightInd w:val="0"/>
              <w:ind w:firstLine="318"/>
              <w:jc w:val="both"/>
              <w:rPr>
                <w:sz w:val="28"/>
                <w:szCs w:val="28"/>
              </w:rPr>
            </w:pPr>
            <w:r w:rsidRPr="004551CF">
              <w:rPr>
                <w:sz w:val="28"/>
                <w:szCs w:val="28"/>
              </w:rPr>
              <w:t>2.2</w:t>
            </w:r>
            <w:r w:rsidR="0041211A">
              <w:rPr>
                <w:sz w:val="28"/>
                <w:szCs w:val="28"/>
              </w:rPr>
              <w:t>0</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«Развитие лесного хозяйства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145EDD">
              <w:rPr>
                <w:sz w:val="28"/>
                <w:szCs w:val="28"/>
              </w:rPr>
              <w:t>1</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2.2</w:t>
            </w:r>
            <w:r w:rsidR="0041211A">
              <w:rPr>
                <w:sz w:val="28"/>
                <w:szCs w:val="28"/>
              </w:rPr>
              <w:t>1</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«Повышение энергоэффективности и развитие энергетики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145EDD">
              <w:rPr>
                <w:sz w:val="28"/>
                <w:szCs w:val="28"/>
              </w:rPr>
              <w:t>2</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2.2</w:t>
            </w:r>
            <w:r w:rsidR="0041211A">
              <w:rPr>
                <w:sz w:val="28"/>
                <w:szCs w:val="28"/>
              </w:rPr>
              <w:t>2</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«Реализация государственной политики в сфере печати и массовой информации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145EDD">
              <w:rPr>
                <w:sz w:val="28"/>
                <w:szCs w:val="28"/>
              </w:rPr>
              <w:t>4</w:t>
            </w:r>
          </w:p>
        </w:tc>
      </w:tr>
      <w:tr w:rsidR="00332981" w:rsidRPr="0094064D" w:rsidTr="00FD60EE">
        <w:tc>
          <w:tcPr>
            <w:tcW w:w="8364" w:type="dxa"/>
          </w:tcPr>
          <w:p w:rsidR="00332981" w:rsidRPr="00FD60EE" w:rsidRDefault="00332981" w:rsidP="00332981">
            <w:pPr>
              <w:widowControl w:val="0"/>
              <w:adjustRightInd w:val="0"/>
              <w:ind w:left="34" w:firstLine="284"/>
              <w:jc w:val="both"/>
              <w:rPr>
                <w:sz w:val="28"/>
                <w:szCs w:val="28"/>
              </w:rPr>
            </w:pPr>
            <w:r>
              <w:rPr>
                <w:sz w:val="28"/>
                <w:szCs w:val="28"/>
              </w:rPr>
              <w:t>2.2</w:t>
            </w:r>
            <w:r w:rsidR="0041211A">
              <w:rPr>
                <w:sz w:val="28"/>
                <w:szCs w:val="28"/>
              </w:rPr>
              <w:t>3</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«Управление имуществом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145EDD">
              <w:rPr>
                <w:sz w:val="28"/>
                <w:szCs w:val="28"/>
              </w:rPr>
              <w:t>5</w:t>
            </w:r>
          </w:p>
        </w:tc>
      </w:tr>
      <w:tr w:rsidR="00332981" w:rsidRPr="0094064D" w:rsidTr="004551CF">
        <w:tc>
          <w:tcPr>
            <w:tcW w:w="8364" w:type="dxa"/>
          </w:tcPr>
          <w:p w:rsidR="00332981" w:rsidRDefault="00332981" w:rsidP="00332981">
            <w:pPr>
              <w:widowControl w:val="0"/>
              <w:adjustRightInd w:val="0"/>
              <w:ind w:left="34" w:firstLine="284"/>
              <w:jc w:val="both"/>
              <w:rPr>
                <w:sz w:val="28"/>
                <w:szCs w:val="28"/>
              </w:rPr>
            </w:pPr>
            <w:r w:rsidRPr="004551CF">
              <w:rPr>
                <w:sz w:val="28"/>
                <w:szCs w:val="28"/>
              </w:rPr>
              <w:t>2.2</w:t>
            </w:r>
            <w:r w:rsidR="0041211A">
              <w:rPr>
                <w:sz w:val="28"/>
                <w:szCs w:val="28"/>
              </w:rPr>
              <w:t>4</w:t>
            </w:r>
            <w:r w:rsidRPr="004551CF">
              <w:rPr>
                <w:sz w:val="28"/>
                <w:szCs w:val="28"/>
              </w:rPr>
              <w:t>.</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«Профилактика правонарушений в Курской области»</w:t>
            </w:r>
          </w:p>
          <w:p w:rsidR="00332981" w:rsidRDefault="0041211A" w:rsidP="0041211A">
            <w:pPr>
              <w:widowControl w:val="0"/>
              <w:adjustRightInd w:val="0"/>
              <w:ind w:left="34" w:firstLine="287"/>
              <w:jc w:val="both"/>
              <w:rPr>
                <w:sz w:val="28"/>
                <w:szCs w:val="28"/>
              </w:rPr>
            </w:pPr>
            <w:r>
              <w:rPr>
                <w:sz w:val="28"/>
                <w:szCs w:val="28"/>
              </w:rPr>
              <w:t>2.25.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w:t>
            </w:r>
            <w:r w:rsidRPr="009A4104">
              <w:rPr>
                <w:sz w:val="28"/>
                <w:szCs w:val="28"/>
              </w:rPr>
              <w:t>«Формирование современной городской среды в Курской области»</w:t>
            </w:r>
            <w:r>
              <w:rPr>
                <w:sz w:val="28"/>
                <w:szCs w:val="28"/>
              </w:rPr>
              <w:t xml:space="preserve"> </w:t>
            </w:r>
            <w:r w:rsidR="00332981">
              <w:rPr>
                <w:sz w:val="28"/>
                <w:szCs w:val="28"/>
              </w:rPr>
              <w:t xml:space="preserve">3. Предложения по дальнейшей реализации государственных       программ Курской области                                                                      </w:t>
            </w:r>
          </w:p>
          <w:p w:rsidR="00861A1B" w:rsidRDefault="00332981" w:rsidP="00332981">
            <w:pPr>
              <w:widowControl w:val="0"/>
              <w:adjustRightInd w:val="0"/>
              <w:ind w:left="34" w:firstLine="284"/>
              <w:jc w:val="both"/>
              <w:rPr>
                <w:sz w:val="28"/>
                <w:szCs w:val="28"/>
              </w:rPr>
            </w:pPr>
            <w:r>
              <w:rPr>
                <w:sz w:val="28"/>
                <w:szCs w:val="28"/>
              </w:rPr>
              <w:t xml:space="preserve">Приложение. </w:t>
            </w:r>
          </w:p>
          <w:p w:rsidR="00861A1B" w:rsidRPr="00861A1B" w:rsidRDefault="00861A1B" w:rsidP="00861A1B">
            <w:pPr>
              <w:ind w:firstLine="318"/>
              <w:jc w:val="both"/>
              <w:rPr>
                <w:sz w:val="28"/>
                <w:szCs w:val="28"/>
              </w:rPr>
            </w:pPr>
            <w:r w:rsidRPr="00861A1B">
              <w:rPr>
                <w:sz w:val="28"/>
                <w:szCs w:val="28"/>
              </w:rPr>
              <w:t>Оценка эффективности государственных программ Курской области за 202</w:t>
            </w:r>
            <w:r w:rsidR="001A3376" w:rsidRPr="001A3376">
              <w:rPr>
                <w:sz w:val="28"/>
                <w:szCs w:val="28"/>
              </w:rPr>
              <w:t>5</w:t>
            </w:r>
            <w:r w:rsidRPr="00861A1B">
              <w:rPr>
                <w:sz w:val="28"/>
                <w:szCs w:val="28"/>
              </w:rPr>
              <w:t xml:space="preserve"> год</w:t>
            </w:r>
            <w:r>
              <w:rPr>
                <w:sz w:val="28"/>
                <w:szCs w:val="28"/>
              </w:rPr>
              <w:t xml:space="preserve"> (по категориям)</w:t>
            </w:r>
          </w:p>
          <w:p w:rsidR="00332981" w:rsidRPr="004551CF" w:rsidRDefault="00332981" w:rsidP="00332981">
            <w:pPr>
              <w:widowControl w:val="0"/>
              <w:adjustRightInd w:val="0"/>
              <w:ind w:left="34" w:firstLine="284"/>
              <w:jc w:val="both"/>
              <w:rPr>
                <w:sz w:val="28"/>
                <w:szCs w:val="28"/>
              </w:rPr>
            </w:pPr>
            <w:r>
              <w:rPr>
                <w:sz w:val="28"/>
                <w:szCs w:val="28"/>
              </w:rPr>
              <w:t>Информация о реализаци</w:t>
            </w:r>
            <w:r w:rsidR="00861A1B">
              <w:rPr>
                <w:sz w:val="28"/>
                <w:szCs w:val="28"/>
              </w:rPr>
              <w:t xml:space="preserve">и государственных </w:t>
            </w:r>
            <w:r>
              <w:rPr>
                <w:sz w:val="28"/>
                <w:szCs w:val="28"/>
              </w:rPr>
              <w:t>программ Курской области в 202</w:t>
            </w:r>
            <w:r w:rsidR="001A3376" w:rsidRPr="001A3376">
              <w:rPr>
                <w:sz w:val="28"/>
                <w:szCs w:val="28"/>
              </w:rPr>
              <w:t>5</w:t>
            </w:r>
            <w:r>
              <w:rPr>
                <w:sz w:val="28"/>
                <w:szCs w:val="28"/>
              </w:rPr>
              <w:t xml:space="preserve"> году                                                          </w:t>
            </w:r>
          </w:p>
        </w:tc>
        <w:tc>
          <w:tcPr>
            <w:tcW w:w="1134" w:type="dxa"/>
          </w:tcPr>
          <w:p w:rsidR="00332981" w:rsidRDefault="0052288A" w:rsidP="00332981">
            <w:pPr>
              <w:adjustRightInd w:val="0"/>
              <w:ind w:left="-11" w:firstLine="45"/>
              <w:jc w:val="right"/>
              <w:rPr>
                <w:sz w:val="28"/>
                <w:szCs w:val="28"/>
              </w:rPr>
            </w:pPr>
            <w:r>
              <w:rPr>
                <w:sz w:val="28"/>
                <w:szCs w:val="28"/>
              </w:rPr>
              <w:t>4</w:t>
            </w:r>
            <w:r w:rsidR="00145EDD">
              <w:rPr>
                <w:sz w:val="28"/>
                <w:szCs w:val="28"/>
              </w:rPr>
              <w:t>6</w:t>
            </w:r>
          </w:p>
          <w:p w:rsidR="00332981" w:rsidRDefault="00332981" w:rsidP="00332981">
            <w:pPr>
              <w:adjustRightInd w:val="0"/>
              <w:ind w:left="-11" w:firstLine="45"/>
              <w:jc w:val="right"/>
              <w:rPr>
                <w:sz w:val="28"/>
                <w:szCs w:val="28"/>
              </w:rPr>
            </w:pPr>
          </w:p>
          <w:p w:rsidR="00332981" w:rsidRDefault="0052288A" w:rsidP="00332981">
            <w:pPr>
              <w:adjustRightInd w:val="0"/>
              <w:ind w:left="-11" w:firstLine="45"/>
              <w:jc w:val="right"/>
              <w:rPr>
                <w:sz w:val="28"/>
                <w:szCs w:val="28"/>
              </w:rPr>
            </w:pPr>
            <w:r>
              <w:rPr>
                <w:sz w:val="28"/>
                <w:szCs w:val="28"/>
              </w:rPr>
              <w:t>4</w:t>
            </w:r>
            <w:r w:rsidR="00145EDD">
              <w:rPr>
                <w:sz w:val="28"/>
                <w:szCs w:val="28"/>
              </w:rPr>
              <w:t>7</w:t>
            </w:r>
          </w:p>
          <w:p w:rsidR="00332981" w:rsidRDefault="00332981" w:rsidP="00332981">
            <w:pPr>
              <w:adjustRightInd w:val="0"/>
              <w:ind w:left="-11" w:firstLine="45"/>
              <w:jc w:val="right"/>
              <w:rPr>
                <w:sz w:val="28"/>
                <w:szCs w:val="28"/>
              </w:rPr>
            </w:pPr>
          </w:p>
          <w:p w:rsidR="00332981" w:rsidRPr="0094064D" w:rsidRDefault="000E4778" w:rsidP="00332981">
            <w:pPr>
              <w:adjustRightInd w:val="0"/>
              <w:ind w:left="-11" w:firstLine="45"/>
              <w:jc w:val="right"/>
              <w:rPr>
                <w:sz w:val="28"/>
                <w:szCs w:val="28"/>
              </w:rPr>
            </w:pPr>
            <w:r>
              <w:rPr>
                <w:sz w:val="28"/>
                <w:szCs w:val="28"/>
              </w:rPr>
              <w:t>4</w:t>
            </w:r>
            <w:r w:rsidR="00145EDD">
              <w:rPr>
                <w:sz w:val="28"/>
                <w:szCs w:val="28"/>
              </w:rPr>
              <w:t>8</w:t>
            </w: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B22061"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DC25DB" w:rsidRPr="004551CF">
        <w:rPr>
          <w:rFonts w:ascii="Times New Roman" w:hAnsi="Times New Roman" w:cs="Times New Roman"/>
          <w:b/>
          <w:sz w:val="28"/>
          <w:szCs w:val="28"/>
        </w:rPr>
        <w:t>Общие</w:t>
      </w:r>
      <w:r w:rsidR="00585A3D" w:rsidRPr="004551CF">
        <w:rPr>
          <w:rFonts w:ascii="Times New Roman" w:hAnsi="Times New Roman" w:cs="Times New Roman"/>
          <w:b/>
          <w:sz w:val="28"/>
          <w:szCs w:val="28"/>
        </w:rPr>
        <w:t xml:space="preserve"> сведения о</w:t>
      </w:r>
      <w:r w:rsidR="00DC25DB"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F87FD4">
        <w:rPr>
          <w:rFonts w:ascii="Times New Roman" w:hAnsi="Times New Roman" w:cs="Times New Roman"/>
          <w:b/>
          <w:sz w:val="28"/>
          <w:szCs w:val="28"/>
        </w:rPr>
        <w:t xml:space="preserve"> в</w:t>
      </w:r>
      <w:r w:rsidR="00DC25DB" w:rsidRPr="004551CF">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3A7D55">
        <w:rPr>
          <w:rFonts w:ascii="Times New Roman" w:hAnsi="Times New Roman" w:cs="Times New Roman"/>
          <w:b/>
          <w:sz w:val="28"/>
          <w:szCs w:val="28"/>
        </w:rPr>
        <w:t>5</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r w:rsidR="00F87FD4">
        <w:rPr>
          <w:rFonts w:ascii="Times New Roman" w:hAnsi="Times New Roman" w:cs="Times New Roman"/>
          <w:b/>
          <w:sz w:val="28"/>
          <w:szCs w:val="28"/>
        </w:rPr>
        <w:t>у</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w:t>
      </w:r>
      <w:r w:rsidR="001A3376" w:rsidRPr="001A3376">
        <w:rPr>
          <w:rFonts w:ascii="Times New Roman" w:hAnsi="Times New Roman" w:cs="Times New Roman"/>
          <w:sz w:val="28"/>
          <w:szCs w:val="28"/>
        </w:rPr>
        <w:t>5</w:t>
      </w:r>
      <w:r w:rsidRPr="004551CF">
        <w:rPr>
          <w:rFonts w:ascii="Times New Roman" w:hAnsi="Times New Roman" w:cs="Times New Roman"/>
          <w:sz w:val="28"/>
          <w:szCs w:val="28"/>
        </w:rPr>
        <w:t xml:space="preserve"> год подготовлен в соответствии с </w:t>
      </w:r>
      <w:r w:rsidR="00332981" w:rsidRPr="00332981">
        <w:rPr>
          <w:rFonts w:ascii="Times New Roman" w:hAnsi="Times New Roman" w:cs="Times New Roman"/>
          <w:sz w:val="28"/>
          <w:szCs w:val="28"/>
        </w:rPr>
        <w:t>Положением о системе управления государственными программами Курской области</w:t>
      </w:r>
      <w:r w:rsidR="00332981">
        <w:rPr>
          <w:rFonts w:ascii="Times New Roman" w:hAnsi="Times New Roman" w:cs="Times New Roman"/>
          <w:sz w:val="28"/>
          <w:szCs w:val="28"/>
        </w:rPr>
        <w:t>, утвержденным п</w:t>
      </w:r>
      <w:r w:rsidR="00332981" w:rsidRPr="00332981">
        <w:rPr>
          <w:rFonts w:ascii="Times New Roman" w:hAnsi="Times New Roman" w:cs="Times New Roman"/>
          <w:sz w:val="28"/>
          <w:szCs w:val="28"/>
        </w:rPr>
        <w:t>остановление</w:t>
      </w:r>
      <w:r w:rsidR="00332981">
        <w:rPr>
          <w:rFonts w:ascii="Times New Roman" w:hAnsi="Times New Roman" w:cs="Times New Roman"/>
          <w:sz w:val="28"/>
          <w:szCs w:val="28"/>
        </w:rPr>
        <w:t>м</w:t>
      </w:r>
      <w:r w:rsidR="00332981" w:rsidRPr="00332981">
        <w:rPr>
          <w:rFonts w:ascii="Times New Roman" w:hAnsi="Times New Roman" w:cs="Times New Roman"/>
          <w:sz w:val="28"/>
          <w:szCs w:val="28"/>
        </w:rPr>
        <w:t xml:space="preserve"> Правительства Курской области от 27.07.2023 </w:t>
      </w:r>
      <w:r w:rsidR="00332981">
        <w:rPr>
          <w:rFonts w:ascii="Times New Roman" w:hAnsi="Times New Roman" w:cs="Times New Roman"/>
          <w:sz w:val="28"/>
          <w:szCs w:val="28"/>
        </w:rPr>
        <w:t>№</w:t>
      </w:r>
      <w:r w:rsidR="00332981" w:rsidRPr="00332981">
        <w:rPr>
          <w:rFonts w:ascii="Times New Roman" w:hAnsi="Times New Roman" w:cs="Times New Roman"/>
          <w:sz w:val="28"/>
          <w:szCs w:val="28"/>
        </w:rPr>
        <w:t xml:space="preserve"> 831-пп </w:t>
      </w:r>
      <w:r w:rsidR="0086109B">
        <w:rPr>
          <w:rFonts w:ascii="Times New Roman" w:hAnsi="Times New Roman" w:cs="Times New Roman"/>
          <w:sz w:val="28"/>
          <w:szCs w:val="28"/>
        </w:rPr>
        <w:t>«</w:t>
      </w:r>
      <w:r w:rsidR="00332981" w:rsidRPr="00332981">
        <w:rPr>
          <w:rFonts w:ascii="Times New Roman" w:hAnsi="Times New Roman" w:cs="Times New Roman"/>
          <w:sz w:val="28"/>
          <w:szCs w:val="28"/>
        </w:rPr>
        <w:t>О системе управления государственными программами Курской области</w:t>
      </w:r>
      <w:r w:rsidR="0086109B">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В 202</w:t>
      </w:r>
      <w:r w:rsidR="001A3376" w:rsidRPr="001A3376">
        <w:rPr>
          <w:rFonts w:ascii="Times New Roman" w:hAnsi="Times New Roman" w:cs="Times New Roman"/>
          <w:sz w:val="28"/>
          <w:szCs w:val="28"/>
        </w:rPr>
        <w:t>5</w:t>
      </w:r>
      <w:r w:rsidRPr="005E3294">
        <w:rPr>
          <w:rFonts w:ascii="Times New Roman" w:hAnsi="Times New Roman" w:cs="Times New Roman"/>
          <w:sz w:val="28"/>
          <w:szCs w:val="28"/>
        </w:rPr>
        <w:t xml:space="preserve"> году в Курской области осуществляется реализация</w:t>
      </w:r>
      <w:r w:rsidR="001A3376" w:rsidRPr="001A3376">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Pr>
          <w:rFonts w:ascii="Times New Roman" w:hAnsi="Times New Roman" w:cs="Times New Roman"/>
          <w:sz w:val="28"/>
          <w:szCs w:val="28"/>
        </w:rPr>
        <w:t>25</w:t>
      </w:r>
      <w:r w:rsidRPr="005E3294">
        <w:rPr>
          <w:rFonts w:ascii="Times New Roman" w:hAnsi="Times New Roman" w:cs="Times New Roman"/>
          <w:sz w:val="28"/>
          <w:szCs w:val="28"/>
        </w:rPr>
        <w:t xml:space="preserve"> государственных программ Курской области по приоритетным направлениям: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сохранение населения, укрепление здоровья и повышение благополучия людей, поддержка семьи (7 госпрограмм);</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 (3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комфортная и безопасная среда для жизни (4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экологическое благополучие (2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устойчивая и динамичная экономика</w:t>
      </w:r>
      <w:r>
        <w:rPr>
          <w:rFonts w:ascii="Times New Roman" w:hAnsi="Times New Roman" w:cs="Times New Roman"/>
          <w:sz w:val="28"/>
          <w:szCs w:val="28"/>
        </w:rPr>
        <w:t xml:space="preserve"> (</w:t>
      </w:r>
      <w:r w:rsidRPr="005E3294">
        <w:rPr>
          <w:rFonts w:ascii="Times New Roman" w:hAnsi="Times New Roman" w:cs="Times New Roman"/>
          <w:sz w:val="28"/>
          <w:szCs w:val="28"/>
        </w:rPr>
        <w:t>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 (5 госпрограмм).</w:t>
      </w:r>
    </w:p>
    <w:p w:rsidR="008352DB" w:rsidRPr="004551CF" w:rsidRDefault="005E3294" w:rsidP="00B419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87FD4" w:rsidRPr="004551CF">
        <w:rPr>
          <w:rFonts w:ascii="Times New Roman" w:hAnsi="Times New Roman" w:cs="Times New Roman"/>
          <w:sz w:val="28"/>
          <w:szCs w:val="28"/>
        </w:rPr>
        <w:t>а основании перечня</w:t>
      </w:r>
      <w:r w:rsidR="00F87FD4" w:rsidRP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государственных программ</w:t>
      </w:r>
      <w:r w:rsidR="00B22061">
        <w:rPr>
          <w:rFonts w:ascii="Times New Roman" w:hAnsi="Times New Roman" w:cs="Times New Roman"/>
          <w:sz w:val="28"/>
          <w:szCs w:val="28"/>
        </w:rPr>
        <w:t xml:space="preserve"> Курской области</w:t>
      </w:r>
      <w:r w:rsidR="00F87FD4" w:rsidRPr="004551CF">
        <w:rPr>
          <w:rFonts w:ascii="Times New Roman" w:hAnsi="Times New Roman" w:cs="Times New Roman"/>
          <w:sz w:val="28"/>
          <w:szCs w:val="28"/>
        </w:rPr>
        <w:t>, утвержденного распоряжением Администрации Курской области от 24.10.2012</w:t>
      </w:r>
      <w:r w:rsidR="00B22061">
        <w:rPr>
          <w:rFonts w:ascii="Times New Roman" w:hAnsi="Times New Roman" w:cs="Times New Roman"/>
          <w:sz w:val="28"/>
          <w:szCs w:val="28"/>
        </w:rPr>
        <w:t xml:space="preserve"> </w:t>
      </w:r>
      <w:r>
        <w:rPr>
          <w:rFonts w:ascii="Times New Roman" w:hAnsi="Times New Roman" w:cs="Times New Roman"/>
          <w:sz w:val="28"/>
          <w:szCs w:val="28"/>
        </w:rPr>
        <w:t xml:space="preserve">    </w:t>
      </w:r>
      <w:r w:rsidR="00F87FD4" w:rsidRPr="004551CF">
        <w:rPr>
          <w:rFonts w:ascii="Times New Roman" w:hAnsi="Times New Roman" w:cs="Times New Roman"/>
          <w:sz w:val="28"/>
          <w:szCs w:val="28"/>
        </w:rPr>
        <w:t>№ 931-ра (с последующими изменениями)</w:t>
      </w:r>
      <w:r w:rsidR="00F87FD4">
        <w:rPr>
          <w:rFonts w:ascii="Times New Roman" w:hAnsi="Times New Roman" w:cs="Times New Roman"/>
          <w:sz w:val="28"/>
          <w:szCs w:val="28"/>
        </w:rPr>
        <w:t xml:space="preserve">, </w:t>
      </w:r>
      <w:r>
        <w:rPr>
          <w:rFonts w:ascii="Times New Roman" w:hAnsi="Times New Roman" w:cs="Times New Roman"/>
          <w:sz w:val="28"/>
          <w:szCs w:val="28"/>
        </w:rPr>
        <w:t>в</w:t>
      </w:r>
      <w:r w:rsidRPr="004551CF">
        <w:rPr>
          <w:rFonts w:ascii="Times New Roman" w:hAnsi="Times New Roman" w:cs="Times New Roman"/>
          <w:sz w:val="28"/>
          <w:szCs w:val="28"/>
        </w:rPr>
        <w:t xml:space="preserve"> 20</w:t>
      </w:r>
      <w:r>
        <w:rPr>
          <w:rFonts w:ascii="Times New Roman" w:hAnsi="Times New Roman" w:cs="Times New Roman"/>
          <w:sz w:val="28"/>
          <w:szCs w:val="28"/>
        </w:rPr>
        <w:t>2</w:t>
      </w:r>
      <w:r w:rsidR="001A3376" w:rsidRPr="001A3376">
        <w:rPr>
          <w:rFonts w:ascii="Times New Roman" w:hAnsi="Times New Roman" w:cs="Times New Roman"/>
          <w:sz w:val="28"/>
          <w:szCs w:val="28"/>
        </w:rPr>
        <w:t>5</w:t>
      </w:r>
      <w:r w:rsidRPr="004551CF">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8352DB" w:rsidRPr="004551CF">
        <w:rPr>
          <w:rFonts w:ascii="Times New Roman" w:hAnsi="Times New Roman" w:cs="Times New Roman"/>
          <w:sz w:val="28"/>
          <w:szCs w:val="28"/>
        </w:rPr>
        <w:t>осуществлялась реализация 2</w:t>
      </w:r>
      <w:r w:rsidR="0086109B">
        <w:rPr>
          <w:rFonts w:ascii="Times New Roman" w:hAnsi="Times New Roman" w:cs="Times New Roman"/>
          <w:sz w:val="28"/>
          <w:szCs w:val="28"/>
        </w:rPr>
        <w:t>5</w:t>
      </w:r>
      <w:r w:rsidR="008352DB" w:rsidRPr="004551CF">
        <w:rPr>
          <w:rFonts w:ascii="Times New Roman" w:hAnsi="Times New Roman" w:cs="Times New Roman"/>
          <w:sz w:val="28"/>
          <w:szCs w:val="28"/>
        </w:rPr>
        <w:t xml:space="preserve"> государст</w:t>
      </w:r>
      <w:r w:rsidR="00F87FD4">
        <w:rPr>
          <w:rFonts w:ascii="Times New Roman" w:hAnsi="Times New Roman" w:cs="Times New Roman"/>
          <w:sz w:val="28"/>
          <w:szCs w:val="28"/>
        </w:rPr>
        <w:t>венных программ Курской области:</w:t>
      </w:r>
      <w:r w:rsidR="008352DB" w:rsidRPr="004551CF">
        <w:rPr>
          <w:rFonts w:ascii="Times New Roman" w:hAnsi="Times New Roman" w:cs="Times New Roman"/>
          <w:sz w:val="28"/>
          <w:szCs w:val="28"/>
        </w:rPr>
        <w:t xml:space="preserve"> </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8352DB" w:rsidRPr="004551CF" w:rsidRDefault="0041211A"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8352DB"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1A2823" w:rsidRPr="004551CF" w:rsidRDefault="001A2823" w:rsidP="001A2823">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«Комплексное развитие сельских территорий Курской области».</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w:t>
      </w:r>
      <w:r w:rsidR="0086109B">
        <w:rPr>
          <w:rFonts w:ascii="Times New Roman" w:hAnsi="Times New Roman"/>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8352DB" w:rsidRPr="004551CF">
        <w:rPr>
          <w:rFonts w:ascii="Times New Roman" w:hAnsi="Times New Roman"/>
          <w:sz w:val="28"/>
          <w:szCs w:val="28"/>
        </w:rPr>
        <w:t>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lastRenderedPageBreak/>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E973D9">
        <w:rPr>
          <w:rFonts w:ascii="Times New Roman" w:hAnsi="Times New Roman"/>
          <w:sz w:val="28"/>
          <w:szCs w:val="28"/>
        </w:rPr>
        <w:t>.</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9719F9" w:rsidRPr="0086109B">
        <w:rPr>
          <w:rFonts w:ascii="Times New Roman" w:hAnsi="Times New Roman"/>
          <w:sz w:val="28"/>
          <w:szCs w:val="28"/>
        </w:rPr>
        <w:t xml:space="preserve"> </w:t>
      </w:r>
      <w:r w:rsidR="008352DB" w:rsidRPr="0086109B">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sidRPr="0086109B">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8352DB" w:rsidRPr="0086109B">
        <w:rPr>
          <w:rFonts w:ascii="Times New Roman" w:hAnsi="Times New Roman"/>
          <w:sz w:val="28"/>
          <w:szCs w:val="28"/>
        </w:rPr>
        <w:t>«Управление имуществом Курской области»</w:t>
      </w:r>
      <w:r w:rsidR="00E973D9" w:rsidRPr="0086109B">
        <w:rPr>
          <w:rFonts w:ascii="Times New Roman" w:hAnsi="Times New Roman"/>
          <w:sz w:val="28"/>
          <w:szCs w:val="28"/>
        </w:rPr>
        <w:t>.</w:t>
      </w:r>
    </w:p>
    <w:p w:rsid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41211A" w:rsidRPr="001A2823" w:rsidRDefault="001A2823" w:rsidP="00220BCE">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1211A" w:rsidRPr="001A2823">
        <w:rPr>
          <w:rFonts w:ascii="Times New Roman" w:hAnsi="Times New Roman"/>
          <w:sz w:val="28"/>
          <w:szCs w:val="28"/>
        </w:rPr>
        <w:t>«Формирование современной городской среды в Курской области».</w:t>
      </w:r>
    </w:p>
    <w:p w:rsidR="00256A95" w:rsidRPr="000874BC" w:rsidRDefault="00256A95" w:rsidP="004F26D3">
      <w:pPr>
        <w:pStyle w:val="a8"/>
        <w:widowControl w:val="0"/>
        <w:autoSpaceDE w:val="0"/>
        <w:autoSpaceDN w:val="0"/>
        <w:adjustRightInd w:val="0"/>
        <w:spacing w:after="0" w:line="240" w:lineRule="auto"/>
        <w:ind w:left="0" w:firstLine="709"/>
        <w:jc w:val="both"/>
        <w:rPr>
          <w:rFonts w:ascii="Times New Roman" w:hAnsi="Times New Roman"/>
          <w:sz w:val="16"/>
          <w:szCs w:val="16"/>
        </w:rPr>
      </w:pPr>
    </w:p>
    <w:p w:rsidR="00272FDA" w:rsidRPr="005D2F83" w:rsidRDefault="004F26D3" w:rsidP="005D2F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Основные направления реализации государственных программ Курской области соответствуют приоритетам</w:t>
      </w:r>
      <w:r w:rsidR="00AD6224">
        <w:rPr>
          <w:rFonts w:ascii="Times New Roman" w:hAnsi="Times New Roman"/>
          <w:sz w:val="28"/>
          <w:szCs w:val="28"/>
        </w:rPr>
        <w:t xml:space="preserve"> и целям государственной политики</w:t>
      </w:r>
      <w:r>
        <w:rPr>
          <w:rFonts w:ascii="Times New Roman" w:hAnsi="Times New Roman"/>
          <w:sz w:val="28"/>
          <w:szCs w:val="28"/>
        </w:rPr>
        <w:t xml:space="preserve"> развития региона, установленным в </w:t>
      </w:r>
      <w:r w:rsidRPr="004A2CDF">
        <w:rPr>
          <w:rFonts w:ascii="Times New Roman" w:hAnsi="Times New Roman"/>
          <w:spacing w:val="-4"/>
          <w:sz w:val="28"/>
          <w:szCs w:val="28"/>
        </w:rPr>
        <w:t>Стратегии социально-</w:t>
      </w:r>
      <w:r w:rsidRPr="005D2F83">
        <w:rPr>
          <w:rFonts w:ascii="Times New Roman" w:hAnsi="Times New Roman" w:cs="Times New Roman"/>
          <w:sz w:val="28"/>
          <w:szCs w:val="28"/>
        </w:rPr>
        <w:t>экономического развития Курской области на период до 2030 года.</w:t>
      </w:r>
    </w:p>
    <w:p w:rsidR="008352DB" w:rsidRPr="00D50F26" w:rsidRDefault="005D2F83" w:rsidP="00AD6224">
      <w:pPr>
        <w:pStyle w:val="Default"/>
        <w:ind w:firstLine="709"/>
        <w:jc w:val="both"/>
        <w:rPr>
          <w:sz w:val="28"/>
          <w:szCs w:val="28"/>
        </w:rPr>
      </w:pPr>
      <w:r w:rsidRPr="00D50F26">
        <w:rPr>
          <w:sz w:val="28"/>
          <w:szCs w:val="28"/>
        </w:rPr>
        <w:t xml:space="preserve">Органами исполнительной власти Курской области </w:t>
      </w:r>
      <w:r>
        <w:rPr>
          <w:sz w:val="28"/>
          <w:szCs w:val="28"/>
        </w:rPr>
        <w:t>−</w:t>
      </w:r>
      <w:r w:rsidRPr="00D50F26">
        <w:rPr>
          <w:sz w:val="28"/>
          <w:szCs w:val="28"/>
        </w:rPr>
        <w:t xml:space="preserve"> ответственными исполнителями государственных программ </w:t>
      </w:r>
      <w:r>
        <w:rPr>
          <w:sz w:val="28"/>
          <w:szCs w:val="28"/>
        </w:rPr>
        <w:t xml:space="preserve">в соответствии с </w:t>
      </w:r>
      <w:r w:rsidRPr="005D2F83">
        <w:rPr>
          <w:sz w:val="28"/>
          <w:szCs w:val="28"/>
        </w:rPr>
        <w:t>М</w:t>
      </w:r>
      <w:r>
        <w:rPr>
          <w:sz w:val="28"/>
          <w:szCs w:val="28"/>
        </w:rPr>
        <w:t xml:space="preserve">етодикой оценки эффективности реализации государственных программ </w:t>
      </w:r>
      <w:r w:rsidRPr="005D2F83">
        <w:rPr>
          <w:sz w:val="28"/>
          <w:szCs w:val="28"/>
        </w:rPr>
        <w:t>К</w:t>
      </w:r>
      <w:r>
        <w:rPr>
          <w:sz w:val="28"/>
          <w:szCs w:val="28"/>
        </w:rPr>
        <w:t>урской области, утвержденной п</w:t>
      </w:r>
      <w:r w:rsidRPr="005D2F83">
        <w:rPr>
          <w:sz w:val="28"/>
          <w:szCs w:val="28"/>
        </w:rPr>
        <w:t>остановление</w:t>
      </w:r>
      <w:r>
        <w:rPr>
          <w:sz w:val="28"/>
          <w:szCs w:val="28"/>
        </w:rPr>
        <w:t>м</w:t>
      </w:r>
      <w:r w:rsidRPr="005D2F83">
        <w:rPr>
          <w:sz w:val="28"/>
          <w:szCs w:val="28"/>
        </w:rPr>
        <w:t xml:space="preserve"> Правительства Курской области от 14.02.2025 </w:t>
      </w:r>
      <w:r w:rsidR="00861A1B">
        <w:rPr>
          <w:sz w:val="28"/>
          <w:szCs w:val="28"/>
        </w:rPr>
        <w:t xml:space="preserve"> </w:t>
      </w:r>
      <w:r w:rsidR="001A3376" w:rsidRPr="001A3376">
        <w:rPr>
          <w:sz w:val="28"/>
          <w:szCs w:val="28"/>
        </w:rPr>
        <w:t xml:space="preserve">  </w:t>
      </w:r>
      <w:r w:rsidR="00861A1B">
        <w:rPr>
          <w:sz w:val="28"/>
          <w:szCs w:val="28"/>
        </w:rPr>
        <w:t xml:space="preserve">     </w:t>
      </w:r>
      <w:r>
        <w:rPr>
          <w:sz w:val="28"/>
          <w:szCs w:val="28"/>
        </w:rPr>
        <w:t>№</w:t>
      </w:r>
      <w:r w:rsidRPr="005D2F83">
        <w:rPr>
          <w:sz w:val="28"/>
          <w:szCs w:val="28"/>
        </w:rPr>
        <w:t xml:space="preserve"> 106-пп </w:t>
      </w:r>
      <w:r>
        <w:rPr>
          <w:sz w:val="28"/>
          <w:szCs w:val="28"/>
        </w:rPr>
        <w:t>«</w:t>
      </w:r>
      <w:r w:rsidRPr="005D2F83">
        <w:rPr>
          <w:sz w:val="28"/>
          <w:szCs w:val="28"/>
        </w:rPr>
        <w:t>Об утверждении Порядка проведения оценки эффективности реализации государственных программ Курской области</w:t>
      </w:r>
      <w:r>
        <w:rPr>
          <w:sz w:val="28"/>
          <w:szCs w:val="28"/>
        </w:rPr>
        <w:t>»</w:t>
      </w:r>
      <w:r w:rsidR="00853F14">
        <w:rPr>
          <w:sz w:val="28"/>
          <w:szCs w:val="28"/>
        </w:rPr>
        <w:t>,</w:t>
      </w:r>
      <w:r>
        <w:rPr>
          <w:sz w:val="28"/>
          <w:szCs w:val="28"/>
        </w:rPr>
        <w:t xml:space="preserve"> </w:t>
      </w:r>
      <w:r w:rsidR="008352DB" w:rsidRPr="00D50F26">
        <w:rPr>
          <w:sz w:val="28"/>
          <w:szCs w:val="28"/>
        </w:rPr>
        <w:t xml:space="preserve">подготовлены </w:t>
      </w:r>
      <w:r w:rsidR="00853F14">
        <w:rPr>
          <w:sz w:val="28"/>
          <w:szCs w:val="28"/>
        </w:rPr>
        <w:t xml:space="preserve">  </w:t>
      </w:r>
      <w:r w:rsidR="001A3376" w:rsidRPr="001A3376">
        <w:rPr>
          <w:sz w:val="28"/>
          <w:szCs w:val="28"/>
        </w:rPr>
        <w:t xml:space="preserve">       </w:t>
      </w:r>
      <w:r w:rsidR="00853F14">
        <w:rPr>
          <w:sz w:val="28"/>
          <w:szCs w:val="28"/>
        </w:rPr>
        <w:t xml:space="preserve">            </w:t>
      </w:r>
      <w:r w:rsidR="008352DB" w:rsidRPr="00D50F26">
        <w:rPr>
          <w:sz w:val="28"/>
          <w:szCs w:val="28"/>
        </w:rPr>
        <w:t xml:space="preserve">и представлены отчеты о ходе реализации и </w:t>
      </w:r>
      <w:r w:rsidR="00B22061">
        <w:rPr>
          <w:sz w:val="28"/>
          <w:szCs w:val="28"/>
        </w:rPr>
        <w:t xml:space="preserve">об </w:t>
      </w:r>
      <w:r w:rsidR="008352DB" w:rsidRPr="00D50F26">
        <w:rPr>
          <w:sz w:val="28"/>
          <w:szCs w:val="28"/>
        </w:rPr>
        <w:t xml:space="preserve">оценке эффективности реализации </w:t>
      </w:r>
      <w:r w:rsidR="00DC25DB" w:rsidRPr="00D50F26">
        <w:rPr>
          <w:sz w:val="28"/>
          <w:szCs w:val="28"/>
        </w:rPr>
        <w:t>государственных программ за 20</w:t>
      </w:r>
      <w:r w:rsidR="002F6F9A">
        <w:rPr>
          <w:sz w:val="28"/>
          <w:szCs w:val="28"/>
        </w:rPr>
        <w:t>2</w:t>
      </w:r>
      <w:r w:rsidR="001A3376" w:rsidRPr="001A3376">
        <w:rPr>
          <w:sz w:val="28"/>
          <w:szCs w:val="28"/>
        </w:rPr>
        <w:t>5</w:t>
      </w:r>
      <w:r w:rsidR="008352DB" w:rsidRPr="00D50F26">
        <w:rPr>
          <w:sz w:val="28"/>
          <w:szCs w:val="28"/>
        </w:rPr>
        <w:t xml:space="preserve"> год.</w:t>
      </w:r>
    </w:p>
    <w:p w:rsidR="008E13F9" w:rsidRDefault="008E13F9" w:rsidP="008E13F9">
      <w:pPr>
        <w:pStyle w:val="Default"/>
        <w:ind w:firstLine="709"/>
        <w:jc w:val="both"/>
        <w:rPr>
          <w:sz w:val="28"/>
          <w:szCs w:val="28"/>
        </w:rPr>
      </w:pPr>
      <w:r>
        <w:rPr>
          <w:sz w:val="28"/>
          <w:szCs w:val="28"/>
        </w:rPr>
        <w:t>Оценка эффективности государственных программ производилась с учетом следующих составляющих:</w:t>
      </w:r>
    </w:p>
    <w:p w:rsidR="005D2F83" w:rsidRDefault="005D2F83" w:rsidP="00AD6224">
      <w:pPr>
        <w:pStyle w:val="Default"/>
        <w:ind w:firstLine="709"/>
        <w:jc w:val="both"/>
        <w:rPr>
          <w:sz w:val="28"/>
          <w:szCs w:val="28"/>
        </w:rPr>
      </w:pPr>
      <w:r>
        <w:rPr>
          <w:sz w:val="28"/>
          <w:szCs w:val="28"/>
        </w:rPr>
        <w:t>оценка уровня достижения показателей государственной программы;</w:t>
      </w:r>
    </w:p>
    <w:p w:rsidR="005D2F83" w:rsidRDefault="005D2F83" w:rsidP="00AD6224">
      <w:pPr>
        <w:pStyle w:val="Default"/>
        <w:ind w:firstLine="709"/>
        <w:jc w:val="both"/>
        <w:rPr>
          <w:sz w:val="28"/>
          <w:szCs w:val="28"/>
        </w:rPr>
      </w:pPr>
      <w:r>
        <w:rPr>
          <w:sz w:val="28"/>
          <w:szCs w:val="28"/>
        </w:rPr>
        <w:t xml:space="preserve">оценка уровня достижения показателей и мероприятий (результатов) </w:t>
      </w:r>
      <w:r w:rsidR="00AD6224">
        <w:rPr>
          <w:sz w:val="28"/>
          <w:szCs w:val="28"/>
        </w:rPr>
        <w:t xml:space="preserve">региональных проектов </w:t>
      </w:r>
      <w:r>
        <w:rPr>
          <w:sz w:val="28"/>
          <w:szCs w:val="28"/>
        </w:rPr>
        <w:t>и комплексов процессных мероприятий государственной программы;</w:t>
      </w:r>
    </w:p>
    <w:p w:rsidR="005D2F83" w:rsidRDefault="005D2F83" w:rsidP="00AD6224">
      <w:pPr>
        <w:pStyle w:val="Default"/>
        <w:ind w:firstLine="709"/>
        <w:jc w:val="both"/>
        <w:rPr>
          <w:sz w:val="28"/>
          <w:szCs w:val="28"/>
        </w:rPr>
      </w:pPr>
      <w:r>
        <w:rPr>
          <w:sz w:val="28"/>
          <w:szCs w:val="28"/>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5D2F83" w:rsidRDefault="005D2F83" w:rsidP="00AD6224">
      <w:pPr>
        <w:pStyle w:val="Default"/>
        <w:ind w:firstLine="709"/>
        <w:jc w:val="both"/>
        <w:rPr>
          <w:sz w:val="28"/>
          <w:szCs w:val="28"/>
        </w:rPr>
      </w:pPr>
      <w:r>
        <w:rPr>
          <w:sz w:val="28"/>
          <w:szCs w:val="28"/>
        </w:rPr>
        <w:t>оценка уровня эффективности использования средств областного бюджета (с учетом межбюджетных трансфертов из федерального бюджета).</w:t>
      </w:r>
    </w:p>
    <w:p w:rsidR="005D2F83" w:rsidRDefault="005D2F83" w:rsidP="00AD6224">
      <w:pPr>
        <w:pStyle w:val="Default"/>
        <w:ind w:firstLine="709"/>
        <w:jc w:val="both"/>
        <w:rPr>
          <w:sz w:val="28"/>
          <w:szCs w:val="28"/>
        </w:rPr>
      </w:pPr>
      <w:r>
        <w:rPr>
          <w:sz w:val="28"/>
          <w:szCs w:val="28"/>
        </w:rPr>
        <w:t>Оценка эффективности реализации государственной программы осуществля</w:t>
      </w:r>
      <w:r w:rsidR="00AD6224">
        <w:rPr>
          <w:sz w:val="28"/>
          <w:szCs w:val="28"/>
        </w:rPr>
        <w:t>лась</w:t>
      </w:r>
      <w:r>
        <w:rPr>
          <w:sz w:val="28"/>
          <w:szCs w:val="28"/>
        </w:rPr>
        <w:t xml:space="preserve"> в два этапа.</w:t>
      </w:r>
    </w:p>
    <w:p w:rsidR="005D2F83" w:rsidRDefault="005D2F83" w:rsidP="00AD6224">
      <w:pPr>
        <w:pStyle w:val="Default"/>
        <w:ind w:firstLine="709"/>
        <w:jc w:val="both"/>
        <w:rPr>
          <w:sz w:val="28"/>
          <w:szCs w:val="28"/>
        </w:rPr>
      </w:pPr>
      <w:r>
        <w:rPr>
          <w:sz w:val="28"/>
          <w:szCs w:val="28"/>
        </w:rPr>
        <w:lastRenderedPageBreak/>
        <w:t>На первом этапе осуществля</w:t>
      </w:r>
      <w:r w:rsidR="00AD6224">
        <w:rPr>
          <w:sz w:val="28"/>
          <w:szCs w:val="28"/>
        </w:rPr>
        <w:t>лась</w:t>
      </w:r>
      <w:r>
        <w:rPr>
          <w:sz w:val="28"/>
          <w:szCs w:val="28"/>
        </w:rPr>
        <w:t xml:space="preserve"> оценка эффективности реализации проектной и процессной частей государственной программы</w:t>
      </w:r>
      <w:r w:rsidR="00AD6224">
        <w:rPr>
          <w:sz w:val="28"/>
          <w:szCs w:val="28"/>
        </w:rPr>
        <w:t>, н</w:t>
      </w:r>
      <w:r>
        <w:rPr>
          <w:sz w:val="28"/>
          <w:szCs w:val="28"/>
        </w:rPr>
        <w:t>а втором этапе осуществля</w:t>
      </w:r>
      <w:r w:rsidR="00DD25CB">
        <w:rPr>
          <w:sz w:val="28"/>
          <w:szCs w:val="28"/>
        </w:rPr>
        <w:t>лась</w:t>
      </w:r>
      <w:r>
        <w:rPr>
          <w:sz w:val="28"/>
          <w:szCs w:val="28"/>
        </w:rPr>
        <w:t xml:space="preserve"> оценка эффективности реализации государственной программы, которая определя</w:t>
      </w:r>
      <w:r w:rsidR="00DD25CB">
        <w:rPr>
          <w:sz w:val="28"/>
          <w:szCs w:val="28"/>
        </w:rPr>
        <w:t>лась</w:t>
      </w:r>
      <w:r>
        <w:rPr>
          <w:sz w:val="28"/>
          <w:szCs w:val="28"/>
        </w:rPr>
        <w:t xml:space="preserve"> с учетом уровня достижения показателей государственной программы</w:t>
      </w:r>
      <w:r w:rsidR="00DD25CB">
        <w:rPr>
          <w:sz w:val="28"/>
          <w:szCs w:val="28"/>
        </w:rPr>
        <w:t xml:space="preserve">, </w:t>
      </w:r>
      <w:r>
        <w:rPr>
          <w:sz w:val="28"/>
          <w:szCs w:val="28"/>
        </w:rPr>
        <w:t>уровн</w:t>
      </w:r>
      <w:r w:rsidR="00DD25CB">
        <w:rPr>
          <w:sz w:val="28"/>
          <w:szCs w:val="28"/>
        </w:rPr>
        <w:t>я</w:t>
      </w:r>
      <w:r>
        <w:rPr>
          <w:sz w:val="28"/>
          <w:szCs w:val="28"/>
        </w:rPr>
        <w:t xml:space="preserve"> достижения реализации проектной </w:t>
      </w:r>
      <w:r w:rsidR="00DD25CB">
        <w:rPr>
          <w:sz w:val="28"/>
          <w:szCs w:val="28"/>
        </w:rPr>
        <w:t>части и уровня достижения</w:t>
      </w:r>
      <w:r>
        <w:rPr>
          <w:sz w:val="28"/>
          <w:szCs w:val="28"/>
        </w:rPr>
        <w:t xml:space="preserve"> процессной част</w:t>
      </w:r>
      <w:r w:rsidR="00DD25CB">
        <w:rPr>
          <w:sz w:val="28"/>
          <w:szCs w:val="28"/>
        </w:rPr>
        <w:t>и</w:t>
      </w:r>
      <w:r>
        <w:rPr>
          <w:sz w:val="28"/>
          <w:szCs w:val="28"/>
        </w:rPr>
        <w:t xml:space="preserve"> государственной программы.</w:t>
      </w:r>
    </w:p>
    <w:p w:rsidR="00DD25CB"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оценки эффективности реализации государственной программы рассчитывается уровень достижения реализации государственной программы, который определяется в зависимости от значений уровня достижения показателей государственной программы и уровней достижения проектной и процессной частей по следующей формуле:</w:t>
      </w:r>
    </w:p>
    <w:p w:rsidR="00DD25CB" w:rsidRDefault="00DD25CB" w:rsidP="00DD25CB">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D25CB" w:rsidRDefault="00DD25CB" w:rsidP="00DD25C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УДгп = 0,5 x УДПгп + 0,5 (УДпч x k</w:t>
      </w:r>
      <w:r>
        <w:rPr>
          <w:rFonts w:ascii="Times New Roman" w:hAnsi="Times New Roman" w:cs="Times New Roman"/>
          <w:sz w:val="28"/>
          <w:szCs w:val="28"/>
          <w:vertAlign w:val="subscript"/>
        </w:rPr>
        <w:t>пч</w:t>
      </w:r>
      <w:r>
        <w:rPr>
          <w:rFonts w:ascii="Times New Roman" w:hAnsi="Times New Roman" w:cs="Times New Roman"/>
          <w:sz w:val="28"/>
          <w:szCs w:val="28"/>
        </w:rPr>
        <w:t xml:space="preserve"> + УДпрцч x k</w:t>
      </w:r>
      <w:r>
        <w:rPr>
          <w:rFonts w:ascii="Times New Roman" w:hAnsi="Times New Roman" w:cs="Times New Roman"/>
          <w:sz w:val="28"/>
          <w:szCs w:val="28"/>
          <w:vertAlign w:val="subscript"/>
        </w:rPr>
        <w:t>прцч</w:t>
      </w:r>
      <w:r>
        <w:rPr>
          <w:rFonts w:ascii="Times New Roman" w:hAnsi="Times New Roman" w:cs="Times New Roman"/>
          <w:sz w:val="28"/>
          <w:szCs w:val="28"/>
        </w:rPr>
        <w:t>),</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где:</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УДгп –</w:t>
      </w:r>
      <w:r w:rsidRPr="0064698A">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государственной программы (указывается с точностью до двух знаков после запятой);</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УДПгп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показателей государственной программы;</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УДпч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проектной части государственной программы;</w:t>
      </w:r>
    </w:p>
    <w:p w:rsidR="00B40DF0"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пч</w:t>
      </w:r>
      <w:r w:rsidR="0064698A">
        <w:rPr>
          <w:rFonts w:ascii="Times New Roman" w:hAnsi="Times New Roman" w:cs="Times New Roman"/>
          <w:sz w:val="28"/>
          <w:szCs w:val="28"/>
        </w:rPr>
        <w:t xml:space="preserve"> </w:t>
      </w:r>
      <w:r w:rsidR="0064698A" w:rsidRPr="00CF110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проектной части для достижения целей государственной программы</w:t>
      </w:r>
      <w:r w:rsidR="00B40DF0">
        <w:rPr>
          <w:rFonts w:ascii="Times New Roman" w:hAnsi="Times New Roman" w:cs="Times New Roman"/>
          <w:sz w:val="28"/>
          <w:szCs w:val="28"/>
        </w:rPr>
        <w:t>.</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УДпрцч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процессной части государственной программы;</w:t>
      </w:r>
    </w:p>
    <w:p w:rsidR="00FD4FC6" w:rsidRDefault="00DD25CB" w:rsidP="00FD4F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прцч</w:t>
      </w:r>
      <w:r w:rsidR="0064698A">
        <w:rPr>
          <w:rFonts w:ascii="Times New Roman" w:hAnsi="Times New Roman" w:cs="Times New Roman"/>
          <w:sz w:val="28"/>
          <w:szCs w:val="28"/>
        </w:rPr>
        <w:t xml:space="preserve"> </w:t>
      </w:r>
      <w:r w:rsidR="0064698A" w:rsidRPr="00CF110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процессной части для достижения целей государственной программы</w:t>
      </w:r>
      <w:r w:rsidR="00B40DF0">
        <w:rPr>
          <w:rFonts w:ascii="Times New Roman" w:hAnsi="Times New Roman" w:cs="Times New Roman"/>
          <w:sz w:val="28"/>
          <w:szCs w:val="28"/>
        </w:rPr>
        <w:t>.</w:t>
      </w:r>
    </w:p>
    <w:p w:rsidR="00DD25CB" w:rsidRDefault="00FD4FC6" w:rsidP="00FD4FC6">
      <w:pPr>
        <w:autoSpaceDE w:val="0"/>
        <w:autoSpaceDN w:val="0"/>
        <w:adjustRightInd w:val="0"/>
        <w:spacing w:after="0" w:line="240" w:lineRule="auto"/>
        <w:ind w:firstLine="539"/>
        <w:jc w:val="both"/>
        <w:rPr>
          <w:sz w:val="28"/>
          <w:szCs w:val="28"/>
        </w:rPr>
      </w:pPr>
      <w:r>
        <w:rPr>
          <w:rFonts w:ascii="Times New Roman" w:hAnsi="Times New Roman" w:cs="Times New Roman"/>
          <w:sz w:val="28"/>
          <w:szCs w:val="28"/>
        </w:rPr>
        <w:t>В оценке эффективности реализации государственных программ не учитывались комплексы процессных мероприятий, предусматривающие финансовое обеспечение деятельности ответственного исполнителя государственной программы, комплекса процессных мероприятий.</w:t>
      </w:r>
    </w:p>
    <w:p w:rsidR="00DD25CB" w:rsidRPr="00CF1105"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Министерством экономического развития Курской области по результатам проведенной ответственными исполнителями госпрограмм оценки </w:t>
      </w:r>
      <w:r w:rsidRPr="00CF1105">
        <w:rPr>
          <w:rFonts w:ascii="Times New Roman" w:hAnsi="Times New Roman" w:cs="Times New Roman"/>
          <w:sz w:val="28"/>
          <w:szCs w:val="28"/>
        </w:rPr>
        <w:t>эффективности рассчитано среднее значение уровня достижения го</w:t>
      </w:r>
      <w:r w:rsidR="00861A1B" w:rsidRPr="00CF1105">
        <w:rPr>
          <w:rFonts w:ascii="Times New Roman" w:hAnsi="Times New Roman" w:cs="Times New Roman"/>
          <w:sz w:val="28"/>
          <w:szCs w:val="28"/>
        </w:rPr>
        <w:t xml:space="preserve">сударственных программ – 0,98 </w:t>
      </w:r>
      <w:r w:rsidRPr="00CF1105">
        <w:rPr>
          <w:rFonts w:ascii="Times New Roman" w:hAnsi="Times New Roman" w:cs="Times New Roman"/>
          <w:sz w:val="28"/>
          <w:szCs w:val="28"/>
        </w:rPr>
        <w:t>и осуществлено деление государственных программ на категории эффективности.</w:t>
      </w:r>
    </w:p>
    <w:p w:rsidR="00DD25CB" w:rsidRPr="00CF1105"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В результате государственные программы распределены на следующие категории эффективности:</w:t>
      </w:r>
    </w:p>
    <w:p w:rsidR="00DD25CB" w:rsidRPr="0064698A"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1</w:t>
      </w:r>
      <w:r w:rsidR="001A3376" w:rsidRPr="001A3376">
        <w:rPr>
          <w:rFonts w:ascii="Times New Roman" w:hAnsi="Times New Roman" w:cs="Times New Roman"/>
          <w:sz w:val="28"/>
          <w:szCs w:val="28"/>
        </w:rPr>
        <w:t>5</w:t>
      </w:r>
      <w:r w:rsidRPr="00CF1105">
        <w:rPr>
          <w:rFonts w:ascii="Times New Roman" w:hAnsi="Times New Roman" w:cs="Times New Roman"/>
          <w:sz w:val="28"/>
          <w:szCs w:val="28"/>
        </w:rPr>
        <w:t xml:space="preserve"> госпрограмм </w:t>
      </w:r>
      <w:r w:rsidR="0064698A">
        <w:rPr>
          <w:rFonts w:ascii="Times New Roman" w:hAnsi="Times New Roman" w:cs="Times New Roman"/>
          <w:sz w:val="28"/>
          <w:szCs w:val="28"/>
        </w:rPr>
        <w:t>– высокая степень эффективности;</w:t>
      </w:r>
    </w:p>
    <w:p w:rsidR="00DD25CB" w:rsidRPr="00CF1105" w:rsidRDefault="001A3376" w:rsidP="00DD25CB">
      <w:pPr>
        <w:autoSpaceDE w:val="0"/>
        <w:autoSpaceDN w:val="0"/>
        <w:adjustRightInd w:val="0"/>
        <w:spacing w:after="0" w:line="240" w:lineRule="auto"/>
        <w:ind w:firstLine="709"/>
        <w:jc w:val="both"/>
        <w:rPr>
          <w:rFonts w:ascii="Times New Roman" w:hAnsi="Times New Roman" w:cs="Times New Roman"/>
          <w:sz w:val="28"/>
          <w:szCs w:val="28"/>
        </w:rPr>
      </w:pPr>
      <w:r w:rsidRPr="001A3376">
        <w:rPr>
          <w:rFonts w:ascii="Times New Roman" w:hAnsi="Times New Roman" w:cs="Times New Roman"/>
          <w:sz w:val="28"/>
          <w:szCs w:val="28"/>
        </w:rPr>
        <w:t>7</w:t>
      </w:r>
      <w:r w:rsidR="00DD25CB" w:rsidRPr="00CF1105">
        <w:rPr>
          <w:rFonts w:ascii="Times New Roman" w:hAnsi="Times New Roman" w:cs="Times New Roman"/>
          <w:sz w:val="28"/>
          <w:szCs w:val="28"/>
        </w:rPr>
        <w:t xml:space="preserve"> госпрограмм – выше среднего уро</w:t>
      </w:r>
      <w:r w:rsidR="0064698A">
        <w:rPr>
          <w:rFonts w:ascii="Times New Roman" w:hAnsi="Times New Roman" w:cs="Times New Roman"/>
          <w:sz w:val="28"/>
          <w:szCs w:val="28"/>
        </w:rPr>
        <w:t>вня эффективности;</w:t>
      </w:r>
    </w:p>
    <w:p w:rsidR="00DD25CB" w:rsidRPr="00CF1105" w:rsidRDefault="001A3376" w:rsidP="00DD25CB">
      <w:pPr>
        <w:autoSpaceDE w:val="0"/>
        <w:autoSpaceDN w:val="0"/>
        <w:adjustRightInd w:val="0"/>
        <w:spacing w:after="0" w:line="240" w:lineRule="auto"/>
        <w:ind w:firstLine="709"/>
        <w:jc w:val="both"/>
        <w:rPr>
          <w:rFonts w:ascii="Times New Roman" w:hAnsi="Times New Roman" w:cs="Times New Roman"/>
          <w:sz w:val="28"/>
          <w:szCs w:val="28"/>
        </w:rPr>
      </w:pPr>
      <w:r w:rsidRPr="001A3376">
        <w:rPr>
          <w:rFonts w:ascii="Times New Roman" w:hAnsi="Times New Roman" w:cs="Times New Roman"/>
          <w:sz w:val="28"/>
          <w:szCs w:val="28"/>
        </w:rPr>
        <w:t>3</w:t>
      </w:r>
      <w:r w:rsidR="00DD25CB" w:rsidRPr="00CF1105">
        <w:rPr>
          <w:rFonts w:ascii="Times New Roman" w:hAnsi="Times New Roman" w:cs="Times New Roman"/>
          <w:sz w:val="28"/>
          <w:szCs w:val="28"/>
        </w:rPr>
        <w:t xml:space="preserve"> госпрограмм</w:t>
      </w:r>
      <w:r w:rsidR="0053312B">
        <w:rPr>
          <w:rFonts w:ascii="Times New Roman" w:hAnsi="Times New Roman" w:cs="Times New Roman"/>
          <w:sz w:val="28"/>
          <w:szCs w:val="28"/>
        </w:rPr>
        <w:t>ы</w:t>
      </w:r>
      <w:r w:rsidR="00DD25CB" w:rsidRPr="00CF1105">
        <w:rPr>
          <w:rFonts w:ascii="Times New Roman" w:hAnsi="Times New Roman" w:cs="Times New Roman"/>
          <w:sz w:val="28"/>
          <w:szCs w:val="28"/>
        </w:rPr>
        <w:t xml:space="preserve"> – ниже среднего уровня эффективности.</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Всего на реализацию государственных программ в 20</w:t>
      </w:r>
      <w:r w:rsidR="002F6F9A" w:rsidRPr="00CF1105">
        <w:rPr>
          <w:rFonts w:ascii="Times New Roman" w:hAnsi="Times New Roman"/>
          <w:sz w:val="28"/>
          <w:szCs w:val="28"/>
        </w:rPr>
        <w:t>2</w:t>
      </w:r>
      <w:r w:rsidR="001A3376" w:rsidRPr="001A3376">
        <w:rPr>
          <w:rFonts w:ascii="Times New Roman" w:hAnsi="Times New Roman"/>
          <w:sz w:val="28"/>
          <w:szCs w:val="28"/>
        </w:rPr>
        <w:t>5</w:t>
      </w:r>
      <w:r w:rsidRPr="00CF1105">
        <w:rPr>
          <w:rFonts w:ascii="Times New Roman" w:hAnsi="Times New Roman"/>
          <w:sz w:val="28"/>
          <w:szCs w:val="28"/>
        </w:rPr>
        <w:t xml:space="preserve"> году были предусм</w:t>
      </w:r>
      <w:r w:rsidR="00E57F3E" w:rsidRPr="00CF1105">
        <w:rPr>
          <w:rFonts w:ascii="Times New Roman" w:hAnsi="Times New Roman"/>
          <w:sz w:val="28"/>
          <w:szCs w:val="28"/>
        </w:rPr>
        <w:t xml:space="preserve">отрены ассигнования в сумме </w:t>
      </w:r>
      <w:r w:rsidR="00240F7F">
        <w:rPr>
          <w:rFonts w:ascii="Times New Roman" w:hAnsi="Times New Roman"/>
          <w:sz w:val="28"/>
          <w:szCs w:val="28"/>
        </w:rPr>
        <w:t>132 946,0</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64698A">
        <w:rPr>
          <w:rFonts w:ascii="Times New Roman" w:hAnsi="Times New Roman"/>
          <w:sz w:val="28"/>
          <w:szCs w:val="28"/>
        </w:rPr>
        <w:t>н</w:t>
      </w:r>
      <w:r w:rsidRPr="00CF1105">
        <w:rPr>
          <w:rFonts w:ascii="Times New Roman" w:hAnsi="Times New Roman"/>
          <w:sz w:val="28"/>
          <w:szCs w:val="28"/>
        </w:rPr>
        <w:t xml:space="preserve"> рублей, в том числе из:</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федерального бюджета – </w:t>
      </w:r>
      <w:r w:rsidR="00240F7F">
        <w:rPr>
          <w:rFonts w:ascii="Times New Roman" w:hAnsi="Times New Roman"/>
          <w:sz w:val="28"/>
          <w:szCs w:val="28"/>
        </w:rPr>
        <w:t>26 374,3</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(1</w:t>
      </w:r>
      <w:r w:rsidR="00240F7F">
        <w:rPr>
          <w:rFonts w:ascii="Times New Roman" w:hAnsi="Times New Roman"/>
          <w:sz w:val="28"/>
          <w:szCs w:val="28"/>
        </w:rPr>
        <w:t xml:space="preserve">9,8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240F7F">
        <w:rPr>
          <w:rFonts w:ascii="Times New Roman" w:hAnsi="Times New Roman"/>
          <w:sz w:val="28"/>
          <w:szCs w:val="28"/>
        </w:rPr>
        <w:t>79</w:t>
      </w:r>
      <w:r w:rsidR="003516C2">
        <w:rPr>
          <w:rFonts w:ascii="Times New Roman" w:hAnsi="Times New Roman"/>
          <w:sz w:val="28"/>
          <w:szCs w:val="28"/>
        </w:rPr>
        <w:t> </w:t>
      </w:r>
      <w:r w:rsidR="00240F7F">
        <w:rPr>
          <w:rFonts w:ascii="Times New Roman" w:hAnsi="Times New Roman"/>
          <w:sz w:val="28"/>
          <w:szCs w:val="28"/>
        </w:rPr>
        <w:t>59</w:t>
      </w:r>
      <w:r w:rsidR="003516C2">
        <w:rPr>
          <w:rFonts w:ascii="Times New Roman" w:hAnsi="Times New Roman"/>
          <w:sz w:val="28"/>
          <w:szCs w:val="28"/>
        </w:rPr>
        <w:t>5,0</w:t>
      </w:r>
      <w:r w:rsidRPr="00CF1105">
        <w:rPr>
          <w:rFonts w:ascii="Times New Roman" w:hAnsi="Times New Roman"/>
          <w:sz w:val="28"/>
          <w:szCs w:val="28"/>
        </w:rPr>
        <w:t> 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240F7F">
        <w:rPr>
          <w:rFonts w:ascii="Times New Roman" w:hAnsi="Times New Roman"/>
          <w:sz w:val="28"/>
          <w:szCs w:val="28"/>
        </w:rPr>
        <w:t xml:space="preserve">59,9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F2144D" w:rsidRPr="00CF1105">
        <w:rPr>
          <w:rFonts w:ascii="Times New Roman" w:hAnsi="Times New Roman"/>
          <w:sz w:val="28"/>
          <w:szCs w:val="28"/>
        </w:rPr>
        <w:t>1</w:t>
      </w:r>
      <w:r w:rsidR="00240F7F">
        <w:rPr>
          <w:rFonts w:ascii="Times New Roman" w:hAnsi="Times New Roman"/>
          <w:sz w:val="28"/>
          <w:szCs w:val="28"/>
        </w:rPr>
        <w:t> 345,4</w:t>
      </w:r>
      <w:r w:rsidR="00246AD0" w:rsidRPr="00CF1105">
        <w:rPr>
          <w:rFonts w:ascii="Times New Roman" w:hAnsi="Times New Roman"/>
          <w:sz w:val="28"/>
          <w:szCs w:val="28"/>
        </w:rPr>
        <w:t xml:space="preserve"> </w:t>
      </w:r>
      <w:r w:rsidR="00D04D11" w:rsidRPr="00CF1105">
        <w:rPr>
          <w:rFonts w:ascii="Times New Roman" w:hAnsi="Times New Roman"/>
          <w:sz w:val="28"/>
          <w:szCs w:val="28"/>
        </w:rPr>
        <w:t>мл</w:t>
      </w:r>
      <w:r w:rsidR="00246AD0" w:rsidRPr="00CF1105">
        <w:rPr>
          <w:rFonts w:ascii="Times New Roman" w:hAnsi="Times New Roman"/>
          <w:sz w:val="28"/>
          <w:szCs w:val="28"/>
        </w:rPr>
        <w:t>н</w:t>
      </w:r>
      <w:r w:rsidR="00D04D11" w:rsidRPr="00CF1105">
        <w:rPr>
          <w:rFonts w:ascii="Times New Roman" w:hAnsi="Times New Roman"/>
          <w:sz w:val="28"/>
          <w:szCs w:val="28"/>
        </w:rPr>
        <w:t xml:space="preserve"> рублей (</w:t>
      </w:r>
      <w:r w:rsidR="00240F7F">
        <w:rPr>
          <w:rFonts w:ascii="Times New Roman" w:hAnsi="Times New Roman"/>
          <w:sz w:val="28"/>
          <w:szCs w:val="28"/>
        </w:rPr>
        <w:t xml:space="preserve">1,0 </w:t>
      </w:r>
      <w:r w:rsidR="00D04D11"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внебюджетных источников – </w:t>
      </w:r>
      <w:r w:rsidR="00604602" w:rsidRPr="00CF1105">
        <w:rPr>
          <w:rFonts w:ascii="Times New Roman" w:hAnsi="Times New Roman"/>
          <w:sz w:val="28"/>
          <w:szCs w:val="28"/>
        </w:rPr>
        <w:t>2</w:t>
      </w:r>
      <w:r w:rsidR="00240F7F">
        <w:rPr>
          <w:rFonts w:ascii="Times New Roman" w:hAnsi="Times New Roman"/>
          <w:sz w:val="28"/>
          <w:szCs w:val="28"/>
        </w:rPr>
        <w:t> 176,3</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240F7F">
        <w:rPr>
          <w:rFonts w:ascii="Times New Roman" w:hAnsi="Times New Roman"/>
          <w:sz w:val="28"/>
          <w:szCs w:val="28"/>
        </w:rPr>
        <w:t>1,</w:t>
      </w:r>
      <w:r w:rsidR="00014A7A">
        <w:rPr>
          <w:rFonts w:ascii="Times New Roman" w:hAnsi="Times New Roman"/>
          <w:sz w:val="28"/>
          <w:szCs w:val="28"/>
        </w:rPr>
        <w:t>7</w:t>
      </w:r>
      <w:r w:rsidR="00240F7F">
        <w:rPr>
          <w:rFonts w:ascii="Times New Roman" w:hAnsi="Times New Roman"/>
          <w:sz w:val="28"/>
          <w:szCs w:val="28"/>
        </w:rPr>
        <w:t xml:space="preserve">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6F4297"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lastRenderedPageBreak/>
        <w:t>территориального фонда обязательног</w:t>
      </w:r>
      <w:r w:rsidR="00D772A7" w:rsidRPr="00CF1105">
        <w:rPr>
          <w:rFonts w:ascii="Times New Roman" w:hAnsi="Times New Roman"/>
          <w:sz w:val="28"/>
          <w:szCs w:val="28"/>
        </w:rPr>
        <w:t xml:space="preserve">о медицинского страхования –    </w:t>
      </w:r>
      <w:r w:rsidR="00FB4977" w:rsidRPr="00CF1105">
        <w:rPr>
          <w:rFonts w:ascii="Times New Roman" w:hAnsi="Times New Roman"/>
          <w:sz w:val="28"/>
          <w:szCs w:val="28"/>
        </w:rPr>
        <w:t xml:space="preserve">   </w:t>
      </w:r>
      <w:r w:rsidR="00D772A7" w:rsidRPr="00CF1105">
        <w:rPr>
          <w:rFonts w:ascii="Times New Roman" w:hAnsi="Times New Roman"/>
          <w:sz w:val="28"/>
          <w:szCs w:val="28"/>
        </w:rPr>
        <w:t xml:space="preserve">    </w:t>
      </w:r>
      <w:r w:rsidR="00604602" w:rsidRPr="00CF1105">
        <w:rPr>
          <w:rFonts w:ascii="Times New Roman" w:hAnsi="Times New Roman"/>
          <w:sz w:val="28"/>
          <w:szCs w:val="28"/>
        </w:rPr>
        <w:t>2</w:t>
      </w:r>
      <w:r w:rsidR="00240F7F">
        <w:rPr>
          <w:rFonts w:ascii="Times New Roman" w:hAnsi="Times New Roman"/>
          <w:sz w:val="28"/>
          <w:szCs w:val="28"/>
        </w:rPr>
        <w:t>3 455,0</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w:t>
      </w:r>
      <w:r w:rsidR="00D772A7" w:rsidRPr="00CF1105">
        <w:rPr>
          <w:rFonts w:ascii="Times New Roman" w:hAnsi="Times New Roman"/>
          <w:sz w:val="28"/>
          <w:szCs w:val="28"/>
        </w:rPr>
        <w:t>рублей (1</w:t>
      </w:r>
      <w:r w:rsidR="00240F7F">
        <w:rPr>
          <w:rFonts w:ascii="Times New Roman" w:hAnsi="Times New Roman"/>
          <w:sz w:val="28"/>
          <w:szCs w:val="28"/>
        </w:rPr>
        <w:t xml:space="preserve">7,6 </w:t>
      </w:r>
      <w:r w:rsidR="00D772A7" w:rsidRPr="00CF1105">
        <w:rPr>
          <w:rFonts w:ascii="Times New Roman" w:hAnsi="Times New Roman"/>
          <w:sz w:val="28"/>
          <w:szCs w:val="28"/>
        </w:rPr>
        <w:t>% от общей суммы).</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Фактические расходы на реализацию государственных про</w:t>
      </w:r>
      <w:r w:rsidR="00D772A7" w:rsidRPr="00CF1105">
        <w:rPr>
          <w:rFonts w:ascii="Times New Roman" w:hAnsi="Times New Roman"/>
          <w:sz w:val="28"/>
          <w:szCs w:val="28"/>
        </w:rPr>
        <w:t>грамм в 20</w:t>
      </w:r>
      <w:r w:rsidR="00003446" w:rsidRPr="00CF1105">
        <w:rPr>
          <w:rFonts w:ascii="Times New Roman" w:hAnsi="Times New Roman"/>
          <w:sz w:val="28"/>
          <w:szCs w:val="28"/>
        </w:rPr>
        <w:t>2</w:t>
      </w:r>
      <w:r w:rsidR="00014A7A">
        <w:rPr>
          <w:rFonts w:ascii="Times New Roman" w:hAnsi="Times New Roman"/>
          <w:sz w:val="28"/>
          <w:szCs w:val="28"/>
        </w:rPr>
        <w:t>5</w:t>
      </w:r>
      <w:r w:rsidR="000903C4" w:rsidRPr="00CF1105">
        <w:rPr>
          <w:rFonts w:ascii="Times New Roman" w:hAnsi="Times New Roman"/>
          <w:sz w:val="28"/>
          <w:szCs w:val="28"/>
        </w:rPr>
        <w:t> </w:t>
      </w:r>
      <w:r w:rsidR="00D772A7" w:rsidRPr="00CF1105">
        <w:rPr>
          <w:rFonts w:ascii="Times New Roman" w:hAnsi="Times New Roman"/>
          <w:sz w:val="28"/>
          <w:szCs w:val="28"/>
        </w:rPr>
        <w:t>году составили</w:t>
      </w:r>
      <w:r w:rsidR="00D9696C">
        <w:rPr>
          <w:rFonts w:ascii="Times New Roman" w:hAnsi="Times New Roman"/>
          <w:sz w:val="28"/>
          <w:szCs w:val="28"/>
        </w:rPr>
        <w:t xml:space="preserve"> </w:t>
      </w:r>
      <w:r w:rsidR="00604602" w:rsidRPr="00CF1105">
        <w:rPr>
          <w:rFonts w:ascii="Times New Roman" w:hAnsi="Times New Roman"/>
          <w:sz w:val="28"/>
          <w:szCs w:val="28"/>
        </w:rPr>
        <w:t>13</w:t>
      </w:r>
      <w:r w:rsidR="003516C2">
        <w:rPr>
          <w:rFonts w:ascii="Times New Roman" w:hAnsi="Times New Roman"/>
          <w:sz w:val="28"/>
          <w:szCs w:val="28"/>
        </w:rPr>
        <w:t>1 024,7</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89740D" w:rsidRPr="00CF1105">
        <w:rPr>
          <w:rFonts w:ascii="Times New Roman" w:hAnsi="Times New Roman"/>
          <w:sz w:val="28"/>
          <w:szCs w:val="28"/>
        </w:rPr>
        <w:t>9</w:t>
      </w:r>
      <w:r w:rsidR="00604602" w:rsidRPr="00CF1105">
        <w:rPr>
          <w:rFonts w:ascii="Times New Roman" w:hAnsi="Times New Roman"/>
          <w:sz w:val="28"/>
          <w:szCs w:val="28"/>
        </w:rPr>
        <w:t>8,</w:t>
      </w:r>
      <w:r w:rsidR="003516C2">
        <w:rPr>
          <w:rFonts w:ascii="Times New Roman" w:hAnsi="Times New Roman"/>
          <w:sz w:val="28"/>
          <w:szCs w:val="28"/>
        </w:rPr>
        <w:t xml:space="preserve">6 </w:t>
      </w:r>
      <w:r w:rsidRPr="00CF1105">
        <w:rPr>
          <w:rFonts w:ascii="Times New Roman" w:hAnsi="Times New Roman"/>
          <w:sz w:val="28"/>
          <w:szCs w:val="28"/>
        </w:rPr>
        <w:t>% от предусмотренного объема финансирования), в том числе</w:t>
      </w:r>
      <w:r w:rsidR="00E15A0E" w:rsidRPr="00CF1105">
        <w:rPr>
          <w:rFonts w:ascii="Times New Roman" w:hAnsi="Times New Roman"/>
          <w:sz w:val="28"/>
          <w:szCs w:val="28"/>
        </w:rPr>
        <w:t xml:space="preserve"> из</w:t>
      </w:r>
      <w:r w:rsidRPr="00CF1105">
        <w:rPr>
          <w:rFonts w:ascii="Times New Roman" w:hAnsi="Times New Roman"/>
          <w:sz w:val="28"/>
          <w:szCs w:val="28"/>
        </w:rPr>
        <w:t xml:space="preserve">: </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федерального бюджета – </w:t>
      </w:r>
      <w:r w:rsidR="003516C2">
        <w:rPr>
          <w:rFonts w:ascii="Times New Roman" w:hAnsi="Times New Roman"/>
          <w:sz w:val="28"/>
          <w:szCs w:val="28"/>
        </w:rPr>
        <w:t>26 012,5</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(9</w:t>
      </w:r>
      <w:r w:rsidR="003516C2">
        <w:rPr>
          <w:rFonts w:ascii="Times New Roman" w:hAnsi="Times New Roman"/>
          <w:sz w:val="28"/>
          <w:szCs w:val="28"/>
        </w:rPr>
        <w:t xml:space="preserve">8,6 </w:t>
      </w:r>
      <w:r w:rsidR="00E8588B" w:rsidRPr="00CF1105">
        <w:rPr>
          <w:rFonts w:ascii="Times New Roman" w:hAnsi="Times New Roman"/>
          <w:sz w:val="28"/>
          <w:szCs w:val="28"/>
        </w:rPr>
        <w:t>%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604602" w:rsidRPr="00CF1105">
        <w:rPr>
          <w:rFonts w:ascii="Times New Roman" w:hAnsi="Times New Roman"/>
          <w:sz w:val="28"/>
          <w:szCs w:val="28"/>
        </w:rPr>
        <w:t>7</w:t>
      </w:r>
      <w:r w:rsidR="003516C2">
        <w:rPr>
          <w:rFonts w:ascii="Times New Roman" w:hAnsi="Times New Roman"/>
          <w:sz w:val="28"/>
          <w:szCs w:val="28"/>
        </w:rPr>
        <w:t>6 628,6</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604602" w:rsidRPr="00CF1105">
        <w:rPr>
          <w:rFonts w:ascii="Times New Roman" w:hAnsi="Times New Roman"/>
          <w:sz w:val="28"/>
          <w:szCs w:val="28"/>
        </w:rPr>
        <w:t>9</w:t>
      </w:r>
      <w:r w:rsidR="003516C2">
        <w:rPr>
          <w:rFonts w:ascii="Times New Roman" w:hAnsi="Times New Roman"/>
          <w:sz w:val="28"/>
          <w:szCs w:val="28"/>
        </w:rPr>
        <w:t xml:space="preserve">6,3 </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3516C2">
        <w:rPr>
          <w:rFonts w:ascii="Times New Roman" w:hAnsi="Times New Roman"/>
          <w:sz w:val="28"/>
          <w:szCs w:val="28"/>
        </w:rPr>
        <w:t>1 244,6</w:t>
      </w:r>
      <w:r w:rsidR="00D04D11" w:rsidRPr="00CF1105">
        <w:rPr>
          <w:rFonts w:ascii="Times New Roman" w:hAnsi="Times New Roman"/>
          <w:sz w:val="28"/>
          <w:szCs w:val="28"/>
        </w:rPr>
        <w:t xml:space="preserve"> мл</w:t>
      </w:r>
      <w:r w:rsidR="00246AD0" w:rsidRPr="00CF1105">
        <w:rPr>
          <w:rFonts w:ascii="Times New Roman" w:hAnsi="Times New Roman"/>
          <w:sz w:val="28"/>
          <w:szCs w:val="28"/>
        </w:rPr>
        <w:t>н</w:t>
      </w:r>
      <w:r w:rsidR="00D04D11" w:rsidRPr="00CF1105">
        <w:rPr>
          <w:rFonts w:ascii="Times New Roman" w:hAnsi="Times New Roman"/>
          <w:sz w:val="28"/>
          <w:szCs w:val="28"/>
        </w:rPr>
        <w:t xml:space="preserve"> ру</w:t>
      </w:r>
      <w:r w:rsidRPr="00CF1105">
        <w:rPr>
          <w:rFonts w:ascii="Times New Roman" w:hAnsi="Times New Roman"/>
          <w:sz w:val="28"/>
          <w:szCs w:val="28"/>
        </w:rPr>
        <w:t>блей (</w:t>
      </w:r>
      <w:r w:rsidR="003516C2">
        <w:rPr>
          <w:rFonts w:ascii="Times New Roman" w:hAnsi="Times New Roman"/>
          <w:sz w:val="28"/>
          <w:szCs w:val="28"/>
        </w:rPr>
        <w:t xml:space="preserve">92,5 </w:t>
      </w:r>
      <w:r w:rsidR="00D04D11" w:rsidRPr="00CF1105">
        <w:rPr>
          <w:rFonts w:ascii="Times New Roman" w:hAnsi="Times New Roman"/>
          <w:sz w:val="28"/>
          <w:szCs w:val="28"/>
        </w:rPr>
        <w:t>%</w:t>
      </w:r>
      <w:r w:rsidRPr="00CF1105">
        <w:rPr>
          <w:rFonts w:ascii="Times New Roman" w:hAnsi="Times New Roman"/>
          <w:sz w:val="28"/>
          <w:szCs w:val="28"/>
        </w:rPr>
        <w:t xml:space="preserve"> от предусмотренного объема финансирования</w:t>
      </w:r>
      <w:r w:rsidR="00D04D11" w:rsidRPr="00CF1105">
        <w:rPr>
          <w:rFonts w:ascii="Times New Roman" w:hAnsi="Times New Roman"/>
          <w:sz w:val="28"/>
          <w:szCs w:val="28"/>
        </w:rPr>
        <w:t>)</w:t>
      </w:r>
      <w:r w:rsidR="00D00AAD" w:rsidRPr="00CF1105">
        <w:rPr>
          <w:rFonts w:ascii="Times New Roman" w:hAnsi="Times New Roman"/>
          <w:sz w:val="28"/>
          <w:szCs w:val="28"/>
        </w:rPr>
        <w:t>;</w:t>
      </w:r>
    </w:p>
    <w:p w:rsidR="006F4297" w:rsidRPr="00CF1105"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внебюджетных источн</w:t>
      </w:r>
      <w:r w:rsidR="00A24035" w:rsidRPr="00CF1105">
        <w:rPr>
          <w:rFonts w:ascii="Times New Roman" w:hAnsi="Times New Roman"/>
          <w:sz w:val="28"/>
          <w:szCs w:val="28"/>
        </w:rPr>
        <w:t xml:space="preserve">иков – </w:t>
      </w:r>
      <w:r w:rsidR="003516C2">
        <w:rPr>
          <w:rFonts w:ascii="Times New Roman" w:hAnsi="Times New Roman"/>
          <w:sz w:val="28"/>
          <w:szCs w:val="28"/>
        </w:rPr>
        <w:t>3 797,6</w:t>
      </w:r>
      <w:r w:rsidR="00A51781" w:rsidRPr="00CF1105">
        <w:rPr>
          <w:rFonts w:ascii="Times New Roman" w:hAnsi="Times New Roman"/>
          <w:sz w:val="28"/>
          <w:szCs w:val="28"/>
        </w:rPr>
        <w:t xml:space="preserve"> </w:t>
      </w:r>
      <w:r w:rsidR="00A24035" w:rsidRPr="00CF1105">
        <w:rPr>
          <w:rFonts w:ascii="Times New Roman" w:hAnsi="Times New Roman"/>
          <w:sz w:val="28"/>
          <w:szCs w:val="28"/>
        </w:rPr>
        <w:t>мл</w:t>
      </w:r>
      <w:r w:rsidR="00246AD0" w:rsidRPr="00CF1105">
        <w:rPr>
          <w:rFonts w:ascii="Times New Roman" w:hAnsi="Times New Roman"/>
          <w:sz w:val="28"/>
          <w:szCs w:val="28"/>
        </w:rPr>
        <w:t>н</w:t>
      </w:r>
      <w:r w:rsidR="00CF1105" w:rsidRPr="00CF1105">
        <w:rPr>
          <w:rFonts w:ascii="Times New Roman" w:hAnsi="Times New Roman"/>
          <w:sz w:val="28"/>
          <w:szCs w:val="28"/>
        </w:rPr>
        <w:t xml:space="preserve"> </w:t>
      </w:r>
      <w:r w:rsidR="00A24035" w:rsidRPr="00CF1105">
        <w:rPr>
          <w:rFonts w:ascii="Times New Roman" w:hAnsi="Times New Roman"/>
          <w:sz w:val="28"/>
          <w:szCs w:val="28"/>
        </w:rPr>
        <w:t>рублей (</w:t>
      </w:r>
      <w:r w:rsidR="00604602" w:rsidRPr="00CF1105">
        <w:rPr>
          <w:rFonts w:ascii="Times New Roman" w:hAnsi="Times New Roman"/>
          <w:sz w:val="28"/>
          <w:szCs w:val="28"/>
        </w:rPr>
        <w:t>1</w:t>
      </w:r>
      <w:r w:rsidR="003516C2">
        <w:rPr>
          <w:rFonts w:ascii="Times New Roman" w:hAnsi="Times New Roman"/>
          <w:sz w:val="28"/>
          <w:szCs w:val="28"/>
        </w:rPr>
        <w:t>7</w:t>
      </w:r>
      <w:r w:rsidR="00604602" w:rsidRPr="00CF1105">
        <w:rPr>
          <w:rFonts w:ascii="Times New Roman" w:hAnsi="Times New Roman"/>
          <w:sz w:val="28"/>
          <w:szCs w:val="28"/>
        </w:rPr>
        <w:t>4,</w:t>
      </w:r>
      <w:r w:rsidR="003516C2">
        <w:rPr>
          <w:rFonts w:ascii="Times New Roman" w:hAnsi="Times New Roman"/>
          <w:sz w:val="28"/>
          <w:szCs w:val="28"/>
        </w:rPr>
        <w:t>5</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территориального фонда обязательного </w:t>
      </w:r>
      <w:r w:rsidR="00A24035" w:rsidRPr="00CF1105">
        <w:rPr>
          <w:rFonts w:ascii="Times New Roman" w:hAnsi="Times New Roman"/>
          <w:sz w:val="28"/>
          <w:szCs w:val="28"/>
        </w:rPr>
        <w:t xml:space="preserve">медицинского страхования – </w:t>
      </w:r>
      <w:r w:rsidR="00A51781" w:rsidRPr="00CF1105">
        <w:rPr>
          <w:rFonts w:ascii="Times New Roman" w:hAnsi="Times New Roman"/>
          <w:sz w:val="28"/>
          <w:szCs w:val="28"/>
        </w:rPr>
        <w:t xml:space="preserve">         </w:t>
      </w:r>
      <w:r w:rsidR="00604602" w:rsidRPr="00CF1105">
        <w:rPr>
          <w:rFonts w:ascii="Times New Roman" w:hAnsi="Times New Roman"/>
          <w:sz w:val="28"/>
          <w:szCs w:val="28"/>
        </w:rPr>
        <w:t>2</w:t>
      </w:r>
      <w:r w:rsidR="003516C2">
        <w:rPr>
          <w:rFonts w:ascii="Times New Roman" w:hAnsi="Times New Roman"/>
          <w:sz w:val="28"/>
          <w:szCs w:val="28"/>
        </w:rPr>
        <w:t>3 341,4</w:t>
      </w:r>
      <w:r w:rsidR="00A51781"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(9</w:t>
      </w:r>
      <w:r w:rsidR="00604602" w:rsidRPr="00CF1105">
        <w:rPr>
          <w:rFonts w:ascii="Times New Roman" w:hAnsi="Times New Roman"/>
          <w:sz w:val="28"/>
          <w:szCs w:val="28"/>
        </w:rPr>
        <w:t>9,</w:t>
      </w:r>
      <w:r w:rsidR="003516C2">
        <w:rPr>
          <w:rFonts w:ascii="Times New Roman" w:hAnsi="Times New Roman"/>
          <w:sz w:val="28"/>
          <w:szCs w:val="28"/>
        </w:rPr>
        <w:t>5</w:t>
      </w:r>
      <w:r w:rsidR="007D0A2C" w:rsidRPr="00CF1105">
        <w:rPr>
          <w:rFonts w:ascii="Times New Roman" w:hAnsi="Times New Roman"/>
          <w:sz w:val="28"/>
          <w:szCs w:val="28"/>
        </w:rPr>
        <w:t>% от предусмотренного</w:t>
      </w:r>
      <w:r w:rsidRPr="00CF1105">
        <w:rPr>
          <w:rFonts w:ascii="Times New Roman" w:hAnsi="Times New Roman"/>
          <w:sz w:val="28"/>
          <w:szCs w:val="28"/>
        </w:rPr>
        <w:t xml:space="preserve"> объема финансирования).</w:t>
      </w:r>
    </w:p>
    <w:p w:rsidR="00507E3D"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507E3D" w:rsidRPr="002039B8"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132865" w:rsidRPr="00147EDE"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sidRPr="00147EDE">
        <w:rPr>
          <w:rFonts w:ascii="Times New Roman" w:hAnsi="Times New Roman"/>
          <w:sz w:val="24"/>
          <w:szCs w:val="24"/>
        </w:rPr>
        <w:t>Таблица 1</w:t>
      </w:r>
    </w:p>
    <w:p w:rsidR="00132865" w:rsidRPr="00147EDE"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Курской области в 202</w:t>
      </w:r>
      <w:r w:rsidR="00534C3B">
        <w:rPr>
          <w:rFonts w:ascii="Times New Roman" w:hAnsi="Times New Roman"/>
          <w:b/>
          <w:sz w:val="26"/>
          <w:szCs w:val="26"/>
        </w:rPr>
        <w:t>5</w:t>
      </w:r>
      <w:r w:rsidR="00AB2F0D">
        <w:rPr>
          <w:rFonts w:ascii="Times New Roman" w:hAnsi="Times New Roman"/>
          <w:b/>
          <w:sz w:val="26"/>
          <w:szCs w:val="26"/>
        </w:rPr>
        <w:t xml:space="preserve"> году (млн</w:t>
      </w:r>
      <w:r w:rsidRPr="00147EDE">
        <w:rPr>
          <w:rFonts w:ascii="Times New Roman" w:hAnsi="Times New Roman"/>
          <w:b/>
          <w:sz w:val="26"/>
          <w:szCs w:val="26"/>
        </w:rPr>
        <w:t xml:space="preserve"> рублей)</w:t>
      </w:r>
    </w:p>
    <w:p w:rsidR="00C01C02" w:rsidRDefault="00C01C02"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642E8F" w:rsidRPr="00960F71" w:rsidRDefault="00642E8F"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p>
    <w:p w:rsidR="00132865" w:rsidRPr="00147EDE" w:rsidRDefault="00897E9B"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r w:rsidRPr="00897E9B">
        <w:rPr>
          <w:rFonts w:ascii="Times New Roman" w:hAnsi="Times New Roman"/>
          <w:b/>
          <w:noProof/>
          <w:sz w:val="26"/>
          <w:szCs w:val="26"/>
        </w:rPr>
        <w:pict>
          <v:shapetype id="_x0000_t32" coordsize="21600,21600" o:spt="32" o:oned="t" path="m,l21600,21600e" filled="f">
            <v:path arrowok="t" fillok="f" o:connecttype="none"/>
            <o:lock v:ext="edit" shapetype="t"/>
          </v:shapetype>
          <v:shape id="AutoShape 2" o:spid="_x0000_s1026" type="#_x0000_t32" style="position:absolute;left:0;text-align:left;margin-left:37.05pt;margin-top:235.8pt;width:462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"/>
        </w:pict>
      </w:r>
      <w:r w:rsidR="00642E8F" w:rsidRPr="005D6C15">
        <w:rPr>
          <w:rFonts w:ascii="Times New Roman" w:hAnsi="Times New Roman"/>
          <w:b/>
          <w:noProof/>
          <w:sz w:val="26"/>
          <w:szCs w:val="26"/>
        </w:rPr>
        <w:drawing>
          <wp:inline distT="0" distB="0" distL="0" distR="0">
            <wp:extent cx="5883910" cy="3005593"/>
            <wp:effectExtent l="0" t="0" r="2540" b="44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4B39" w:rsidRDefault="004E4B39" w:rsidP="00460A0A">
      <w:pPr>
        <w:autoSpaceDE w:val="0"/>
        <w:autoSpaceDN w:val="0"/>
        <w:adjustRightInd w:val="0"/>
        <w:spacing w:after="0" w:line="240" w:lineRule="auto"/>
        <w:jc w:val="center"/>
        <w:rPr>
          <w:rFonts w:ascii="Times New Roman" w:hAnsi="Times New Roman" w:cs="Times New Roman"/>
          <w:sz w:val="24"/>
          <w:szCs w:val="24"/>
        </w:rPr>
      </w:pPr>
    </w:p>
    <w:p w:rsidR="003E5D83" w:rsidRDefault="003E5D83"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B151BE" w:rsidRPr="00642E8F"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sidRPr="00642E8F">
        <w:rPr>
          <w:rFonts w:ascii="Times New Roman" w:hAnsi="Times New Roman" w:cs="Times New Roman"/>
          <w:sz w:val="24"/>
          <w:szCs w:val="24"/>
        </w:rPr>
        <w:t>Таблица 2</w:t>
      </w:r>
    </w:p>
    <w:p w:rsidR="00C62643" w:rsidRPr="00642E8F" w:rsidRDefault="00C62643" w:rsidP="007D5188">
      <w:pPr>
        <w:autoSpaceDE w:val="0"/>
        <w:autoSpaceDN w:val="0"/>
        <w:adjustRightInd w:val="0"/>
        <w:spacing w:after="0" w:line="240" w:lineRule="auto"/>
        <w:ind w:firstLine="709"/>
        <w:jc w:val="right"/>
        <w:rPr>
          <w:rFonts w:ascii="Times New Roman" w:hAnsi="Times New Roman" w:cs="Times New Roman"/>
          <w:sz w:val="12"/>
          <w:szCs w:val="12"/>
        </w:rPr>
      </w:pPr>
    </w:p>
    <w:p w:rsidR="00C62643" w:rsidRPr="00642E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 xml:space="preserve">Финансирование государственных программ Курской области </w:t>
      </w:r>
    </w:p>
    <w:p w:rsidR="00692A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за 202</w:t>
      </w:r>
      <w:r w:rsidR="00534C3B">
        <w:rPr>
          <w:rFonts w:ascii="Times New Roman" w:hAnsi="Times New Roman" w:cs="Times New Roman"/>
          <w:b/>
          <w:sz w:val="28"/>
          <w:szCs w:val="28"/>
        </w:rPr>
        <w:t>4</w:t>
      </w:r>
      <w:r w:rsidR="00D00AAD">
        <w:rPr>
          <w:rFonts w:ascii="Times New Roman" w:hAnsi="Times New Roman" w:cs="Times New Roman"/>
          <w:b/>
          <w:sz w:val="28"/>
          <w:szCs w:val="28"/>
        </w:rPr>
        <w:t>–</w:t>
      </w:r>
      <w:r w:rsidRPr="00642E8F">
        <w:rPr>
          <w:rFonts w:ascii="Times New Roman" w:hAnsi="Times New Roman" w:cs="Times New Roman"/>
          <w:b/>
          <w:sz w:val="28"/>
          <w:szCs w:val="28"/>
        </w:rPr>
        <w:t>202</w:t>
      </w:r>
      <w:r w:rsidR="002C6B77">
        <w:rPr>
          <w:rFonts w:ascii="Times New Roman" w:hAnsi="Times New Roman" w:cs="Times New Roman"/>
          <w:b/>
          <w:sz w:val="28"/>
          <w:szCs w:val="28"/>
        </w:rPr>
        <w:t>5</w:t>
      </w:r>
      <w:r w:rsidRPr="00642E8F">
        <w:rPr>
          <w:rFonts w:ascii="Times New Roman" w:hAnsi="Times New Roman" w:cs="Times New Roman"/>
          <w:b/>
          <w:sz w:val="28"/>
          <w:szCs w:val="28"/>
        </w:rPr>
        <w:t xml:space="preserve"> годы, млрд руб</w:t>
      </w:r>
      <w:r w:rsidR="00D00AAD">
        <w:rPr>
          <w:rFonts w:ascii="Times New Roman" w:hAnsi="Times New Roman" w:cs="Times New Roman"/>
          <w:b/>
          <w:sz w:val="28"/>
          <w:szCs w:val="28"/>
        </w:rPr>
        <w:t>лей</w:t>
      </w:r>
    </w:p>
    <w:p w:rsidR="006A2AC9" w:rsidRPr="009F0111" w:rsidRDefault="006A2AC9" w:rsidP="00FF49D2">
      <w:pPr>
        <w:autoSpaceDE w:val="0"/>
        <w:autoSpaceDN w:val="0"/>
        <w:adjustRightInd w:val="0"/>
        <w:spacing w:after="0" w:line="240" w:lineRule="auto"/>
        <w:rPr>
          <w:rFonts w:ascii="Times New Roman" w:hAnsi="Times New Roman" w:cs="Times New Roman"/>
          <w:b/>
          <w:sz w:val="28"/>
          <w:szCs w:val="28"/>
        </w:rPr>
      </w:pPr>
    </w:p>
    <w:p w:rsidR="00B0591F" w:rsidRDefault="00F46B04" w:rsidP="00460A0A">
      <w:pPr>
        <w:spacing w:after="0" w:line="240" w:lineRule="auto"/>
        <w:jc w:val="center"/>
        <w:rPr>
          <w:rFonts w:ascii="Times New Roman" w:hAnsi="Times New Roman" w:cs="Times New Roman"/>
          <w:sz w:val="28"/>
          <w:szCs w:val="28"/>
          <w:shd w:val="clear" w:color="auto" w:fill="FFFFFF"/>
        </w:rPr>
      </w:pPr>
      <w:r>
        <w:rPr>
          <w:noProof/>
          <w:lang w:eastAsia="ru-RU"/>
        </w:rPr>
        <w:lastRenderedPageBreak/>
        <w:drawing>
          <wp:inline distT="0" distB="0" distL="0" distR="0">
            <wp:extent cx="5735955" cy="2146852"/>
            <wp:effectExtent l="0" t="0" r="0" b="0"/>
            <wp:docPr id="136117876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98370A6-842E-6AFA-4BBB-357639DE6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05B7" w:rsidRPr="00460A0A" w:rsidRDefault="001D05B7" w:rsidP="00D24A0B">
      <w:pPr>
        <w:spacing w:after="0" w:line="240" w:lineRule="auto"/>
        <w:jc w:val="both"/>
        <w:rPr>
          <w:rFonts w:ascii="Times New Roman" w:hAnsi="Times New Roman" w:cs="Times New Roman"/>
          <w:sz w:val="16"/>
          <w:szCs w:val="16"/>
          <w:shd w:val="clear" w:color="auto" w:fill="FFFFFF"/>
        </w:rPr>
      </w:pPr>
    </w:p>
    <w:p w:rsidR="009115D3" w:rsidRPr="009115D3" w:rsidRDefault="009115D3" w:rsidP="009115D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w:t>
      </w:r>
      <w:r w:rsidR="002C6B77">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году п</w:t>
      </w:r>
      <w:r w:rsidRPr="009115D3">
        <w:rPr>
          <w:rFonts w:ascii="Times New Roman" w:hAnsi="Times New Roman" w:cs="Times New Roman"/>
          <w:sz w:val="28"/>
          <w:szCs w:val="28"/>
          <w:shd w:val="clear" w:color="auto" w:fill="FFFFFF"/>
        </w:rPr>
        <w:t>о сравнению с 202</w:t>
      </w:r>
      <w:r w:rsidR="002C6B77">
        <w:rPr>
          <w:rFonts w:ascii="Times New Roman" w:hAnsi="Times New Roman" w:cs="Times New Roman"/>
          <w:sz w:val="28"/>
          <w:szCs w:val="28"/>
          <w:shd w:val="clear" w:color="auto" w:fill="FFFFFF"/>
        </w:rPr>
        <w:t>4</w:t>
      </w:r>
      <w:r w:rsidRPr="009115D3">
        <w:rPr>
          <w:rFonts w:ascii="Times New Roman" w:hAnsi="Times New Roman" w:cs="Times New Roman"/>
          <w:sz w:val="28"/>
          <w:szCs w:val="28"/>
          <w:shd w:val="clear" w:color="auto" w:fill="FFFFFF"/>
        </w:rPr>
        <w:t xml:space="preserve"> годом на реализацию государственных программ направлено </w:t>
      </w:r>
      <w:r w:rsidR="009960F6">
        <w:rPr>
          <w:rFonts w:ascii="Times New Roman" w:hAnsi="Times New Roman" w:cs="Times New Roman"/>
          <w:sz w:val="28"/>
          <w:szCs w:val="28"/>
          <w:shd w:val="clear" w:color="auto" w:fill="FFFFFF"/>
        </w:rPr>
        <w:t>115,6 %</w:t>
      </w:r>
      <w:r w:rsidRPr="009115D3">
        <w:rPr>
          <w:rFonts w:ascii="Times New Roman" w:hAnsi="Times New Roman" w:cs="Times New Roman"/>
          <w:sz w:val="28"/>
          <w:szCs w:val="28"/>
          <w:shd w:val="clear" w:color="auto" w:fill="FFFFFF"/>
        </w:rPr>
        <w:t xml:space="preserve"> финансовых средств</w:t>
      </w:r>
      <w:r w:rsidR="00495BC4">
        <w:rPr>
          <w:rFonts w:ascii="Times New Roman" w:hAnsi="Times New Roman" w:cs="Times New Roman"/>
          <w:sz w:val="28"/>
          <w:szCs w:val="28"/>
          <w:shd w:val="clear" w:color="auto" w:fill="FFFFFF"/>
        </w:rPr>
        <w:t xml:space="preserve">, в том числе из федерального бюджета – </w:t>
      </w:r>
      <w:r w:rsidR="009960F6">
        <w:rPr>
          <w:rFonts w:ascii="Times New Roman" w:hAnsi="Times New Roman" w:cs="Times New Roman"/>
          <w:sz w:val="28"/>
          <w:szCs w:val="28"/>
          <w:shd w:val="clear" w:color="auto" w:fill="FFFFFF"/>
        </w:rPr>
        <w:t>142,9</w:t>
      </w:r>
      <w:r w:rsidR="00495BC4">
        <w:rPr>
          <w:rFonts w:ascii="Times New Roman" w:hAnsi="Times New Roman" w:cs="Times New Roman"/>
          <w:sz w:val="28"/>
          <w:szCs w:val="28"/>
          <w:shd w:val="clear" w:color="auto" w:fill="FFFFFF"/>
        </w:rPr>
        <w:t xml:space="preserve"> %, из областного бюджета – </w:t>
      </w:r>
      <w:r w:rsidR="009960F6">
        <w:rPr>
          <w:rFonts w:ascii="Times New Roman" w:hAnsi="Times New Roman" w:cs="Times New Roman"/>
          <w:sz w:val="28"/>
          <w:szCs w:val="28"/>
          <w:shd w:val="clear" w:color="auto" w:fill="FFFFFF"/>
        </w:rPr>
        <w:t>108,3</w:t>
      </w:r>
      <w:r w:rsidR="00495BC4">
        <w:rPr>
          <w:rFonts w:ascii="Times New Roman" w:hAnsi="Times New Roman" w:cs="Times New Roman"/>
          <w:sz w:val="28"/>
          <w:szCs w:val="28"/>
          <w:shd w:val="clear" w:color="auto" w:fill="FFFFFF"/>
        </w:rPr>
        <w:t xml:space="preserve"> %, местных бюджетов – </w:t>
      </w:r>
      <w:r w:rsidR="009960F6">
        <w:rPr>
          <w:rFonts w:ascii="Times New Roman" w:hAnsi="Times New Roman" w:cs="Times New Roman"/>
          <w:sz w:val="28"/>
          <w:szCs w:val="28"/>
          <w:shd w:val="clear" w:color="auto" w:fill="FFFFFF"/>
        </w:rPr>
        <w:t>в 1,9 раза больше</w:t>
      </w:r>
      <w:r w:rsidR="00495BC4">
        <w:rPr>
          <w:rFonts w:ascii="Times New Roman" w:hAnsi="Times New Roman" w:cs="Times New Roman"/>
          <w:sz w:val="28"/>
          <w:szCs w:val="28"/>
          <w:shd w:val="clear" w:color="auto" w:fill="FFFFFF"/>
        </w:rPr>
        <w:t xml:space="preserve">, внебюджетных источников – </w:t>
      </w:r>
      <w:r w:rsidR="009960F6">
        <w:rPr>
          <w:rFonts w:ascii="Times New Roman" w:hAnsi="Times New Roman" w:cs="Times New Roman"/>
          <w:sz w:val="28"/>
          <w:szCs w:val="28"/>
          <w:shd w:val="clear" w:color="auto" w:fill="FFFFFF"/>
        </w:rPr>
        <w:t>в 1,3 раза больше,</w:t>
      </w:r>
      <w:r w:rsidR="00495BC4">
        <w:rPr>
          <w:rFonts w:ascii="Times New Roman" w:hAnsi="Times New Roman" w:cs="Times New Roman"/>
          <w:sz w:val="28"/>
          <w:szCs w:val="28"/>
          <w:shd w:val="clear" w:color="auto" w:fill="FFFFFF"/>
        </w:rPr>
        <w:t xml:space="preserve"> территориального фонда обязательного медицинского ст</w:t>
      </w:r>
      <w:r w:rsidR="00FE729B">
        <w:rPr>
          <w:rFonts w:ascii="Times New Roman" w:hAnsi="Times New Roman" w:cs="Times New Roman"/>
          <w:sz w:val="28"/>
          <w:szCs w:val="28"/>
          <w:shd w:val="clear" w:color="auto" w:fill="FFFFFF"/>
        </w:rPr>
        <w:t>р</w:t>
      </w:r>
      <w:r w:rsidR="00495BC4">
        <w:rPr>
          <w:rFonts w:ascii="Times New Roman" w:hAnsi="Times New Roman" w:cs="Times New Roman"/>
          <w:sz w:val="28"/>
          <w:szCs w:val="28"/>
          <w:shd w:val="clear" w:color="auto" w:fill="FFFFFF"/>
        </w:rPr>
        <w:t xml:space="preserve">ахования – </w:t>
      </w:r>
      <w:r w:rsidR="00A51781">
        <w:rPr>
          <w:rFonts w:ascii="Times New Roman" w:hAnsi="Times New Roman" w:cs="Times New Roman"/>
          <w:sz w:val="28"/>
          <w:szCs w:val="28"/>
          <w:shd w:val="clear" w:color="auto" w:fill="FFFFFF"/>
        </w:rPr>
        <w:t>1</w:t>
      </w:r>
      <w:r w:rsidR="00D70ABA">
        <w:rPr>
          <w:rFonts w:ascii="Times New Roman" w:hAnsi="Times New Roman" w:cs="Times New Roman"/>
          <w:sz w:val="28"/>
          <w:szCs w:val="28"/>
          <w:shd w:val="clear" w:color="auto" w:fill="FFFFFF"/>
        </w:rPr>
        <w:t>1</w:t>
      </w:r>
      <w:r w:rsidR="009960F6">
        <w:rPr>
          <w:rFonts w:ascii="Times New Roman" w:hAnsi="Times New Roman" w:cs="Times New Roman"/>
          <w:sz w:val="28"/>
          <w:szCs w:val="28"/>
          <w:shd w:val="clear" w:color="auto" w:fill="FFFFFF"/>
        </w:rPr>
        <w:t>2,0</w:t>
      </w:r>
      <w:r w:rsidR="00495BC4">
        <w:rPr>
          <w:rFonts w:ascii="Times New Roman" w:hAnsi="Times New Roman" w:cs="Times New Roman"/>
          <w:sz w:val="28"/>
          <w:szCs w:val="28"/>
          <w:shd w:val="clear" w:color="auto" w:fill="FFFFFF"/>
        </w:rPr>
        <w:t xml:space="preserve"> %</w:t>
      </w:r>
      <w:r w:rsidRPr="009115D3">
        <w:rPr>
          <w:rFonts w:ascii="Times New Roman" w:hAnsi="Times New Roman" w:cs="Times New Roman"/>
          <w:sz w:val="28"/>
          <w:szCs w:val="28"/>
          <w:shd w:val="clear" w:color="auto" w:fill="FFFFFF"/>
        </w:rPr>
        <w:t xml:space="preserve">. </w:t>
      </w: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85487F" w:rsidRPr="0085487F">
        <w:rPr>
          <w:rFonts w:ascii="Times New Roman" w:hAnsi="Times New Roman" w:cs="Times New Roman"/>
          <w:sz w:val="28"/>
          <w:szCs w:val="28"/>
          <w:shd w:val="clear" w:color="auto" w:fill="FFFFFF"/>
        </w:rPr>
        <w:t>76</w:t>
      </w:r>
      <w:r w:rsidR="0085487F">
        <w:rPr>
          <w:rFonts w:ascii="Times New Roman" w:hAnsi="Times New Roman" w:cs="Times New Roman"/>
          <w:sz w:val="28"/>
          <w:szCs w:val="28"/>
          <w:shd w:val="clear" w:color="auto" w:fill="FFFFFF"/>
        </w:rPr>
        <w:t>,</w:t>
      </w:r>
      <w:r w:rsidR="0085487F" w:rsidRPr="0085487F">
        <w:rPr>
          <w:rFonts w:ascii="Times New Roman" w:hAnsi="Times New Roman" w:cs="Times New Roman"/>
          <w:sz w:val="28"/>
          <w:szCs w:val="28"/>
          <w:shd w:val="clear" w:color="auto" w:fill="FFFFFF"/>
        </w:rPr>
        <w:t>3</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 xml:space="preserve">%) приходится на реализацию </w:t>
      </w:r>
      <w:r w:rsidR="0064698A">
        <w:rPr>
          <w:rFonts w:ascii="Times New Roman" w:hAnsi="Times New Roman" w:cs="Times New Roman"/>
          <w:sz w:val="28"/>
          <w:szCs w:val="28"/>
          <w:shd w:val="clear" w:color="auto" w:fill="FFFFFF"/>
        </w:rPr>
        <w:t>4</w:t>
      </w:r>
      <w:r w:rsidRPr="00C73E9B">
        <w:rPr>
          <w:rFonts w:ascii="Times New Roman" w:hAnsi="Times New Roman" w:cs="Times New Roman"/>
          <w:sz w:val="28"/>
          <w:szCs w:val="28"/>
          <w:shd w:val="clear" w:color="auto" w:fill="FFFFFF"/>
        </w:rPr>
        <w:t xml:space="preserve">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85487F">
        <w:rPr>
          <w:rFonts w:ascii="Times New Roman" w:hAnsi="Times New Roman" w:cs="Times New Roman"/>
          <w:sz w:val="28"/>
          <w:szCs w:val="28"/>
          <w:shd w:val="clear" w:color="auto" w:fill="FFFFFF"/>
        </w:rPr>
        <w:t>6,1</w:t>
      </w:r>
      <w:r w:rsidR="00D51C67">
        <w:rPr>
          <w:rFonts w:ascii="Times New Roman" w:hAnsi="Times New Roman" w:cs="Times New Roman"/>
          <w:sz w:val="28"/>
          <w:szCs w:val="28"/>
          <w:shd w:val="clear" w:color="auto" w:fill="FFFFFF"/>
        </w:rPr>
        <w:t xml:space="preserve"> </w:t>
      </w:r>
      <w:r w:rsidR="0064698A">
        <w:rPr>
          <w:rFonts w:ascii="Times New Roman" w:hAnsi="Times New Roman" w:cs="Times New Roman"/>
          <w:sz w:val="28"/>
          <w:szCs w:val="28"/>
          <w:shd w:val="clear" w:color="auto" w:fill="FFFFFF"/>
        </w:rPr>
        <w:t>%),</w:t>
      </w:r>
      <w:r w:rsidRPr="00C73E9B">
        <w:rPr>
          <w:rFonts w:ascii="Times New Roman" w:hAnsi="Times New Roman" w:cs="Times New Roman"/>
          <w:sz w:val="28"/>
          <w:szCs w:val="28"/>
          <w:shd w:val="clear" w:color="auto" w:fill="FFFFFF"/>
        </w:rPr>
        <w:t xml:space="preserve">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D70ABA">
        <w:rPr>
          <w:rFonts w:ascii="Times New Roman" w:hAnsi="Times New Roman" w:cs="Times New Roman"/>
          <w:sz w:val="28"/>
          <w:szCs w:val="28"/>
          <w:shd w:val="clear" w:color="auto" w:fill="FFFFFF"/>
        </w:rPr>
        <w:t>20,</w:t>
      </w:r>
      <w:r w:rsidR="0085487F">
        <w:rPr>
          <w:rFonts w:ascii="Times New Roman" w:hAnsi="Times New Roman" w:cs="Times New Roman"/>
          <w:sz w:val="28"/>
          <w:szCs w:val="28"/>
          <w:shd w:val="clear" w:color="auto" w:fill="FFFFFF"/>
        </w:rPr>
        <w:t>4</w:t>
      </w:r>
      <w:r w:rsidR="0064698A">
        <w:rPr>
          <w:rFonts w:ascii="Times New Roman" w:hAnsi="Times New Roman" w:cs="Times New Roman"/>
          <w:sz w:val="28"/>
          <w:szCs w:val="28"/>
          <w:shd w:val="clear" w:color="auto" w:fill="FFFFFF"/>
        </w:rPr>
        <w:t>%),</w:t>
      </w:r>
      <w:r w:rsidRPr="00C73E9B">
        <w:rPr>
          <w:rFonts w:ascii="Times New Roman" w:hAnsi="Times New Roman" w:cs="Times New Roman"/>
          <w:sz w:val="28"/>
          <w:szCs w:val="28"/>
          <w:shd w:val="clear" w:color="auto" w:fill="FFFFFF"/>
        </w:rPr>
        <w:t xml:space="preserve">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85487F">
        <w:rPr>
          <w:rFonts w:ascii="Times New Roman" w:hAnsi="Times New Roman" w:cs="Times New Roman"/>
          <w:sz w:val="28"/>
          <w:szCs w:val="28"/>
          <w:shd w:val="clear" w:color="auto" w:fill="FFFFFF"/>
        </w:rPr>
        <w:t>3,3</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w:t>
      </w:r>
      <w:r w:rsidR="0064698A">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85487F">
        <w:rPr>
          <w:rFonts w:ascii="Times New Roman" w:hAnsi="Times New Roman" w:cs="Times New Roman"/>
          <w:sz w:val="28"/>
          <w:szCs w:val="28"/>
        </w:rPr>
        <w:t>6,5</w:t>
      </w:r>
      <w:r w:rsidR="00D51C67">
        <w:rPr>
          <w:rFonts w:ascii="Times New Roman" w:hAnsi="Times New Roman" w:cs="Times New Roman"/>
          <w:sz w:val="28"/>
          <w:szCs w:val="28"/>
        </w:rPr>
        <w:t xml:space="preserve"> </w:t>
      </w:r>
      <w:r w:rsidR="007C5F6E" w:rsidRPr="00C73E9B">
        <w:rPr>
          <w:rFonts w:ascii="Times New Roman" w:hAnsi="Times New Roman" w:cs="Times New Roman"/>
          <w:sz w:val="28"/>
          <w:szCs w:val="28"/>
        </w:rPr>
        <w:t>%)</w:t>
      </w:r>
      <w:r w:rsidR="00D70ABA">
        <w:rPr>
          <w:rFonts w:ascii="Times New Roman" w:hAnsi="Times New Roman" w:cs="Times New Roman"/>
          <w:sz w:val="28"/>
          <w:szCs w:val="28"/>
        </w:rPr>
        <w:t>.</w:t>
      </w:r>
    </w:p>
    <w:p w:rsidR="00BB3ECA" w:rsidRPr="003E5D83" w:rsidRDefault="00BB3ECA" w:rsidP="00BB3ECA">
      <w:pPr>
        <w:spacing w:after="0" w:line="240" w:lineRule="auto"/>
        <w:ind w:firstLine="709"/>
        <w:jc w:val="right"/>
        <w:rPr>
          <w:rFonts w:ascii="Times New Roman" w:hAnsi="Times New Roman" w:cs="Times New Roman"/>
          <w:sz w:val="24"/>
          <w:szCs w:val="24"/>
        </w:rPr>
      </w:pPr>
      <w:r w:rsidRPr="003E5D83">
        <w:rPr>
          <w:rFonts w:ascii="Times New Roman" w:hAnsi="Times New Roman" w:cs="Times New Roman"/>
          <w:sz w:val="24"/>
          <w:szCs w:val="24"/>
        </w:rPr>
        <w:t>Таблица 3</w:t>
      </w:r>
    </w:p>
    <w:p w:rsidR="00F9616B" w:rsidRPr="003E5D83" w:rsidRDefault="00F9616B"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Финансирование отдельных государственных программ Курской области</w:t>
      </w:r>
    </w:p>
    <w:p w:rsidR="009F0111" w:rsidRDefault="009F0111"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за 202</w:t>
      </w:r>
      <w:r w:rsidR="00220D9C">
        <w:rPr>
          <w:rFonts w:ascii="Times New Roman" w:hAnsi="Times New Roman" w:cs="Times New Roman"/>
          <w:b/>
          <w:sz w:val="28"/>
          <w:szCs w:val="28"/>
        </w:rPr>
        <w:t>5</w:t>
      </w:r>
      <w:r w:rsidRPr="003E5D83">
        <w:rPr>
          <w:rFonts w:ascii="Times New Roman" w:hAnsi="Times New Roman" w:cs="Times New Roman"/>
          <w:b/>
          <w:sz w:val="28"/>
          <w:szCs w:val="28"/>
        </w:rPr>
        <w:t xml:space="preserve"> год</w:t>
      </w:r>
    </w:p>
    <w:p w:rsidR="00D51C67" w:rsidRDefault="00270D47" w:rsidP="00C6264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190919" cy="2560320"/>
            <wp:effectExtent l="19050" t="0" r="19381"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1C67" w:rsidRPr="009F0111" w:rsidRDefault="00D51C67" w:rsidP="00C62643">
      <w:pPr>
        <w:autoSpaceDE w:val="0"/>
        <w:autoSpaceDN w:val="0"/>
        <w:adjustRightInd w:val="0"/>
        <w:spacing w:after="0" w:line="240" w:lineRule="auto"/>
        <w:jc w:val="center"/>
        <w:rPr>
          <w:rFonts w:ascii="Times New Roman" w:hAnsi="Times New Roman" w:cs="Times New Roman"/>
          <w:b/>
          <w:sz w:val="28"/>
          <w:szCs w:val="28"/>
        </w:rPr>
      </w:pPr>
    </w:p>
    <w:p w:rsidR="00A01539" w:rsidRDefault="00B151BE" w:rsidP="00A01539">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220D9C">
        <w:rPr>
          <w:rFonts w:ascii="Times New Roman" w:hAnsi="Times New Roman" w:cs="Times New Roman"/>
          <w:sz w:val="28"/>
          <w:szCs w:val="28"/>
        </w:rPr>
        <w:t>5</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4221B0">
        <w:rPr>
          <w:rFonts w:ascii="Times New Roman" w:hAnsi="Times New Roman" w:cs="Times New Roman"/>
          <w:sz w:val="28"/>
          <w:szCs w:val="28"/>
        </w:rPr>
        <w:t>20</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w:t>
      </w:r>
      <w:r w:rsidR="00335A0D">
        <w:rPr>
          <w:rFonts w:ascii="Times New Roman" w:hAnsi="Times New Roman" w:cs="Times New Roman"/>
          <w:sz w:val="28"/>
          <w:szCs w:val="28"/>
        </w:rPr>
        <w:t>ых</w:t>
      </w:r>
      <w:r w:rsidRPr="00C73E9B">
        <w:rPr>
          <w:rFonts w:ascii="Times New Roman" w:hAnsi="Times New Roman" w:cs="Times New Roman"/>
          <w:sz w:val="28"/>
          <w:szCs w:val="28"/>
        </w:rPr>
        <w:t xml:space="preserve"> программ Курской области</w:t>
      </w:r>
      <w:r w:rsidR="00997240">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sidR="00997240">
        <w:rPr>
          <w:rFonts w:ascii="Times New Roman" w:hAnsi="Times New Roman" w:cs="Times New Roman"/>
          <w:sz w:val="28"/>
          <w:szCs w:val="28"/>
        </w:rPr>
        <w:t>(в 202</w:t>
      </w:r>
      <w:r w:rsidR="00220D9C">
        <w:rPr>
          <w:rFonts w:ascii="Times New Roman" w:hAnsi="Times New Roman" w:cs="Times New Roman"/>
          <w:sz w:val="28"/>
          <w:szCs w:val="28"/>
        </w:rPr>
        <w:t>4</w:t>
      </w:r>
      <w:r w:rsidR="00997240">
        <w:rPr>
          <w:rFonts w:ascii="Times New Roman" w:hAnsi="Times New Roman" w:cs="Times New Roman"/>
          <w:sz w:val="28"/>
          <w:szCs w:val="28"/>
        </w:rPr>
        <w:t xml:space="preserve"> году – на реализацию 2</w:t>
      </w:r>
      <w:r w:rsidR="00220D9C">
        <w:rPr>
          <w:rFonts w:ascii="Times New Roman" w:hAnsi="Times New Roman" w:cs="Times New Roman"/>
          <w:sz w:val="28"/>
          <w:szCs w:val="28"/>
        </w:rPr>
        <w:t>0</w:t>
      </w:r>
      <w:r w:rsidR="00997240">
        <w:rPr>
          <w:rFonts w:ascii="Times New Roman" w:hAnsi="Times New Roman" w:cs="Times New Roman"/>
          <w:sz w:val="28"/>
          <w:szCs w:val="28"/>
        </w:rPr>
        <w:t xml:space="preserve"> государственн</w:t>
      </w:r>
      <w:r w:rsidR="00DB42E6">
        <w:rPr>
          <w:rFonts w:ascii="Times New Roman" w:hAnsi="Times New Roman" w:cs="Times New Roman"/>
          <w:sz w:val="28"/>
          <w:szCs w:val="28"/>
        </w:rPr>
        <w:t>ых</w:t>
      </w:r>
      <w:r w:rsidR="00997240">
        <w:rPr>
          <w:rFonts w:ascii="Times New Roman" w:hAnsi="Times New Roman" w:cs="Times New Roman"/>
          <w:sz w:val="28"/>
          <w:szCs w:val="28"/>
        </w:rPr>
        <w:t xml:space="preserve"> программ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rPr>
        <w:t>В 202</w:t>
      </w:r>
      <w:r w:rsidR="00FF4F1E" w:rsidRPr="00003DC1">
        <w:rPr>
          <w:rFonts w:ascii="Times New Roman" w:hAnsi="Times New Roman" w:cs="Times New Roman"/>
          <w:sz w:val="28"/>
          <w:szCs w:val="28"/>
        </w:rPr>
        <w:t>5</w:t>
      </w:r>
      <w:r w:rsidRPr="00003DC1">
        <w:rPr>
          <w:rFonts w:ascii="Times New Roman" w:hAnsi="Times New Roman" w:cs="Times New Roman"/>
          <w:sz w:val="28"/>
          <w:szCs w:val="28"/>
        </w:rPr>
        <w:t xml:space="preserve"> году в государственные программы Курской области интегрированы </w:t>
      </w:r>
      <w:r w:rsidR="00053BB2">
        <w:rPr>
          <w:rFonts w:ascii="Times New Roman" w:hAnsi="Times New Roman" w:cs="Times New Roman"/>
          <w:sz w:val="28"/>
          <w:szCs w:val="28"/>
          <w:shd w:val="clear" w:color="auto" w:fill="FFFFFF"/>
        </w:rPr>
        <w:t>179</w:t>
      </w:r>
      <w:r w:rsidRPr="00003DC1">
        <w:rPr>
          <w:rFonts w:ascii="Times New Roman" w:hAnsi="Times New Roman" w:cs="Times New Roman"/>
          <w:sz w:val="28"/>
          <w:szCs w:val="28"/>
          <w:shd w:val="clear" w:color="auto" w:fill="FFFFFF"/>
        </w:rPr>
        <w:t xml:space="preserve"> структурных элементов, в том числе:</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lastRenderedPageBreak/>
        <w:t>4</w:t>
      </w:r>
      <w:r w:rsidR="00003DC1" w:rsidRPr="00003DC1">
        <w:rPr>
          <w:rFonts w:ascii="Times New Roman" w:hAnsi="Times New Roman" w:cs="Times New Roman"/>
          <w:sz w:val="28"/>
          <w:szCs w:val="28"/>
          <w:shd w:val="clear" w:color="auto" w:fill="FFFFFF"/>
        </w:rPr>
        <w:t>2</w:t>
      </w:r>
      <w:r w:rsidRPr="00003DC1">
        <w:rPr>
          <w:rFonts w:ascii="Times New Roman" w:hAnsi="Times New Roman" w:cs="Times New Roman"/>
          <w:sz w:val="28"/>
          <w:szCs w:val="28"/>
          <w:shd w:val="clear" w:color="auto" w:fill="FFFFFF"/>
        </w:rPr>
        <w:t xml:space="preserve"> региональных проект</w:t>
      </w:r>
      <w:r w:rsidR="00003DC1" w:rsidRPr="00003DC1">
        <w:rPr>
          <w:rFonts w:ascii="Times New Roman" w:hAnsi="Times New Roman" w:cs="Times New Roman"/>
          <w:sz w:val="28"/>
          <w:szCs w:val="28"/>
          <w:shd w:val="clear" w:color="auto" w:fill="FFFFFF"/>
        </w:rPr>
        <w:t>а</w:t>
      </w:r>
      <w:r w:rsidRPr="00003DC1">
        <w:rPr>
          <w:rFonts w:ascii="Times New Roman" w:hAnsi="Times New Roman" w:cs="Times New Roman"/>
          <w:sz w:val="28"/>
          <w:szCs w:val="28"/>
          <w:shd w:val="clear" w:color="auto" w:fill="FFFFFF"/>
        </w:rPr>
        <w:t>, обеспечивающих достижение целей, показателей и реализацию мероприятий (результатов) федеральных проектов, входящих в состав национальных проектов;</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3</w:t>
      </w:r>
      <w:r w:rsidR="00053BB2">
        <w:rPr>
          <w:rFonts w:ascii="Times New Roman" w:hAnsi="Times New Roman" w:cs="Times New Roman"/>
          <w:sz w:val="28"/>
          <w:szCs w:val="28"/>
          <w:shd w:val="clear" w:color="auto" w:fill="FFFFFF"/>
        </w:rPr>
        <w:t>1</w:t>
      </w:r>
      <w:r w:rsidRPr="00003DC1">
        <w:rPr>
          <w:rFonts w:ascii="Times New Roman" w:hAnsi="Times New Roman" w:cs="Times New Roman"/>
          <w:sz w:val="28"/>
          <w:szCs w:val="28"/>
          <w:shd w:val="clear" w:color="auto" w:fill="FFFFFF"/>
        </w:rPr>
        <w:t xml:space="preserve"> региональный проект, обеспечивающий достижение целей, показателей   и реализацию мероприятий (результатов) федеральных проектов, не входящих в состав национальных проектов; </w:t>
      </w:r>
    </w:p>
    <w:p w:rsidR="006B085F" w:rsidRPr="00003DC1" w:rsidRDefault="00003DC1"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9</w:t>
      </w:r>
      <w:r w:rsidR="006B085F" w:rsidRPr="00003DC1">
        <w:rPr>
          <w:rFonts w:ascii="Times New Roman" w:hAnsi="Times New Roman" w:cs="Times New Roman"/>
          <w:sz w:val="28"/>
          <w:szCs w:val="28"/>
          <w:shd w:val="clear" w:color="auto" w:fill="FFFFFF"/>
        </w:rPr>
        <w:t xml:space="preserve"> региональных проектов, обеспечивающих достижение целей, показателей и реализацию мероприятий (результатов) государственных программ Курской области; </w:t>
      </w:r>
    </w:p>
    <w:p w:rsidR="006B085F" w:rsidRPr="00003DC1" w:rsidRDefault="00FF4F1E"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97</w:t>
      </w:r>
      <w:r w:rsidR="006B085F" w:rsidRPr="00003DC1">
        <w:rPr>
          <w:rFonts w:ascii="Times New Roman" w:hAnsi="Times New Roman" w:cs="Times New Roman"/>
          <w:sz w:val="28"/>
          <w:szCs w:val="28"/>
          <w:shd w:val="clear" w:color="auto" w:fill="FFFFFF"/>
        </w:rPr>
        <w:t xml:space="preserve"> комплекс</w:t>
      </w:r>
      <w:r w:rsidRPr="00003DC1">
        <w:rPr>
          <w:rFonts w:ascii="Times New Roman" w:hAnsi="Times New Roman" w:cs="Times New Roman"/>
          <w:sz w:val="28"/>
          <w:szCs w:val="28"/>
          <w:shd w:val="clear" w:color="auto" w:fill="FFFFFF"/>
        </w:rPr>
        <w:t>ов</w:t>
      </w:r>
      <w:r w:rsidR="006B085F" w:rsidRPr="00003DC1">
        <w:rPr>
          <w:rFonts w:ascii="Times New Roman" w:hAnsi="Times New Roman" w:cs="Times New Roman"/>
          <w:sz w:val="28"/>
          <w:szCs w:val="28"/>
          <w:shd w:val="clear" w:color="auto" w:fill="FFFFFF"/>
        </w:rPr>
        <w:t xml:space="preserve"> процессных мероприятий. </w:t>
      </w:r>
    </w:p>
    <w:p w:rsidR="00970955" w:rsidRDefault="00970955" w:rsidP="00970955">
      <w:pPr>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в Курской области проводилась работа по реализации </w:t>
      </w:r>
      <w:r w:rsidR="00CD0818">
        <w:rPr>
          <w:rFonts w:ascii="Times New Roman" w:hAnsi="Times New Roman"/>
          <w:sz w:val="28"/>
          <w:szCs w:val="28"/>
        </w:rPr>
        <w:t xml:space="preserve">              </w:t>
      </w:r>
      <w:r>
        <w:rPr>
          <w:rFonts w:ascii="Times New Roman" w:hAnsi="Times New Roman"/>
          <w:sz w:val="28"/>
          <w:szCs w:val="28"/>
        </w:rPr>
        <w:t xml:space="preserve">42 региональных проектов, входящих в состав 12 национальных проектов, </w:t>
      </w:r>
      <w:r w:rsidR="0053312B">
        <w:rPr>
          <w:rFonts w:ascii="Times New Roman" w:hAnsi="Times New Roman"/>
          <w:sz w:val="28"/>
          <w:szCs w:val="28"/>
        </w:rPr>
        <w:t xml:space="preserve">             </w:t>
      </w:r>
      <w:r>
        <w:rPr>
          <w:rFonts w:ascii="Times New Roman" w:hAnsi="Times New Roman"/>
          <w:sz w:val="28"/>
          <w:szCs w:val="28"/>
        </w:rPr>
        <w:t>с общим бюджетом 17,3 млрд рублей. Около 96,4 % средств было направлено на исполнение 4 национальных проектов: «Продолжительная и активная жизнь», «Инфраструктура для жизни», «Молодежь и дети», «Семья». По итогам 2025 года освоено 16,8 млрд рублей, или 96,8% от общего объема (по итогам 2024 года освоено 12,4 млрд рублей, или 96,6% от общего объема).</w:t>
      </w:r>
    </w:p>
    <w:p w:rsidR="006B085F" w:rsidRPr="00A12EA2" w:rsidRDefault="00970955" w:rsidP="00E8257F">
      <w:pPr>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sz w:val="28"/>
          <w:szCs w:val="28"/>
        </w:rPr>
        <w:t>Уровень достижения национальных проектов в регионе составил 99,37%, что выше среднего уровня по Российской Федерации (98,73 %).</w:t>
      </w:r>
    </w:p>
    <w:p w:rsidR="00AB19AC" w:rsidRPr="008A576F" w:rsidRDefault="006472F9" w:rsidP="00960F71">
      <w:pPr>
        <w:spacing w:after="0" w:line="240" w:lineRule="auto"/>
        <w:ind w:firstLine="709"/>
        <w:jc w:val="right"/>
        <w:rPr>
          <w:rFonts w:ascii="Times New Roman" w:hAnsi="Times New Roman" w:cs="Times New Roman"/>
          <w:sz w:val="24"/>
          <w:szCs w:val="24"/>
        </w:rPr>
      </w:pPr>
      <w:r w:rsidRPr="008A576F">
        <w:rPr>
          <w:rFonts w:ascii="Times New Roman" w:hAnsi="Times New Roman" w:cs="Times New Roman"/>
          <w:sz w:val="24"/>
          <w:szCs w:val="24"/>
        </w:rPr>
        <w:t>Таблица 4</w:t>
      </w:r>
    </w:p>
    <w:p w:rsidR="00881983"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sidRPr="00642E8F">
        <w:rPr>
          <w:rFonts w:ascii="Times New Roman" w:hAnsi="Times New Roman" w:cs="Times New Roman"/>
          <w:b/>
          <w:bCs/>
          <w:sz w:val="28"/>
          <w:szCs w:val="28"/>
        </w:rPr>
        <w:t>Выполнение основных параметров государственных программ Курской области за 202</w:t>
      </w:r>
      <w:r w:rsidR="00FF4F1E">
        <w:rPr>
          <w:rFonts w:ascii="Times New Roman" w:hAnsi="Times New Roman" w:cs="Times New Roman"/>
          <w:b/>
          <w:bCs/>
          <w:sz w:val="28"/>
          <w:szCs w:val="28"/>
        </w:rPr>
        <w:t>5</w:t>
      </w:r>
      <w:r w:rsidRPr="00642E8F">
        <w:rPr>
          <w:rFonts w:ascii="Times New Roman" w:hAnsi="Times New Roman" w:cs="Times New Roman"/>
          <w:b/>
          <w:bCs/>
          <w:sz w:val="28"/>
          <w:szCs w:val="28"/>
        </w:rPr>
        <w:t xml:space="preserve"> год, ед.</w:t>
      </w:r>
    </w:p>
    <w:p w:rsidR="00E04B7C" w:rsidRPr="00881983" w:rsidRDefault="00F46B04" w:rsidP="00881983">
      <w:pPr>
        <w:autoSpaceDE w:val="0"/>
        <w:autoSpaceDN w:val="0"/>
        <w:adjustRightInd w:val="0"/>
        <w:spacing w:after="0" w:line="240" w:lineRule="auto"/>
        <w:jc w:val="center"/>
        <w:rPr>
          <w:rFonts w:ascii="Times New Roman" w:hAnsi="Times New Roman" w:cs="Times New Roman"/>
          <w:b/>
          <w:bCs/>
          <w:sz w:val="28"/>
          <w:szCs w:val="28"/>
        </w:rPr>
      </w:pPr>
      <w:r>
        <w:rPr>
          <w:noProof/>
          <w:lang w:eastAsia="ru-RU"/>
        </w:rPr>
        <w:drawing>
          <wp:inline distT="0" distB="0" distL="0" distR="0">
            <wp:extent cx="5633049" cy="2743200"/>
            <wp:effectExtent l="0" t="0" r="0" b="0"/>
            <wp:docPr id="188912673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0B1FCF-BBB0-B7CC-F090-3083A8D9D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547DDE" w:rsidRPr="00970955" w:rsidRDefault="00547DDE" w:rsidP="00547DDE">
      <w:pPr>
        <w:spacing w:after="0" w:line="240" w:lineRule="auto"/>
        <w:ind w:firstLine="709"/>
        <w:jc w:val="both"/>
        <w:rPr>
          <w:rFonts w:ascii="Times New Roman" w:eastAsia="Calibri" w:hAnsi="Times New Roman" w:cs="Times New Roman"/>
          <w:sz w:val="28"/>
          <w:szCs w:val="28"/>
        </w:rPr>
      </w:pPr>
      <w:r w:rsidRPr="00970955">
        <w:rPr>
          <w:rFonts w:ascii="Times New Roman" w:hAnsi="Times New Roman"/>
          <w:sz w:val="28"/>
          <w:szCs w:val="28"/>
        </w:rPr>
        <w:t>По данным ответственных исполнителей государственных программ, за 202</w:t>
      </w:r>
      <w:r w:rsidR="00970955" w:rsidRPr="00970955">
        <w:rPr>
          <w:rFonts w:ascii="Times New Roman" w:hAnsi="Times New Roman"/>
          <w:sz w:val="28"/>
          <w:szCs w:val="28"/>
        </w:rPr>
        <w:t>5</w:t>
      </w:r>
      <w:r w:rsidRPr="00970955">
        <w:rPr>
          <w:rFonts w:ascii="Times New Roman" w:hAnsi="Times New Roman"/>
          <w:sz w:val="28"/>
          <w:szCs w:val="28"/>
        </w:rPr>
        <w:t xml:space="preserve"> год достигнуты значения </w:t>
      </w:r>
      <w:r w:rsidR="00970955" w:rsidRPr="00970955">
        <w:rPr>
          <w:rFonts w:ascii="Times New Roman" w:hAnsi="Times New Roman"/>
          <w:sz w:val="28"/>
          <w:szCs w:val="28"/>
        </w:rPr>
        <w:t>619</w:t>
      </w:r>
      <w:r w:rsidRPr="00970955">
        <w:rPr>
          <w:rFonts w:ascii="Times New Roman" w:hAnsi="Times New Roman"/>
          <w:sz w:val="28"/>
          <w:szCs w:val="28"/>
        </w:rPr>
        <w:t xml:space="preserve"> из </w:t>
      </w:r>
      <w:r w:rsidR="00970955" w:rsidRPr="00970955">
        <w:rPr>
          <w:rFonts w:ascii="Times New Roman" w:hAnsi="Times New Roman"/>
          <w:sz w:val="28"/>
          <w:szCs w:val="28"/>
        </w:rPr>
        <w:t>671</w:t>
      </w:r>
      <w:r w:rsidRPr="00970955">
        <w:rPr>
          <w:rFonts w:ascii="Times New Roman" w:hAnsi="Times New Roman"/>
          <w:sz w:val="28"/>
          <w:szCs w:val="28"/>
        </w:rPr>
        <w:t xml:space="preserve"> целевых показателей (9</w:t>
      </w:r>
      <w:r w:rsidR="00970955" w:rsidRPr="00970955">
        <w:rPr>
          <w:rFonts w:ascii="Times New Roman" w:hAnsi="Times New Roman"/>
          <w:sz w:val="28"/>
          <w:szCs w:val="28"/>
        </w:rPr>
        <w:t>2</w:t>
      </w:r>
      <w:r w:rsidR="0044773B" w:rsidRPr="00970955">
        <w:rPr>
          <w:rFonts w:ascii="Times New Roman" w:hAnsi="Times New Roman"/>
          <w:sz w:val="28"/>
          <w:szCs w:val="28"/>
        </w:rPr>
        <w:t>,</w:t>
      </w:r>
      <w:r w:rsidR="00CB46BE" w:rsidRPr="00970955">
        <w:rPr>
          <w:rFonts w:ascii="Times New Roman" w:hAnsi="Times New Roman"/>
          <w:sz w:val="28"/>
          <w:szCs w:val="28"/>
        </w:rPr>
        <w:t xml:space="preserve">3 </w:t>
      </w:r>
      <w:r w:rsidRPr="00970955">
        <w:rPr>
          <w:rFonts w:ascii="Times New Roman" w:hAnsi="Times New Roman"/>
          <w:sz w:val="28"/>
          <w:szCs w:val="28"/>
        </w:rPr>
        <w:t xml:space="preserve">% от общего количества); выполнены </w:t>
      </w:r>
      <w:r w:rsidR="00970955" w:rsidRPr="00970955">
        <w:rPr>
          <w:rFonts w:ascii="Times New Roman" w:hAnsi="Times New Roman"/>
          <w:sz w:val="28"/>
          <w:szCs w:val="28"/>
        </w:rPr>
        <w:t>674</w:t>
      </w:r>
      <w:r w:rsidRPr="00970955">
        <w:rPr>
          <w:rFonts w:ascii="Times New Roman" w:hAnsi="Times New Roman"/>
          <w:sz w:val="28"/>
          <w:szCs w:val="28"/>
        </w:rPr>
        <w:t xml:space="preserve"> из </w:t>
      </w:r>
      <w:r w:rsidR="00970955" w:rsidRPr="00970955">
        <w:rPr>
          <w:rFonts w:ascii="Times New Roman" w:hAnsi="Times New Roman"/>
          <w:sz w:val="28"/>
          <w:szCs w:val="28"/>
        </w:rPr>
        <w:t>690</w:t>
      </w:r>
      <w:r w:rsidRPr="00970955">
        <w:rPr>
          <w:rFonts w:ascii="Times New Roman" w:hAnsi="Times New Roman"/>
          <w:sz w:val="28"/>
          <w:szCs w:val="28"/>
        </w:rPr>
        <w:t xml:space="preserve"> </w:t>
      </w:r>
      <w:r w:rsidR="00335A0D" w:rsidRPr="00970955">
        <w:rPr>
          <w:rFonts w:ascii="Times New Roman" w:hAnsi="Times New Roman"/>
          <w:sz w:val="28"/>
          <w:szCs w:val="28"/>
        </w:rPr>
        <w:t xml:space="preserve">мероприятий </w:t>
      </w:r>
      <w:r w:rsidRPr="00970955">
        <w:rPr>
          <w:rFonts w:ascii="Times New Roman" w:hAnsi="Times New Roman"/>
          <w:sz w:val="28"/>
          <w:szCs w:val="28"/>
        </w:rPr>
        <w:t>структурн</w:t>
      </w:r>
      <w:r w:rsidR="00335A0D" w:rsidRPr="00970955">
        <w:rPr>
          <w:rFonts w:ascii="Times New Roman" w:hAnsi="Times New Roman"/>
          <w:sz w:val="28"/>
          <w:szCs w:val="28"/>
        </w:rPr>
        <w:t>ых</w:t>
      </w:r>
      <w:r w:rsidRPr="00970955">
        <w:rPr>
          <w:rFonts w:ascii="Times New Roman" w:hAnsi="Times New Roman"/>
          <w:sz w:val="28"/>
          <w:szCs w:val="28"/>
        </w:rPr>
        <w:t xml:space="preserve"> элемент</w:t>
      </w:r>
      <w:r w:rsidR="00335A0D" w:rsidRPr="00970955">
        <w:rPr>
          <w:rFonts w:ascii="Times New Roman" w:hAnsi="Times New Roman"/>
          <w:sz w:val="28"/>
          <w:szCs w:val="28"/>
        </w:rPr>
        <w:t>ов</w:t>
      </w:r>
      <w:r w:rsidRPr="00970955">
        <w:rPr>
          <w:rFonts w:ascii="Times New Roman" w:eastAsia="Calibri" w:hAnsi="Times New Roman" w:cs="Times New Roman"/>
          <w:sz w:val="28"/>
          <w:szCs w:val="28"/>
        </w:rPr>
        <w:t xml:space="preserve"> </w:t>
      </w:r>
      <w:r w:rsidR="00335A0D" w:rsidRPr="00970955">
        <w:rPr>
          <w:rFonts w:ascii="Times New Roman" w:eastAsia="Calibri" w:hAnsi="Times New Roman" w:cs="Times New Roman"/>
          <w:sz w:val="28"/>
          <w:szCs w:val="28"/>
        </w:rPr>
        <w:t xml:space="preserve">государственных программ </w:t>
      </w:r>
      <w:r w:rsidRPr="00970955">
        <w:rPr>
          <w:rFonts w:ascii="Times New Roman" w:eastAsia="Calibri" w:hAnsi="Times New Roman" w:cs="Times New Roman"/>
          <w:sz w:val="28"/>
          <w:szCs w:val="28"/>
        </w:rPr>
        <w:t>(9</w:t>
      </w:r>
      <w:r w:rsidR="00970955" w:rsidRPr="00970955">
        <w:rPr>
          <w:rFonts w:ascii="Times New Roman" w:eastAsia="Calibri" w:hAnsi="Times New Roman" w:cs="Times New Roman"/>
          <w:sz w:val="28"/>
          <w:szCs w:val="28"/>
        </w:rPr>
        <w:t xml:space="preserve">7,7 </w:t>
      </w:r>
      <w:r w:rsidRPr="00970955">
        <w:rPr>
          <w:rFonts w:ascii="Times New Roman" w:eastAsia="Calibri" w:hAnsi="Times New Roman" w:cs="Times New Roman"/>
          <w:sz w:val="28"/>
          <w:szCs w:val="28"/>
        </w:rPr>
        <w:t xml:space="preserve">% от общего количества); </w:t>
      </w:r>
      <w:r w:rsidR="00335A0D" w:rsidRPr="00970955">
        <w:rPr>
          <w:rFonts w:ascii="Times New Roman" w:eastAsia="Calibri" w:hAnsi="Times New Roman" w:cs="Times New Roman"/>
          <w:sz w:val="28"/>
          <w:szCs w:val="28"/>
        </w:rPr>
        <w:t>2</w:t>
      </w:r>
      <w:r w:rsidR="00970955" w:rsidRPr="00970955">
        <w:rPr>
          <w:rFonts w:ascii="Times New Roman" w:eastAsia="Calibri" w:hAnsi="Times New Roman" w:cs="Times New Roman"/>
          <w:sz w:val="28"/>
          <w:szCs w:val="28"/>
        </w:rPr>
        <w:t> </w:t>
      </w:r>
      <w:r w:rsidR="00335A0D" w:rsidRPr="00970955">
        <w:rPr>
          <w:rFonts w:ascii="Times New Roman" w:eastAsia="Calibri" w:hAnsi="Times New Roman" w:cs="Times New Roman"/>
          <w:sz w:val="28"/>
          <w:szCs w:val="28"/>
        </w:rPr>
        <w:t>4</w:t>
      </w:r>
      <w:r w:rsidR="00970955" w:rsidRPr="00970955">
        <w:rPr>
          <w:rFonts w:ascii="Times New Roman" w:eastAsia="Calibri" w:hAnsi="Times New Roman" w:cs="Times New Roman"/>
          <w:sz w:val="28"/>
          <w:szCs w:val="28"/>
        </w:rPr>
        <w:t>18</w:t>
      </w:r>
      <w:r w:rsidR="00335A0D" w:rsidRPr="00970955">
        <w:rPr>
          <w:rFonts w:ascii="Times New Roman" w:eastAsia="Calibri" w:hAnsi="Times New Roman" w:cs="Times New Roman"/>
          <w:sz w:val="28"/>
          <w:szCs w:val="28"/>
        </w:rPr>
        <w:t xml:space="preserve"> </w:t>
      </w:r>
      <w:r w:rsidRPr="00970955">
        <w:rPr>
          <w:rFonts w:ascii="Times New Roman" w:eastAsia="Calibri" w:hAnsi="Times New Roman" w:cs="Times New Roman"/>
          <w:sz w:val="28"/>
          <w:szCs w:val="28"/>
        </w:rPr>
        <w:t xml:space="preserve">из </w:t>
      </w:r>
      <w:r w:rsidR="00335A0D" w:rsidRPr="00970955">
        <w:rPr>
          <w:rFonts w:ascii="Times New Roman" w:eastAsia="Calibri" w:hAnsi="Times New Roman" w:cs="Times New Roman"/>
          <w:sz w:val="28"/>
          <w:szCs w:val="28"/>
        </w:rPr>
        <w:t>2</w:t>
      </w:r>
      <w:r w:rsidR="00970955" w:rsidRPr="00970955">
        <w:rPr>
          <w:rFonts w:ascii="Times New Roman" w:eastAsia="Calibri" w:hAnsi="Times New Roman" w:cs="Times New Roman"/>
          <w:sz w:val="28"/>
          <w:szCs w:val="28"/>
        </w:rPr>
        <w:t> </w:t>
      </w:r>
      <w:r w:rsidR="00335A0D" w:rsidRPr="00970955">
        <w:rPr>
          <w:rFonts w:ascii="Times New Roman" w:eastAsia="Calibri" w:hAnsi="Times New Roman" w:cs="Times New Roman"/>
          <w:sz w:val="28"/>
          <w:szCs w:val="28"/>
        </w:rPr>
        <w:t>4</w:t>
      </w:r>
      <w:r w:rsidR="00970955" w:rsidRPr="00970955">
        <w:rPr>
          <w:rFonts w:ascii="Times New Roman" w:eastAsia="Calibri" w:hAnsi="Times New Roman" w:cs="Times New Roman"/>
          <w:sz w:val="28"/>
          <w:szCs w:val="28"/>
        </w:rPr>
        <w:t>35</w:t>
      </w:r>
      <w:r w:rsidRPr="00970955">
        <w:rPr>
          <w:rFonts w:ascii="Times New Roman" w:eastAsia="Calibri" w:hAnsi="Times New Roman" w:cs="Times New Roman"/>
          <w:sz w:val="28"/>
          <w:szCs w:val="28"/>
        </w:rPr>
        <w:t xml:space="preserve"> контрольн</w:t>
      </w:r>
      <w:r w:rsidR="00970955" w:rsidRPr="00970955">
        <w:rPr>
          <w:rFonts w:ascii="Times New Roman" w:eastAsia="Calibri" w:hAnsi="Times New Roman" w:cs="Times New Roman"/>
          <w:sz w:val="28"/>
          <w:szCs w:val="28"/>
        </w:rPr>
        <w:t>ых</w:t>
      </w:r>
      <w:r w:rsidR="00335A0D" w:rsidRPr="00970955">
        <w:rPr>
          <w:rFonts w:ascii="Times New Roman" w:eastAsia="Calibri" w:hAnsi="Times New Roman" w:cs="Times New Roman"/>
          <w:sz w:val="28"/>
          <w:szCs w:val="28"/>
        </w:rPr>
        <w:t xml:space="preserve"> точ</w:t>
      </w:r>
      <w:r w:rsidR="00970955" w:rsidRPr="00970955">
        <w:rPr>
          <w:rFonts w:ascii="Times New Roman" w:eastAsia="Calibri" w:hAnsi="Times New Roman" w:cs="Times New Roman"/>
          <w:sz w:val="28"/>
          <w:szCs w:val="28"/>
        </w:rPr>
        <w:t>ек</w:t>
      </w:r>
      <w:r w:rsidRPr="00970955">
        <w:rPr>
          <w:rFonts w:ascii="Times New Roman" w:eastAsia="Calibri" w:hAnsi="Times New Roman" w:cs="Times New Roman"/>
          <w:sz w:val="28"/>
          <w:szCs w:val="28"/>
        </w:rPr>
        <w:t xml:space="preserve"> (9</w:t>
      </w:r>
      <w:r w:rsidR="00335A0D" w:rsidRPr="00970955">
        <w:rPr>
          <w:rFonts w:ascii="Times New Roman" w:eastAsia="Calibri" w:hAnsi="Times New Roman" w:cs="Times New Roman"/>
          <w:sz w:val="28"/>
          <w:szCs w:val="28"/>
        </w:rPr>
        <w:t>9,</w:t>
      </w:r>
      <w:r w:rsidR="0015079F" w:rsidRPr="00970955">
        <w:rPr>
          <w:rFonts w:ascii="Times New Roman" w:eastAsia="Calibri" w:hAnsi="Times New Roman" w:cs="Times New Roman"/>
          <w:sz w:val="28"/>
          <w:szCs w:val="28"/>
        </w:rPr>
        <w:t>3</w:t>
      </w:r>
      <w:r w:rsidRPr="00970955">
        <w:rPr>
          <w:rFonts w:ascii="Times New Roman" w:eastAsia="Calibri" w:hAnsi="Times New Roman" w:cs="Times New Roman"/>
          <w:sz w:val="28"/>
          <w:szCs w:val="28"/>
        </w:rPr>
        <w:t xml:space="preserve">% от общего количества). </w:t>
      </w:r>
    </w:p>
    <w:p w:rsidR="00B151BE" w:rsidRPr="008D77A1"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8D77A1">
        <w:rPr>
          <w:rFonts w:ascii="Times New Roman" w:hAnsi="Times New Roman" w:cs="Times New Roman"/>
          <w:sz w:val="28"/>
          <w:szCs w:val="28"/>
        </w:rPr>
        <w:t>В полном объеме (100</w:t>
      </w:r>
      <w:r w:rsidR="008A576F" w:rsidRPr="008D77A1">
        <w:rPr>
          <w:rFonts w:ascii="Times New Roman" w:hAnsi="Times New Roman" w:cs="Times New Roman"/>
          <w:sz w:val="28"/>
          <w:szCs w:val="28"/>
        </w:rPr>
        <w:t xml:space="preserve"> %</w:t>
      </w:r>
      <w:r w:rsidRPr="008D77A1">
        <w:rPr>
          <w:rFonts w:ascii="Times New Roman" w:hAnsi="Times New Roman" w:cs="Times New Roman"/>
          <w:sz w:val="28"/>
          <w:szCs w:val="28"/>
        </w:rPr>
        <w:t>) достигнуты запланированные значения целевых показат</w:t>
      </w:r>
      <w:r w:rsidR="007C5F6E" w:rsidRPr="008D77A1">
        <w:rPr>
          <w:rFonts w:ascii="Times New Roman" w:hAnsi="Times New Roman" w:cs="Times New Roman"/>
          <w:sz w:val="28"/>
          <w:szCs w:val="28"/>
        </w:rPr>
        <w:t xml:space="preserve">елей по </w:t>
      </w:r>
      <w:r w:rsidR="00547DDE" w:rsidRPr="008D77A1">
        <w:rPr>
          <w:rFonts w:ascii="Times New Roman" w:hAnsi="Times New Roman" w:cs="Times New Roman"/>
          <w:sz w:val="28"/>
          <w:szCs w:val="28"/>
        </w:rPr>
        <w:t>1</w:t>
      </w:r>
      <w:r w:rsidR="0015079F" w:rsidRPr="008D77A1">
        <w:rPr>
          <w:rFonts w:ascii="Times New Roman" w:hAnsi="Times New Roman" w:cs="Times New Roman"/>
          <w:sz w:val="28"/>
          <w:szCs w:val="28"/>
        </w:rPr>
        <w:t>3</w:t>
      </w:r>
      <w:r w:rsidR="00547DDE" w:rsidRPr="008D77A1">
        <w:rPr>
          <w:rFonts w:ascii="Times New Roman" w:hAnsi="Times New Roman" w:cs="Times New Roman"/>
          <w:sz w:val="28"/>
          <w:szCs w:val="28"/>
        </w:rPr>
        <w:t xml:space="preserve"> </w:t>
      </w:r>
      <w:r w:rsidRPr="008D77A1">
        <w:rPr>
          <w:rFonts w:ascii="Times New Roman" w:hAnsi="Times New Roman" w:cs="Times New Roman"/>
          <w:sz w:val="28"/>
          <w:szCs w:val="28"/>
        </w:rPr>
        <w:t>государственным программам</w:t>
      </w:r>
      <w:r w:rsidR="00B0591F" w:rsidRPr="008D77A1">
        <w:rPr>
          <w:rFonts w:ascii="Times New Roman" w:hAnsi="Times New Roman" w:cs="Times New Roman"/>
          <w:sz w:val="28"/>
          <w:szCs w:val="28"/>
        </w:rPr>
        <w:t xml:space="preserve"> Курской области</w:t>
      </w:r>
      <w:r w:rsidR="000E4CBA" w:rsidRPr="008D77A1">
        <w:rPr>
          <w:rFonts w:ascii="Times New Roman" w:hAnsi="Times New Roman" w:cs="Times New Roman"/>
          <w:sz w:val="28"/>
          <w:szCs w:val="28"/>
        </w:rPr>
        <w:t xml:space="preserve">. По </w:t>
      </w:r>
      <w:r w:rsidR="00547DDE" w:rsidRPr="008D77A1">
        <w:rPr>
          <w:rFonts w:ascii="Times New Roman" w:hAnsi="Times New Roman" w:cs="Times New Roman"/>
          <w:sz w:val="28"/>
          <w:szCs w:val="28"/>
        </w:rPr>
        <w:t>1</w:t>
      </w:r>
      <w:r w:rsidR="005E5DC0" w:rsidRPr="008D77A1">
        <w:rPr>
          <w:rFonts w:ascii="Times New Roman" w:hAnsi="Times New Roman" w:cs="Times New Roman"/>
          <w:sz w:val="28"/>
          <w:szCs w:val="28"/>
        </w:rPr>
        <w:t>2</w:t>
      </w:r>
      <w:r w:rsidRPr="008D77A1">
        <w:rPr>
          <w:rFonts w:ascii="Times New Roman" w:hAnsi="Times New Roman" w:cs="Times New Roman"/>
          <w:sz w:val="28"/>
          <w:szCs w:val="28"/>
        </w:rPr>
        <w:t xml:space="preserve"> </w:t>
      </w:r>
      <w:r w:rsidR="00547DDE" w:rsidRPr="008D77A1">
        <w:rPr>
          <w:rFonts w:ascii="Times New Roman" w:hAnsi="Times New Roman" w:cs="Times New Roman"/>
          <w:sz w:val="28"/>
          <w:szCs w:val="28"/>
        </w:rPr>
        <w:lastRenderedPageBreak/>
        <w:t xml:space="preserve">государственным </w:t>
      </w:r>
      <w:r w:rsidRPr="008D77A1">
        <w:rPr>
          <w:rFonts w:ascii="Times New Roman" w:hAnsi="Times New Roman" w:cs="Times New Roman"/>
          <w:sz w:val="28"/>
          <w:szCs w:val="28"/>
        </w:rPr>
        <w:t>программам отдельные значения целевых показателей</w:t>
      </w:r>
      <w:r w:rsidR="000012ED" w:rsidRPr="008D77A1">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sidR="000012ED" w:rsidRPr="008D77A1">
        <w:rPr>
          <w:rFonts w:ascii="Times New Roman" w:hAnsi="Times New Roman" w:cs="Times New Roman"/>
          <w:sz w:val="28"/>
          <w:szCs w:val="28"/>
        </w:rPr>
        <w:t xml:space="preserve">не достигнуты, из них по </w:t>
      </w:r>
      <w:r w:rsidR="00A13459" w:rsidRPr="008D77A1">
        <w:rPr>
          <w:rFonts w:ascii="Times New Roman" w:hAnsi="Times New Roman" w:cs="Times New Roman"/>
          <w:sz w:val="28"/>
          <w:szCs w:val="28"/>
        </w:rPr>
        <w:t>8</w:t>
      </w:r>
      <w:r w:rsidRPr="008D77A1">
        <w:rPr>
          <w:rFonts w:ascii="Times New Roman" w:hAnsi="Times New Roman" w:cs="Times New Roman"/>
          <w:sz w:val="28"/>
          <w:szCs w:val="28"/>
        </w:rPr>
        <w:t xml:space="preserve"> государственным программам доля достигнутых значений цел</w:t>
      </w:r>
      <w:r w:rsidR="000E4CBA" w:rsidRPr="008D77A1">
        <w:rPr>
          <w:rFonts w:ascii="Times New Roman" w:hAnsi="Times New Roman" w:cs="Times New Roman"/>
          <w:sz w:val="28"/>
          <w:szCs w:val="28"/>
        </w:rPr>
        <w:t xml:space="preserve">евых показателей составила </w:t>
      </w:r>
      <w:r w:rsidR="00A749A8" w:rsidRPr="008D77A1">
        <w:rPr>
          <w:rFonts w:ascii="Times New Roman" w:hAnsi="Times New Roman" w:cs="Times New Roman"/>
          <w:sz w:val="28"/>
          <w:szCs w:val="28"/>
        </w:rPr>
        <w:t>более 90</w:t>
      </w:r>
      <w:r w:rsidR="00A13459" w:rsidRPr="008D77A1">
        <w:rPr>
          <w:rFonts w:ascii="Times New Roman" w:hAnsi="Times New Roman" w:cs="Times New Roman"/>
          <w:sz w:val="28"/>
          <w:szCs w:val="28"/>
        </w:rPr>
        <w:t xml:space="preserve"> </w:t>
      </w:r>
      <w:r w:rsidR="00A749A8" w:rsidRPr="008D77A1">
        <w:rPr>
          <w:rFonts w:ascii="Times New Roman" w:hAnsi="Times New Roman" w:cs="Times New Roman"/>
          <w:sz w:val="28"/>
          <w:szCs w:val="28"/>
        </w:rPr>
        <w:t xml:space="preserve">%, по </w:t>
      </w:r>
      <w:r w:rsidR="00A13459" w:rsidRPr="008D77A1">
        <w:rPr>
          <w:rFonts w:ascii="Times New Roman" w:hAnsi="Times New Roman" w:cs="Times New Roman"/>
          <w:sz w:val="28"/>
          <w:szCs w:val="28"/>
        </w:rPr>
        <w:t>4</w:t>
      </w:r>
      <w:r w:rsidR="008A576F" w:rsidRPr="008D77A1">
        <w:rPr>
          <w:rFonts w:ascii="Times New Roman" w:hAnsi="Times New Roman" w:cs="Times New Roman"/>
          <w:sz w:val="28"/>
          <w:szCs w:val="28"/>
        </w:rPr>
        <w:t xml:space="preserve"> государственным программам –</w:t>
      </w:r>
      <w:r w:rsidR="00A749A8" w:rsidRPr="008D77A1">
        <w:rPr>
          <w:rFonts w:ascii="Times New Roman" w:hAnsi="Times New Roman" w:cs="Times New Roman"/>
          <w:sz w:val="28"/>
          <w:szCs w:val="28"/>
        </w:rPr>
        <w:t xml:space="preserve"> </w:t>
      </w:r>
      <w:r w:rsidR="000E4CBA" w:rsidRPr="008D77A1">
        <w:rPr>
          <w:rFonts w:ascii="Times New Roman" w:hAnsi="Times New Roman" w:cs="Times New Roman"/>
          <w:sz w:val="28"/>
          <w:szCs w:val="28"/>
        </w:rPr>
        <w:t xml:space="preserve">от </w:t>
      </w:r>
      <w:r w:rsidR="00A13459" w:rsidRPr="008D77A1">
        <w:rPr>
          <w:rFonts w:ascii="Times New Roman" w:hAnsi="Times New Roman" w:cs="Times New Roman"/>
          <w:sz w:val="28"/>
          <w:szCs w:val="28"/>
        </w:rPr>
        <w:t>56,8</w:t>
      </w:r>
      <w:r w:rsidR="000E4CBA" w:rsidRPr="008D77A1">
        <w:rPr>
          <w:rFonts w:ascii="Times New Roman" w:hAnsi="Times New Roman" w:cs="Times New Roman"/>
          <w:sz w:val="28"/>
          <w:szCs w:val="28"/>
        </w:rPr>
        <w:t xml:space="preserve"> до </w:t>
      </w:r>
      <w:r w:rsidR="0015079F" w:rsidRPr="008D77A1">
        <w:rPr>
          <w:rFonts w:ascii="Times New Roman" w:hAnsi="Times New Roman" w:cs="Times New Roman"/>
          <w:sz w:val="28"/>
          <w:szCs w:val="28"/>
        </w:rPr>
        <w:t>8</w:t>
      </w:r>
      <w:r w:rsidR="00A13459" w:rsidRPr="008D77A1">
        <w:rPr>
          <w:rFonts w:ascii="Times New Roman" w:hAnsi="Times New Roman" w:cs="Times New Roman"/>
          <w:sz w:val="28"/>
          <w:szCs w:val="28"/>
        </w:rPr>
        <w:t xml:space="preserve">6,7 </w:t>
      </w:r>
      <w:r w:rsidR="002352D8" w:rsidRPr="008D77A1">
        <w:rPr>
          <w:rFonts w:ascii="Times New Roman" w:hAnsi="Times New Roman" w:cs="Times New Roman"/>
          <w:sz w:val="28"/>
          <w:szCs w:val="28"/>
        </w:rPr>
        <w:t>%</w:t>
      </w:r>
      <w:r w:rsidRPr="008D77A1">
        <w:rPr>
          <w:rFonts w:ascii="Times New Roman" w:hAnsi="Times New Roman" w:cs="Times New Roman"/>
          <w:sz w:val="28"/>
          <w:szCs w:val="28"/>
        </w:rPr>
        <w:t>.</w:t>
      </w:r>
      <w:r w:rsidR="00755028" w:rsidRPr="008D77A1">
        <w:rPr>
          <w:rFonts w:ascii="Times New Roman" w:hAnsi="Times New Roman" w:cs="Times New Roman"/>
          <w:sz w:val="28"/>
          <w:szCs w:val="28"/>
        </w:rPr>
        <w:t xml:space="preserve"> </w:t>
      </w:r>
    </w:p>
    <w:p w:rsidR="00AB19AC" w:rsidRPr="00970955"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8D77A1">
        <w:rPr>
          <w:rFonts w:ascii="Times New Roman" w:hAnsi="Times New Roman" w:cs="Times New Roman"/>
          <w:sz w:val="28"/>
          <w:szCs w:val="28"/>
        </w:rPr>
        <w:t xml:space="preserve">Итоговые сведения о реализации </w:t>
      </w:r>
      <w:r w:rsidRPr="00970955">
        <w:rPr>
          <w:rFonts w:ascii="Times New Roman" w:hAnsi="Times New Roman" w:cs="Times New Roman"/>
          <w:sz w:val="28"/>
          <w:szCs w:val="28"/>
        </w:rPr>
        <w:t xml:space="preserve">государственных программ Курской области </w:t>
      </w:r>
      <w:r w:rsidR="00AC7645" w:rsidRPr="00970955">
        <w:rPr>
          <w:rFonts w:ascii="Times New Roman" w:hAnsi="Times New Roman" w:cs="Times New Roman"/>
          <w:sz w:val="28"/>
          <w:szCs w:val="28"/>
        </w:rPr>
        <w:t>прилагаются к сводному годовому докладу о ходе реализации и об оценке эффективности государственных программ Курской области в 202</w:t>
      </w:r>
      <w:r w:rsidR="00970955">
        <w:rPr>
          <w:rFonts w:ascii="Times New Roman" w:hAnsi="Times New Roman" w:cs="Times New Roman"/>
          <w:sz w:val="28"/>
          <w:szCs w:val="28"/>
        </w:rPr>
        <w:t>5</w:t>
      </w:r>
      <w:r w:rsidR="00AC7645" w:rsidRPr="00970955">
        <w:rPr>
          <w:rFonts w:ascii="Times New Roman" w:hAnsi="Times New Roman" w:cs="Times New Roman"/>
          <w:sz w:val="28"/>
          <w:szCs w:val="28"/>
        </w:rPr>
        <w:t xml:space="preserve"> году</w:t>
      </w:r>
      <w:r w:rsidR="00F54CB0" w:rsidRPr="00970955">
        <w:rPr>
          <w:rFonts w:ascii="Times New Roman" w:hAnsi="Times New Roman" w:cs="Times New Roman"/>
          <w:sz w:val="28"/>
          <w:szCs w:val="28"/>
        </w:rPr>
        <w:t>.</w:t>
      </w:r>
    </w:p>
    <w:p w:rsidR="009A4104"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7B147E" w:rsidP="00B41968">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21390B"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557209">
        <w:rPr>
          <w:rFonts w:ascii="Times New Roman" w:hAnsi="Times New Roman" w:cs="Times New Roman"/>
          <w:b/>
          <w:sz w:val="28"/>
          <w:szCs w:val="28"/>
        </w:rPr>
        <w:t>5</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Pr="00D01147" w:rsidRDefault="007B147E" w:rsidP="00086CD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1.</w:t>
      </w:r>
      <w:r w:rsidR="002352D8" w:rsidRPr="00D01147">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D01147">
        <w:rPr>
          <w:rFonts w:ascii="Times New Roman" w:hAnsi="Times New Roman" w:cs="Times New Roman"/>
          <w:b/>
          <w:i/>
          <w:sz w:val="28"/>
          <w:szCs w:val="28"/>
        </w:rPr>
        <w:t xml:space="preserve"> (с последующими изменениями)</w:t>
      </w:r>
    </w:p>
    <w:p w:rsidR="00AA3203" w:rsidRPr="00626603" w:rsidRDefault="00AA3203" w:rsidP="00AA320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7B147E"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здравоохранения Курской области.</w:t>
      </w:r>
    </w:p>
    <w:p w:rsidR="00BF0C65" w:rsidRPr="00626603" w:rsidRDefault="00494FAE"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w:t>
      </w:r>
      <w:r w:rsidR="00BF0C6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BF0C65" w:rsidRPr="00626603">
        <w:rPr>
          <w:rFonts w:ascii="Times New Roman" w:hAnsi="Times New Roman" w:cs="Times New Roman"/>
          <w:sz w:val="28"/>
          <w:szCs w:val="28"/>
        </w:rPr>
        <w:t>:</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ожидаемой прод</w:t>
      </w:r>
      <w:r w:rsidR="008A576F" w:rsidRPr="00626603">
        <w:rPr>
          <w:rFonts w:ascii="Times New Roman" w:hAnsi="Times New Roman" w:cs="Times New Roman"/>
          <w:sz w:val="28"/>
          <w:szCs w:val="28"/>
        </w:rPr>
        <w:t>олжительности жизни до 7</w:t>
      </w:r>
      <w:r w:rsidR="00034735" w:rsidRPr="00626603">
        <w:rPr>
          <w:rFonts w:ascii="Times New Roman" w:hAnsi="Times New Roman" w:cs="Times New Roman"/>
          <w:sz w:val="28"/>
          <w:szCs w:val="28"/>
        </w:rPr>
        <w:t>6,95</w:t>
      </w:r>
      <w:r w:rsidR="008A576F" w:rsidRPr="00626603">
        <w:rPr>
          <w:rFonts w:ascii="Times New Roman" w:hAnsi="Times New Roman" w:cs="Times New Roman"/>
          <w:sz w:val="28"/>
          <w:szCs w:val="28"/>
        </w:rPr>
        <w:t xml:space="preserve"> года</w:t>
      </w:r>
      <w:r w:rsidRPr="00626603">
        <w:rPr>
          <w:rFonts w:ascii="Times New Roman" w:hAnsi="Times New Roman" w:cs="Times New Roman"/>
          <w:sz w:val="28"/>
          <w:szCs w:val="28"/>
        </w:rPr>
        <w:t xml:space="preserve"> к 2030 году;</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смертности от всех причин, случаев до 11,5 на 1</w:t>
      </w:r>
      <w:r w:rsidR="008A576F" w:rsidRPr="00626603">
        <w:rPr>
          <w:rFonts w:ascii="Times New Roman" w:hAnsi="Times New Roman" w:cs="Times New Roman"/>
          <w:sz w:val="28"/>
          <w:szCs w:val="28"/>
        </w:rPr>
        <w:t> </w:t>
      </w:r>
      <w:r w:rsidRPr="00626603">
        <w:rPr>
          <w:rFonts w:ascii="Times New Roman" w:hAnsi="Times New Roman" w:cs="Times New Roman"/>
          <w:sz w:val="28"/>
          <w:szCs w:val="28"/>
        </w:rPr>
        <w:t>000</w:t>
      </w:r>
      <w:r w:rsidR="008A576F" w:rsidRPr="00626603">
        <w:rPr>
          <w:rFonts w:ascii="Times New Roman" w:hAnsi="Times New Roman" w:cs="Times New Roman"/>
          <w:sz w:val="28"/>
          <w:szCs w:val="28"/>
        </w:rPr>
        <w:t xml:space="preserve"> человек</w:t>
      </w:r>
      <w:r w:rsidRPr="00626603">
        <w:rPr>
          <w:rFonts w:ascii="Times New Roman" w:hAnsi="Times New Roman" w:cs="Times New Roman"/>
          <w:sz w:val="28"/>
          <w:szCs w:val="28"/>
        </w:rPr>
        <w:t xml:space="preserve"> населения к 2030 году;</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количества (доли) граждан, ведущих здоровый образ жизни до 12,2</w:t>
      </w:r>
      <w:r w:rsidR="00034735" w:rsidRPr="00626603">
        <w:rPr>
          <w:rFonts w:ascii="Times New Roman" w:hAnsi="Times New Roman" w:cs="Times New Roman"/>
          <w:sz w:val="28"/>
          <w:szCs w:val="28"/>
        </w:rPr>
        <w:t xml:space="preserve"> </w:t>
      </w:r>
      <w:r w:rsidRPr="00626603">
        <w:rPr>
          <w:rFonts w:ascii="Times New Roman" w:hAnsi="Times New Roman" w:cs="Times New Roman"/>
          <w:sz w:val="28"/>
          <w:szCs w:val="28"/>
        </w:rPr>
        <w:t>% к 2030 году.</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44 247 315,945 тыс. рублей (97,0 % от предусмотренного на год объема в сумме 45 597 517,828 тыс. рублей), в том числе из федерального бюджета – 6 779 794,760 тыс. рублей  (98,0 %), областного бюджета – 14 126 098,445 тыс. рублей (92,8 %), территориального фонда обязательного медицинского страхования – 23 341 422,740 тыс. рублей (99,5 %).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соответствии с постановлением Правительства Курской области от 27.07.2023 № 831-пп «О системе управления государственными программами Курской области» государственная программа Курской области «Развитие здравоохранения в Курской области»</w:t>
      </w:r>
      <w:r w:rsidR="00A12EA2" w:rsidRPr="00626603">
        <w:rPr>
          <w:rFonts w:ascii="Times New Roman" w:hAnsi="Times New Roman" w:cs="Times New Roman"/>
          <w:sz w:val="28"/>
          <w:szCs w:val="28"/>
        </w:rPr>
        <w:t xml:space="preserve"> (далее – государственная программа)</w:t>
      </w:r>
      <w:r w:rsidRPr="00626603">
        <w:rPr>
          <w:rFonts w:ascii="Times New Roman" w:hAnsi="Times New Roman" w:cs="Times New Roman"/>
          <w:sz w:val="28"/>
          <w:szCs w:val="28"/>
        </w:rPr>
        <w:t xml:space="preserve"> имеет следующую структуру: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08.10.2013 № 699-па в редакции постановления Правительства Курской области от 24.05.2024 № 396-пп (с последующими изменениями);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12 региональных проектов, в том числе: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9 региональных проектов, входящих в национальный проект «Продолжительная и активная жизнь» («Борьба с сердечно-сосудистыми заболеваниями», «Борьба с онкологическими заболеваниями», «Борьба с гепатитом С и минимизация рисков распространения данного заболевания», «Модернизация первичного звена здравоохранения», «Совершенствование </w:t>
      </w:r>
      <w:r w:rsidRPr="00626603">
        <w:rPr>
          <w:rFonts w:ascii="Times New Roman" w:hAnsi="Times New Roman" w:cs="Times New Roman"/>
          <w:sz w:val="28"/>
          <w:szCs w:val="28"/>
        </w:rPr>
        <w:lastRenderedPageBreak/>
        <w:t>экстренной медицинской помощи», «Борьба с сахарным диабетом», «Оптимальная для восстановления здоровья медицинская реабилитация», «Здоровье для каждого», «Медицинские кадры»</w:t>
      </w:r>
      <w:r w:rsidR="00A12EA2" w:rsidRPr="00626603">
        <w:rPr>
          <w:rFonts w:ascii="Times New Roman" w:hAnsi="Times New Roman" w:cs="Times New Roman"/>
          <w:sz w:val="28"/>
          <w:szCs w:val="28"/>
        </w:rPr>
        <w:t>)</w:t>
      </w:r>
      <w:r w:rsidRPr="00626603">
        <w:rPr>
          <w:rFonts w:ascii="Times New Roman" w:hAnsi="Times New Roman" w:cs="Times New Roman"/>
          <w:sz w:val="28"/>
          <w:szCs w:val="28"/>
        </w:rPr>
        <w:t>,</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региональный проект «Охрана материнства и детства», входящий в национальный проект «Семья»,</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два региональных проекта, не входящих в национальные проекты: «Обеспечение расширенного неонатального скрининга», «Развитие инфраструктуры в сфере здравоохранения»;</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девяти комплексов процессных мероприятий: «Профилактика заболеваний и формирование здорового образа жизни. Развитие первичной медико-санитарной помощи»,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 «Охрана здоровья матери и ребенка», «Развитие паллиативной медицинской помощи, в том числе детям», «Совершенствование системы лекарственного обеспечения, в том числе в амбулаторных условиях», «Предупреждение и борьба с социально значимыми заболеваниями», «Кадровое обеспечение системы здравоохранения»,  «Совершенствование системы территориального планирования здравоохранения области», «Расходы территориального фонда обязательного медицинского страхования Курской области, в том числе организация обязательного медицинского страхования граждан Курской области».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77 целевых показателей, выполнение 96 мероприятий структурных элементов государственной программы, включающих 343 контрольные точки.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70 целевых показателей (доля достигнутых целевых показателей составила 90,9 %).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Не в полном объеме достигнуты значения 7 показателей, в том числе: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2 показателей регионального проекта «Борьба с сердечно-сосудистыми заболеваниями»: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пациентов с инфарктом мозга, которым выполнена тромбэкстракция, от всех пациентов с инфарктом мозга, выбывших из стационара», плановое значение показателя – 2,2 %, фактическое значение – 0,9 %, степень достижения показателя – 40,9 %;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«Больничная летальность от инфаркта миокарда», плановое значение показателя – 11,0 %, фактическое значение – 14,6 %, степень достижения показателя – 75,3 %;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«Оптимальная для восстановления здоровья медицинская реабилитация» - «Увеличено число лиц, получивших медицинскую помощь по медицинской реабилитации», плановое значение показателя – 4,0 %, фактическое значение – 0,8 %, степень достижения показателя – 20,0 %;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показателя регионального проекта «Охрана материнства и детства» - «Охват граждан репродуктивного возраста (18-49 лет) диспансеризацией с целью оценки репродуктивного здоровья», плановое значение показателя – 32,0 %, фактическое значение – 30,7 %, степень достижения показателя – 95,9 %;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 - «Доля выездов бригад скорой медицинской помощи со временем доезда до пациента менее 20 минут в общем количестве выездов бригад скорой медицинской помощи», плановое значение показателя – 95,0 %, фактическое значение – 94,0 %, степень достижения показателя – 99,0 %;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двух показателей комплекса процессных мероприятий «Предупреждение и борьба с социально-значимыми заболеваниями»: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заболеваемости ВИЧ, на 100 тыс. населения», плановое значение показателя – 15,8 чел., фактическое значение – 15,9 чел., степень достижения показателя – 99,4 %,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заболеваемости гепатитом С, на 100 тыс. населения», плановое значение показателя – 4,78 чел., фактическое значение – 41,73 чел., степень достижения показателя – 11,5 %.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За отчетный период выполнены 92 мероприятия государственной программы (95,8 %), 338 контрольных точек (98,5 %) выполнены в установленный срок.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Оценка эффективности государственной программы проведена в соответствии с постановлением Правительства Курской области от 14.02.2025 </w:t>
      </w:r>
      <w:r w:rsidR="00A12EA2" w:rsidRPr="00626603">
        <w:rPr>
          <w:rFonts w:ascii="Times New Roman" w:hAnsi="Times New Roman" w:cs="Times New Roman"/>
          <w:sz w:val="28"/>
          <w:szCs w:val="28"/>
        </w:rPr>
        <w:t xml:space="preserve">       </w:t>
      </w:r>
      <w:r w:rsidRPr="00626603">
        <w:rPr>
          <w:rFonts w:ascii="Times New Roman" w:hAnsi="Times New Roman" w:cs="Times New Roman"/>
          <w:sz w:val="28"/>
          <w:szCs w:val="28"/>
        </w:rPr>
        <w:t>№</w:t>
      </w:r>
      <w:r w:rsidR="00A12EA2" w:rsidRPr="00626603">
        <w:rPr>
          <w:rFonts w:ascii="Times New Roman" w:hAnsi="Times New Roman" w:cs="Times New Roman"/>
          <w:sz w:val="28"/>
          <w:szCs w:val="28"/>
        </w:rPr>
        <w:t> </w:t>
      </w:r>
      <w:r w:rsidRPr="00626603">
        <w:rPr>
          <w:rFonts w:ascii="Times New Roman" w:hAnsi="Times New Roman" w:cs="Times New Roman"/>
          <w:sz w:val="28"/>
          <w:szCs w:val="28"/>
        </w:rPr>
        <w:t xml:space="preserve">106-пп «Об утверждении Порядка проведения оценки эффективности реализации государственных программ Курской области» (далее – </w:t>
      </w:r>
      <w:r w:rsidR="00A12EA2" w:rsidRPr="00626603">
        <w:rPr>
          <w:rFonts w:ascii="Times New Roman" w:hAnsi="Times New Roman" w:cs="Times New Roman"/>
          <w:sz w:val="28"/>
          <w:szCs w:val="28"/>
        </w:rPr>
        <w:t>Методика оценки эффективности)</w:t>
      </w:r>
      <w:r w:rsidRPr="00626603">
        <w:rPr>
          <w:rFonts w:ascii="Times New Roman" w:hAnsi="Times New Roman" w:cs="Times New Roman"/>
          <w:sz w:val="28"/>
          <w:szCs w:val="28"/>
        </w:rPr>
        <w:t>.</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A12EA2"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A12EA2"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A12EA2"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A12EA2"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03301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033018" w:rsidRPr="00626603">
        <w:rPr>
          <w:rFonts w:ascii="Times New Roman" w:hAnsi="Times New Roman" w:cs="Times New Roman"/>
          <w:sz w:val="28"/>
          <w:szCs w:val="28"/>
        </w:rPr>
        <w:t xml:space="preserve"> части </w:t>
      </w:r>
      <w:r w:rsidRPr="00626603">
        <w:rPr>
          <w:rFonts w:ascii="Times New Roman" w:hAnsi="Times New Roman" w:cs="Times New Roman"/>
          <w:sz w:val="28"/>
          <w:szCs w:val="28"/>
        </w:rPr>
        <w:t xml:space="preserve">и </w:t>
      </w:r>
      <w:r w:rsidR="00033018" w:rsidRPr="00626603">
        <w:rPr>
          <w:rFonts w:ascii="Times New Roman" w:hAnsi="Times New Roman" w:cs="Times New Roman"/>
          <w:sz w:val="28"/>
          <w:szCs w:val="28"/>
        </w:rPr>
        <w:t xml:space="preserve">уровня достижения реализации </w:t>
      </w:r>
      <w:r w:rsidRPr="00626603">
        <w:rPr>
          <w:rFonts w:ascii="Times New Roman" w:hAnsi="Times New Roman" w:cs="Times New Roman"/>
          <w:sz w:val="28"/>
          <w:szCs w:val="28"/>
        </w:rPr>
        <w:t>процессной част</w:t>
      </w:r>
      <w:r w:rsidR="003A7D55" w:rsidRPr="00626603">
        <w:rPr>
          <w:rFonts w:ascii="Times New Roman" w:hAnsi="Times New Roman" w:cs="Times New Roman"/>
          <w:sz w:val="28"/>
          <w:szCs w:val="28"/>
        </w:rPr>
        <w:t>и</w:t>
      </w:r>
      <w:bookmarkStart w:id="0" w:name="_GoBack"/>
      <w:bookmarkEnd w:id="0"/>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A12EA2"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здравоохранения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76DE4" w:rsidRPr="00D76DE4" w:rsidRDefault="00D76DE4" w:rsidP="00D76DE4">
      <w:pPr>
        <w:spacing w:after="0" w:line="240" w:lineRule="auto"/>
        <w:ind w:firstLine="709"/>
        <w:jc w:val="both"/>
        <w:rPr>
          <w:rFonts w:ascii="Times New Roman" w:hAnsi="Times New Roman" w:cs="Times New Roman"/>
          <w:sz w:val="28"/>
          <w:szCs w:val="28"/>
        </w:rPr>
      </w:pPr>
    </w:p>
    <w:p w:rsidR="008352DB" w:rsidRPr="00D01147" w:rsidRDefault="00A57984"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2.</w:t>
      </w:r>
      <w:r w:rsidR="005330BA">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737-па</w:t>
      </w:r>
      <w:r w:rsidR="00056946" w:rsidRPr="00D01147">
        <w:rPr>
          <w:rFonts w:ascii="Times New Roman" w:hAnsi="Times New Roman" w:cs="Times New Roman"/>
          <w:b/>
          <w:i/>
          <w:sz w:val="28"/>
          <w:szCs w:val="28"/>
        </w:rPr>
        <w:t xml:space="preserve"> (с последующими изменениями)</w:t>
      </w:r>
      <w:r w:rsidR="008352DB" w:rsidRPr="00D01147">
        <w:rPr>
          <w:rFonts w:ascii="Times New Roman" w:hAnsi="Times New Roman" w:cs="Times New Roman"/>
          <w:b/>
          <w:i/>
          <w:sz w:val="28"/>
          <w:szCs w:val="28"/>
        </w:rPr>
        <w:t xml:space="preserve"> </w:t>
      </w:r>
    </w:p>
    <w:p w:rsidR="00AA3203" w:rsidRPr="00626603" w:rsidRDefault="00AA3203" w:rsidP="00AA320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A57984"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hyperlink r:id="rId13" w:tooltip="Структурное подразделение-автор материала" w:history="1">
        <w:r w:rsidRPr="00626603">
          <w:rPr>
            <w:rFonts w:ascii="Times New Roman" w:hAnsi="Times New Roman" w:cs="Times New Roman"/>
            <w:sz w:val="28"/>
            <w:szCs w:val="28"/>
          </w:rPr>
          <w:t>Министерство образования и науки Курской области</w:t>
        </w:r>
      </w:hyperlink>
      <w:r w:rsidRPr="00626603">
        <w:rPr>
          <w:rFonts w:ascii="Times New Roman" w:hAnsi="Times New Roman" w:cs="Times New Roman"/>
          <w:sz w:val="28"/>
          <w:szCs w:val="28"/>
        </w:rPr>
        <w:t xml:space="preserve">. </w:t>
      </w:r>
    </w:p>
    <w:p w:rsidR="00BF0C65" w:rsidRPr="00626603" w:rsidRDefault="00086CD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w:t>
      </w:r>
      <w:r w:rsidR="00BF0C6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BF0C65" w:rsidRPr="00626603">
        <w:rPr>
          <w:rFonts w:ascii="Times New Roman" w:hAnsi="Times New Roman" w:cs="Times New Roman"/>
          <w:sz w:val="28"/>
          <w:szCs w:val="28"/>
        </w:rPr>
        <w:t>:</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формирование в Курской области конкурентоспособной образовательной среды, вхождение региона в десятку ведущих субъектов Российской  Федерации по качеству общего образования;</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выравнивание стартовых возможностей детей дошкольного возраста за счет обеспечения и сохранения 100</w:t>
      </w:r>
      <w:r w:rsidR="00034735" w:rsidRPr="00626603">
        <w:rPr>
          <w:rFonts w:ascii="Times New Roman" w:hAnsi="Times New Roman" w:cs="Times New Roman"/>
          <w:sz w:val="28"/>
          <w:szCs w:val="28"/>
        </w:rPr>
        <w:t xml:space="preserve"> процентов</w:t>
      </w:r>
      <w:r w:rsidRPr="00626603">
        <w:rPr>
          <w:rFonts w:ascii="Times New Roman" w:hAnsi="Times New Roman" w:cs="Times New Roman"/>
          <w:sz w:val="28"/>
          <w:szCs w:val="28"/>
        </w:rPr>
        <w:t xml:space="preserve"> доступности качественного дошкольного образования, в том числе присмотра и ухода за детьми;</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w:t>
      </w:r>
      <w:r w:rsidR="00172801" w:rsidRPr="00626603">
        <w:rPr>
          <w:rFonts w:ascii="Times New Roman" w:hAnsi="Times New Roman" w:cs="Times New Roman"/>
          <w:sz w:val="28"/>
          <w:szCs w:val="28"/>
        </w:rPr>
        <w:t>м компетенциям до 63,3 %</w:t>
      </w:r>
      <w:r w:rsidRPr="00626603">
        <w:rPr>
          <w:rFonts w:ascii="Times New Roman" w:hAnsi="Times New Roman" w:cs="Times New Roman"/>
          <w:sz w:val="28"/>
          <w:szCs w:val="28"/>
        </w:rPr>
        <w:t xml:space="preserve"> в 2030 году;</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645AE9"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w:t>
      </w:r>
      <w:r w:rsidR="00172801" w:rsidRPr="00626603">
        <w:rPr>
          <w:rFonts w:ascii="Times New Roman" w:hAnsi="Times New Roman" w:cs="Times New Roman"/>
          <w:sz w:val="28"/>
          <w:szCs w:val="28"/>
        </w:rPr>
        <w:t>льности, с охватом 100 %</w:t>
      </w:r>
      <w:r w:rsidRPr="00626603">
        <w:rPr>
          <w:rFonts w:ascii="Times New Roman" w:hAnsi="Times New Roman" w:cs="Times New Roman"/>
          <w:sz w:val="28"/>
          <w:szCs w:val="28"/>
        </w:rPr>
        <w:t xml:space="preserve"> в 2030 году;</w:t>
      </w:r>
    </w:p>
    <w:p w:rsidR="00BF0C65" w:rsidRPr="00626603" w:rsidRDefault="00645AE9"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w:t>
      </w:r>
      <w:r w:rsidR="00BF0C65" w:rsidRPr="00626603">
        <w:rPr>
          <w:rFonts w:ascii="Times New Roman" w:hAnsi="Times New Roman" w:cs="Times New Roman"/>
          <w:sz w:val="28"/>
          <w:szCs w:val="28"/>
        </w:rPr>
        <w:t>овершенствование условий для научно-исследовательской деятельности в Курской области, повышение востребованности региональных научных исследований в социально</w:t>
      </w:r>
      <w:r w:rsidRPr="00626603">
        <w:rPr>
          <w:rFonts w:ascii="Times New Roman" w:hAnsi="Times New Roman" w:cs="Times New Roman"/>
          <w:sz w:val="28"/>
          <w:szCs w:val="28"/>
        </w:rPr>
        <w:t>-</w:t>
      </w:r>
      <w:r w:rsidR="00BF0C65" w:rsidRPr="00626603">
        <w:rPr>
          <w:rFonts w:ascii="Times New Roman" w:hAnsi="Times New Roman" w:cs="Times New Roman"/>
          <w:sz w:val="28"/>
          <w:szCs w:val="28"/>
        </w:rPr>
        <w:t>экономическом развитии Курской области</w:t>
      </w:r>
      <w:r w:rsidRPr="00626603">
        <w:rPr>
          <w:rFonts w:ascii="Times New Roman" w:hAnsi="Times New Roman" w:cs="Times New Roman"/>
          <w:sz w:val="28"/>
          <w:szCs w:val="28"/>
        </w:rPr>
        <w:t>.</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sz w:val="28"/>
          <w:szCs w:val="28"/>
        </w:rPr>
        <w:t xml:space="preserve">На </w:t>
      </w:r>
      <w:r w:rsidRPr="00626603">
        <w:rPr>
          <w:rFonts w:ascii="Times New Roman" w:hAnsi="Times New Roman" w:cs="Times New Roman"/>
          <w:sz w:val="28"/>
          <w:szCs w:val="28"/>
        </w:rPr>
        <w:t xml:space="preserve">реализацию государственной программы в 2025 году направлено 27 587 601,534 тыс. рублей (97,6 % от предусмотренного на год объема в сумме 28 267 691,209 тыс. рублей), в том числе из федерального бюджета – 3 003 903,520 тыс. рублей (98,7 %), областного бюджета – 23 766 938,194 (97,6 %), местных бюджетов - 816 759,820 тыс. рублей (93,5 %). </w:t>
      </w:r>
    </w:p>
    <w:p w:rsidR="00D22E35" w:rsidRPr="00626603" w:rsidRDefault="00A12EA2"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«Развитие образования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bookmarkStart w:id="1" w:name="_Hlk192769054"/>
      <w:r w:rsidRPr="00626603">
        <w:rPr>
          <w:rFonts w:ascii="Times New Roman" w:hAnsi="Times New Roman" w:cs="Times New Roman"/>
          <w:sz w:val="28"/>
          <w:szCs w:val="28"/>
        </w:rPr>
        <w:t>стратегические приоритеты (постановление Администрации Курской области от 15.10.2013 № 737-па (в редакции постановления Правительства Курской области от 28.03.2024 № 239-пп,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тринадцати региональных проектов, в том числе паспорта четырех региональных проектов, входящих в состав национальных проектов «Молодежь и дети» и «Семья» («Все лучшее детям», «Педагоги и наставники», «Профессионалитет», «Поддержка семьи»</w:t>
      </w:r>
      <w:bookmarkEnd w:id="1"/>
      <w:r w:rsidRPr="00626603">
        <w:rPr>
          <w:rFonts w:ascii="Times New Roman" w:hAnsi="Times New Roman" w:cs="Times New Roman"/>
          <w:sz w:val="28"/>
          <w:szCs w:val="28"/>
        </w:rPr>
        <w:t>) и паспорта девяти региональных проектов, не входящих в состав национальных проектов («Развитие инфраструктуры в сфере образования», «Новые цифровые возможности образования Курской области», «Я-курянин», «Школа полного дня»,   «Профессиональная траектория», «Шаги к успеху», «Формирование и развитие управленческих команд образовательных организаций», «Методическая поддержка каждого педагога», «Здоровьесберегающая школа»);</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паспорта пяти комплексов процессных мероприятий («Развитие дошкольного и общего образования детей», «Реализация дополнительного образования и системы воспитания детей», «Развитие профессионального образования», «Обеспечение деятельности Министерства </w:t>
      </w:r>
      <w:r w:rsidRPr="00626603">
        <w:rPr>
          <w:rFonts w:ascii="Times New Roman" w:hAnsi="Times New Roman" w:cs="Times New Roman"/>
          <w:sz w:val="28"/>
          <w:szCs w:val="28"/>
        </w:rPr>
        <w:lastRenderedPageBreak/>
        <w:t>образования и науки Курской области и проведение мероприятий в области образования», «Научно-технологическое развитие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97 целевых показателей, выполнение 81 мероприятия в составе 18 структурных элементов государственной программы, включающих 228 контрольных точек.</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всех целевых показателей, выполнены все запланированные мероприятия государственной программы и контрольные точки.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033018" w:rsidRPr="00626603">
        <w:rPr>
          <w:rFonts w:ascii="Times New Roman" w:hAnsi="Times New Roman" w:cs="Times New Roman"/>
          <w:sz w:val="28"/>
          <w:szCs w:val="28"/>
        </w:rPr>
        <w:t xml:space="preserve">Методикой оценки эффективности </w:t>
      </w:r>
      <w:r w:rsidRPr="00626603">
        <w:rPr>
          <w:rFonts w:ascii="Times New Roman" w:hAnsi="Times New Roman" w:cs="Times New Roman"/>
          <w:sz w:val="28"/>
          <w:szCs w:val="28"/>
        </w:rPr>
        <w:t>показатель уровня достижения реализации государственной программы (УДгп) равен 1,00 (</w:t>
      </w:r>
      <w:r w:rsidR="00033018"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достижения показателей государственной программы</w:t>
      </w:r>
      <w:r w:rsidR="00033018" w:rsidRPr="00626603">
        <w:rPr>
          <w:rFonts w:ascii="Times New Roman" w:hAnsi="Times New Roman" w:cs="Times New Roman"/>
          <w:sz w:val="28"/>
          <w:szCs w:val="28"/>
        </w:rPr>
        <w:t xml:space="preserve">, уровня </w:t>
      </w:r>
      <w:r w:rsidRPr="00626603">
        <w:rPr>
          <w:rFonts w:ascii="Times New Roman" w:hAnsi="Times New Roman" w:cs="Times New Roman"/>
          <w:sz w:val="28"/>
          <w:szCs w:val="28"/>
        </w:rPr>
        <w:t>достижения реализации проектной части</w:t>
      </w:r>
      <w:r w:rsidR="00033018" w:rsidRPr="00626603">
        <w:rPr>
          <w:rFonts w:ascii="Times New Roman" w:hAnsi="Times New Roman" w:cs="Times New Roman"/>
          <w:sz w:val="28"/>
          <w:szCs w:val="28"/>
        </w:rPr>
        <w:t xml:space="preserve"> и у</w:t>
      </w:r>
      <w:r w:rsidRPr="00626603">
        <w:rPr>
          <w:rFonts w:ascii="Times New Roman" w:hAnsi="Times New Roman" w:cs="Times New Roman"/>
          <w:sz w:val="28"/>
          <w:szCs w:val="28"/>
        </w:rPr>
        <w:t>ровн</w:t>
      </w:r>
      <w:r w:rsidR="0003301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03301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образования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p>
    <w:p w:rsidR="008352DB" w:rsidRPr="00D01147" w:rsidRDefault="003945E3"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315294">
        <w:rPr>
          <w:rFonts w:ascii="Times New Roman" w:hAnsi="Times New Roman" w:cs="Times New Roman"/>
          <w:b/>
          <w:i/>
          <w:sz w:val="28"/>
          <w:szCs w:val="28"/>
        </w:rPr>
        <w:t>2.</w:t>
      </w:r>
      <w:r w:rsidR="00F415F7" w:rsidRPr="00D01147">
        <w:rPr>
          <w:rFonts w:ascii="Times New Roman" w:hAnsi="Times New Roman" w:cs="Times New Roman"/>
          <w:b/>
          <w:i/>
          <w:sz w:val="28"/>
          <w:szCs w:val="28"/>
        </w:rPr>
        <w:t xml:space="preserve">3. </w:t>
      </w:r>
      <w:r w:rsidR="008352DB" w:rsidRPr="00D01147">
        <w:rPr>
          <w:rFonts w:ascii="Times New Roman" w:hAnsi="Times New Roman" w:cs="Times New Roman"/>
          <w:b/>
          <w:i/>
          <w:sz w:val="28"/>
          <w:szCs w:val="28"/>
        </w:rPr>
        <w:t>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 №</w:t>
      </w:r>
      <w:r w:rsidR="00617B6C"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742-па</w:t>
      </w:r>
      <w:r w:rsidR="00056946" w:rsidRPr="00D01147">
        <w:rPr>
          <w:rFonts w:ascii="Times New Roman" w:hAnsi="Times New Roman" w:cs="Times New Roman"/>
          <w:b/>
          <w:i/>
          <w:sz w:val="28"/>
          <w:szCs w:val="28"/>
        </w:rPr>
        <w:t xml:space="preserve"> (с последующими изменениями)</w:t>
      </w:r>
    </w:p>
    <w:p w:rsidR="00680A30" w:rsidRPr="00626603" w:rsidRDefault="00680A30" w:rsidP="00680A30">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Ответственный исполнитель государственной программы </w:t>
      </w:r>
      <w:r w:rsidR="00315294" w:rsidRPr="00626603">
        <w:rPr>
          <w:rFonts w:ascii="Times New Roman" w:hAnsi="Times New Roman" w:cs="Times New Roman"/>
          <w:sz w:val="28"/>
          <w:szCs w:val="28"/>
        </w:rPr>
        <w:t>–</w:t>
      </w:r>
      <w:r w:rsidRPr="00626603">
        <w:rPr>
          <w:rFonts w:ascii="Times New Roman" w:hAnsi="Times New Roman" w:cs="Times New Roman"/>
          <w:bCs/>
          <w:sz w:val="28"/>
          <w:szCs w:val="28"/>
        </w:rPr>
        <w:t xml:space="preserve"> Министерство социального обеспечения, материнства и детства Курской области.</w:t>
      </w:r>
    </w:p>
    <w:p w:rsidR="00315294" w:rsidRPr="00626603" w:rsidRDefault="00C84664"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Цели государственной программы</w:t>
      </w:r>
      <w:r w:rsidR="00315294" w:rsidRPr="00626603">
        <w:rPr>
          <w:rFonts w:ascii="Times New Roman" w:hAnsi="Times New Roman" w:cs="Times New Roman"/>
          <w:bCs/>
          <w:sz w:val="28"/>
          <w:szCs w:val="28"/>
        </w:rPr>
        <w:t>:</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повышен</w:t>
      </w:r>
      <w:r w:rsidR="00172801" w:rsidRPr="00626603">
        <w:rPr>
          <w:rFonts w:ascii="Times New Roman" w:hAnsi="Times New Roman" w:cs="Times New Roman"/>
          <w:bCs/>
          <w:sz w:val="28"/>
          <w:szCs w:val="28"/>
        </w:rPr>
        <w:t>ие уровня</w:t>
      </w:r>
      <w:r w:rsidRPr="00626603">
        <w:rPr>
          <w:rFonts w:ascii="Times New Roman" w:hAnsi="Times New Roman" w:cs="Times New Roman"/>
          <w:bCs/>
          <w:sz w:val="28"/>
          <w:szCs w:val="28"/>
        </w:rPr>
        <w:t xml:space="preserve">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w:t>
      </w:r>
      <w:r w:rsidR="00172801" w:rsidRPr="00626603">
        <w:rPr>
          <w:rFonts w:ascii="Times New Roman" w:hAnsi="Times New Roman" w:cs="Times New Roman"/>
          <w:bCs/>
          <w:sz w:val="28"/>
          <w:szCs w:val="28"/>
        </w:rPr>
        <w:t>овышение доступности</w:t>
      </w:r>
      <w:r w:rsidRPr="00626603">
        <w:rPr>
          <w:rFonts w:ascii="Times New Roman" w:hAnsi="Times New Roman" w:cs="Times New Roman"/>
          <w:bCs/>
          <w:sz w:val="28"/>
          <w:szCs w:val="28"/>
        </w:rPr>
        <w:t xml:space="preserve"> социального обсл</w:t>
      </w:r>
      <w:r w:rsidR="00172801" w:rsidRPr="00626603">
        <w:rPr>
          <w:rFonts w:ascii="Times New Roman" w:hAnsi="Times New Roman" w:cs="Times New Roman"/>
          <w:bCs/>
          <w:sz w:val="28"/>
          <w:szCs w:val="28"/>
        </w:rPr>
        <w:t>уживания населения и сохранение</w:t>
      </w:r>
      <w:r w:rsidRPr="00626603">
        <w:rPr>
          <w:rFonts w:ascii="Times New Roman" w:hAnsi="Times New Roman" w:cs="Times New Roman"/>
          <w:bCs/>
          <w:sz w:val="28"/>
          <w:szCs w:val="28"/>
        </w:rPr>
        <w:t xml:space="preserve"> на уровне 100</w:t>
      </w:r>
      <w:r w:rsidR="00034735" w:rsidRPr="00626603">
        <w:rPr>
          <w:rFonts w:ascii="Times New Roman" w:hAnsi="Times New Roman" w:cs="Times New Roman"/>
          <w:bCs/>
          <w:sz w:val="28"/>
          <w:szCs w:val="28"/>
        </w:rPr>
        <w:t xml:space="preserve"> </w:t>
      </w:r>
      <w:r w:rsidRPr="00626603">
        <w:rPr>
          <w:rFonts w:ascii="Times New Roman" w:hAnsi="Times New Roman" w:cs="Times New Roman"/>
          <w:bCs/>
          <w:sz w:val="28"/>
          <w:szCs w:val="28"/>
        </w:rPr>
        <w:t>% до 2030 года;</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о</w:t>
      </w:r>
      <w:r w:rsidR="00172801" w:rsidRPr="00626603">
        <w:rPr>
          <w:rFonts w:ascii="Times New Roman" w:hAnsi="Times New Roman" w:cs="Times New Roman"/>
          <w:bCs/>
          <w:sz w:val="28"/>
          <w:szCs w:val="28"/>
        </w:rPr>
        <w:t>беспечение социальной поддержки</w:t>
      </w:r>
      <w:r w:rsidRPr="00626603">
        <w:rPr>
          <w:rFonts w:ascii="Times New Roman" w:hAnsi="Times New Roman" w:cs="Times New Roman"/>
          <w:bCs/>
          <w:sz w:val="28"/>
          <w:szCs w:val="28"/>
        </w:rPr>
        <w:t xml:space="preserve"> семей при рождении детей.</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На реализацию государственной программы в 2025 году направлено            13 620 254,940 тыс. рублей (99,0 % от предусмотренного на год объема в сумме       13 755 462,662 тыс. рублей), в том числе из федерального бюджета - 2 164 721,610 тыс. рублей (98,0 %), областного бюджета – 11 455 533,330 тыс. рублей (99,2 %).</w:t>
      </w:r>
    </w:p>
    <w:p w:rsidR="00D22E35" w:rsidRPr="00626603" w:rsidRDefault="00033018"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Г</w:t>
      </w:r>
      <w:r w:rsidR="00D22E35" w:rsidRPr="00626603">
        <w:rPr>
          <w:rFonts w:ascii="Times New Roman" w:hAnsi="Times New Roman" w:cs="Times New Roman"/>
          <w:bCs/>
          <w:sz w:val="28"/>
          <w:szCs w:val="28"/>
        </w:rPr>
        <w:t xml:space="preserve">осударственная программа Курской области «Социальная поддержка граждан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стратегические приоритеты (постановление Администрации Курской области от 17.10.2013 № 742-па (в редакции постановления Правительства Курской области от 22.02.2024 № 135-пп,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lastRenderedPageBreak/>
        <w:t>проектная часть – паспорта трех региональных проектов: «Поддержка семьи», «Многодетная семья», «Старшее поколение», входящих в национальный проект «Семья»;</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процессная часть – паспорта семи комплексов процессных мероприятий («Выплата пенсий, доплат к пенсиям отдельным категориям граждан», «Предоставление мер социальной поддержки отдельным категориям граждан», «Предоставление мер государственной поддержки семьям с детьми», «Обеспечение жилыми помещениями детей-сирот, детей, оставшихся без попечения родителей, лиц из их числа, а также предоставление мер социальной поддержки указанной категории граждан», «Финансовое обеспечение полномочий, переданных муниципальным образованиям Курской области, на содержание работников», «Государственная поддержка социально ориентированных некоммерческих организаций, общественных организаций»,  «Обеспечение деятельности Министерства социального обеспечения, материнства и детства Курской области и подведомственных учреждений»).</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В отчетном году для достижения поставленных целей и задач государственной программы запланировано достижение значений 35 целевых показателей, выполнение 77 мероприятий в составе десяти структурных элементов государственной программы, включающих 266 контрольных точек.</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В ходе реализации государственной программы за 2025 год достигнуты значения 27 целевых показателей. Доля достигнутых целевых показателей государственной программы к общему количеству показателей – 77,1 %.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Не в полном объеме достигнуты значения 8 целевых показателей, в том числе: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государственной программы Курской области - «поддержание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 (плановое значение показателя 100 %, фактическое значение 99,99%), степень достижения показателя – 99,99 %;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регионального проекта «Поддержка семьи» - «суммарный коэффициент рождаемости» (плановое значение показателя – 1,268, прогнозное значение – 1,201), степень достижения показателя – 94,7 %;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регионального проекта «Многодетная семья» - «суммарный коэффициент рождаемости третьих и последующих детей» (плановое значение показателя – 0,31, прогнозное значение – 0,255), степень достижения показателя – 82,3 %;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комплекса процессных мероприятий «Обеспечение жилыми помещениями детей-сирот, детей, оставшихся без попечения родителей, лиц из их числа, а также предоставление мер социальной поддержки указанной категории граждан» - «количество жилых помещений, приобретенных для граждан из числа детей-сирот» (плановое значение показателя – 172 шт., фактическое значение – 171 шт.), степень достижения показателя – 99,4 %;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lastRenderedPageBreak/>
        <w:t>4 целевых показателей комплекса процессных мероприятий «Обеспечение деятельности Министерства социального обеспечения, материнства и детства Курской области и подведомственных учреждений»:</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«исполнение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 (плановое значение показателя – 100 %, фактическое значение – 97,0 %), степень достижения показателя – 97,0 %;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субъекту Российской Федерации» (плановое значение показателя – 100 %, фактическое значение – 85,4 %), степень достижения показателя – 85,4 %;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«численность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 (плановое значение показателя – 400 чел., фактическое значение – 158 чел.), степень достижения показателя – 39,5 %;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«численность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(плановое значение показателя – 13986 чел., фактическое значение – 13885 чел.), степень достижения показателя – 99,3 %.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В соответствии с </w:t>
      </w:r>
      <w:r w:rsidR="00BD35BF" w:rsidRPr="00626603">
        <w:rPr>
          <w:rFonts w:ascii="Times New Roman" w:hAnsi="Times New Roman" w:cs="Times New Roman"/>
          <w:bCs/>
          <w:sz w:val="28"/>
          <w:szCs w:val="28"/>
        </w:rPr>
        <w:t xml:space="preserve">Методикой оценки эффективности </w:t>
      </w:r>
      <w:r w:rsidRPr="00626603">
        <w:rPr>
          <w:rFonts w:ascii="Times New Roman" w:hAnsi="Times New Roman" w:cs="Times New Roman"/>
          <w:bCs/>
          <w:sz w:val="28"/>
          <w:szCs w:val="28"/>
        </w:rPr>
        <w:t>показатель уровня достижения реализации государственной программы (УДгп) равен 0,99 (</w:t>
      </w:r>
      <w:r w:rsidR="00BD35BF" w:rsidRPr="00626603">
        <w:rPr>
          <w:rFonts w:ascii="Times New Roman" w:hAnsi="Times New Roman" w:cs="Times New Roman"/>
          <w:bCs/>
          <w:sz w:val="28"/>
          <w:szCs w:val="28"/>
        </w:rPr>
        <w:t xml:space="preserve">рассчитан на основании </w:t>
      </w:r>
      <w:r w:rsidRPr="00626603">
        <w:rPr>
          <w:rFonts w:ascii="Times New Roman" w:hAnsi="Times New Roman" w:cs="Times New Roman"/>
          <w:bCs/>
          <w:sz w:val="28"/>
          <w:szCs w:val="28"/>
        </w:rPr>
        <w:t>уровн</w:t>
      </w:r>
      <w:r w:rsidR="00BD35BF" w:rsidRPr="00626603">
        <w:rPr>
          <w:rFonts w:ascii="Times New Roman" w:hAnsi="Times New Roman" w:cs="Times New Roman"/>
          <w:bCs/>
          <w:sz w:val="28"/>
          <w:szCs w:val="28"/>
        </w:rPr>
        <w:t>я</w:t>
      </w:r>
      <w:r w:rsidRPr="00626603">
        <w:rPr>
          <w:rFonts w:ascii="Times New Roman" w:hAnsi="Times New Roman" w:cs="Times New Roman"/>
          <w:bCs/>
          <w:sz w:val="28"/>
          <w:szCs w:val="28"/>
        </w:rPr>
        <w:t xml:space="preserve"> достижения показателей государственной программы</w:t>
      </w:r>
      <w:r w:rsidR="00BD35BF" w:rsidRPr="00626603">
        <w:rPr>
          <w:rFonts w:ascii="Times New Roman" w:hAnsi="Times New Roman" w:cs="Times New Roman"/>
          <w:bCs/>
          <w:sz w:val="28"/>
          <w:szCs w:val="28"/>
        </w:rPr>
        <w:t>, у</w:t>
      </w:r>
      <w:r w:rsidRPr="00626603">
        <w:rPr>
          <w:rFonts w:ascii="Times New Roman" w:hAnsi="Times New Roman" w:cs="Times New Roman"/>
          <w:bCs/>
          <w:sz w:val="28"/>
          <w:szCs w:val="28"/>
        </w:rPr>
        <w:t>ровн</w:t>
      </w:r>
      <w:r w:rsidR="00BD35BF" w:rsidRPr="00626603">
        <w:rPr>
          <w:rFonts w:ascii="Times New Roman" w:hAnsi="Times New Roman" w:cs="Times New Roman"/>
          <w:bCs/>
          <w:sz w:val="28"/>
          <w:szCs w:val="28"/>
        </w:rPr>
        <w:t>я</w:t>
      </w:r>
      <w:r w:rsidRPr="00626603">
        <w:rPr>
          <w:rFonts w:ascii="Times New Roman" w:hAnsi="Times New Roman" w:cs="Times New Roman"/>
          <w:bCs/>
          <w:sz w:val="28"/>
          <w:szCs w:val="28"/>
        </w:rPr>
        <w:t xml:space="preserve"> достижения реализации проектной</w:t>
      </w:r>
      <w:r w:rsidR="00BD35BF" w:rsidRPr="00626603">
        <w:rPr>
          <w:rFonts w:ascii="Times New Roman" w:hAnsi="Times New Roman" w:cs="Times New Roman"/>
          <w:bCs/>
          <w:sz w:val="28"/>
          <w:szCs w:val="28"/>
        </w:rPr>
        <w:t xml:space="preserve"> части, уровня достижения реализации </w:t>
      </w:r>
      <w:r w:rsidRPr="00626603">
        <w:rPr>
          <w:rFonts w:ascii="Times New Roman" w:hAnsi="Times New Roman" w:cs="Times New Roman"/>
          <w:bCs/>
          <w:sz w:val="28"/>
          <w:szCs w:val="28"/>
        </w:rPr>
        <w:t>процессной част</w:t>
      </w:r>
      <w:r w:rsidR="00BD35BF" w:rsidRPr="00626603">
        <w:rPr>
          <w:rFonts w:ascii="Times New Roman" w:hAnsi="Times New Roman" w:cs="Times New Roman"/>
          <w:bCs/>
          <w:sz w:val="28"/>
          <w:szCs w:val="28"/>
        </w:rPr>
        <w:t>и</w:t>
      </w:r>
      <w:r w:rsidRPr="00626603">
        <w:rPr>
          <w:rFonts w:ascii="Times New Roman" w:hAnsi="Times New Roman" w:cs="Times New Roman"/>
          <w:bCs/>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В соответствии с </w:t>
      </w:r>
      <w:r w:rsidR="00BD35BF" w:rsidRPr="00626603">
        <w:rPr>
          <w:rFonts w:ascii="Times New Roman" w:hAnsi="Times New Roman" w:cs="Times New Roman"/>
          <w:bCs/>
          <w:sz w:val="28"/>
          <w:szCs w:val="28"/>
        </w:rPr>
        <w:t>Методикой оценки эффективности</w:t>
      </w:r>
      <w:r w:rsidRPr="00626603">
        <w:rPr>
          <w:rFonts w:ascii="Times New Roman" w:hAnsi="Times New Roman" w:cs="Times New Roman"/>
          <w:bCs/>
          <w:sz w:val="28"/>
          <w:szCs w:val="28"/>
        </w:rPr>
        <w:t xml:space="preserve"> государственная программа «Социальная поддержка граждан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76DE4" w:rsidRPr="00D76DE4" w:rsidRDefault="00D76DE4" w:rsidP="00D76DE4">
      <w:pPr>
        <w:spacing w:after="0" w:line="240" w:lineRule="auto"/>
        <w:ind w:firstLine="709"/>
        <w:jc w:val="both"/>
        <w:rPr>
          <w:rFonts w:ascii="Times New Roman" w:hAnsi="Times New Roman" w:cs="Times New Roman"/>
          <w:bCs/>
          <w:sz w:val="28"/>
          <w:szCs w:val="28"/>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D76DE4">
        <w:rPr>
          <w:rFonts w:ascii="Times New Roman" w:hAnsi="Times New Roman" w:cs="Times New Roman"/>
          <w:b/>
          <w:i/>
          <w:sz w:val="28"/>
          <w:szCs w:val="28"/>
        </w:rPr>
        <w:t>4</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утвержденная постановлением Администрации Курской области от 24.10.2013 № 777-па (с последующими изменениями) </w:t>
      </w:r>
    </w:p>
    <w:p w:rsidR="00680A30" w:rsidRPr="00626603" w:rsidRDefault="00680A30" w:rsidP="00680A30">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645AE9" w:rsidRPr="00626603" w:rsidRDefault="00C84664"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w:t>
      </w:r>
      <w:r w:rsidR="0050760D" w:rsidRPr="00626603">
        <w:rPr>
          <w:rFonts w:ascii="Times New Roman" w:hAnsi="Times New Roman" w:cs="Times New Roman"/>
          <w:sz w:val="28"/>
          <w:szCs w:val="28"/>
        </w:rPr>
        <w:t>ель государственной программы</w:t>
      </w:r>
      <w:r w:rsidR="00645AE9" w:rsidRPr="00626603">
        <w:rPr>
          <w:rFonts w:ascii="Times New Roman" w:hAnsi="Times New Roman" w:cs="Times New Roman"/>
          <w:sz w:val="28"/>
          <w:szCs w:val="28"/>
        </w:rPr>
        <w:t>:</w:t>
      </w:r>
    </w:p>
    <w:p w:rsidR="00645AE9" w:rsidRPr="00626603" w:rsidRDefault="00645AE9"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формирование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w:t>
      </w:r>
    </w:p>
    <w:p w:rsidR="00645AE9" w:rsidRPr="00626603" w:rsidRDefault="00645AE9"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повышение качества жизни инвалидов посредством обеспечения 98</w:t>
      </w:r>
      <w:r w:rsidR="004179D4"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нуждающихся качественными реабилитационными услугами к 2030 году.</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72 180,773 тыс. рублей (99,7 % от предусмотренного на год объема в сумме 72 395,482 тыс. рублей), в том числе из федерального бюджета – 56 207,382 тыс. рублей (100,0 %), областного бюджета – 15 973,391 тыс. рублей (98,7 %).</w:t>
      </w:r>
    </w:p>
    <w:p w:rsidR="00D22E35" w:rsidRPr="00626603" w:rsidRDefault="00BD35BF"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24.10.2013 № 777-па (в редакции постановления Правительства Курской области от 25.03.2024 № 226-пп,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 регионального проекта «Повышение уровня обеспеченности инвалидов и детей-инвалидов реабилитационными и абилитационными услугами, а также уровня профессионального развития»;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 «Совершенствование системы комплексной реабилитации и абилитации инвалидов, в том числе детей-инвалидов,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 целевых показателей, выполнение 11 мероприятий в составе трех структурных элементов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Мероприятия государственной программы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D35B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D35B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BD35B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D35BF"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BD35B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w:t>
      </w:r>
      <w:r w:rsidR="00BD35BF" w:rsidRPr="00626603">
        <w:rPr>
          <w:rFonts w:ascii="Times New Roman" w:hAnsi="Times New Roman" w:cs="Times New Roman"/>
          <w:sz w:val="28"/>
          <w:szCs w:val="28"/>
        </w:rPr>
        <w:t xml:space="preserve">части, уровня достижения </w:t>
      </w:r>
      <w:r w:rsidRPr="00626603">
        <w:rPr>
          <w:rFonts w:ascii="Times New Roman" w:hAnsi="Times New Roman" w:cs="Times New Roman"/>
          <w:sz w:val="28"/>
          <w:szCs w:val="28"/>
        </w:rPr>
        <w:t>процессной част</w:t>
      </w:r>
      <w:r w:rsidR="00BD35B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D35B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741080" w:rsidRPr="00D22E35" w:rsidRDefault="00741080" w:rsidP="00D22E35">
      <w:pPr>
        <w:spacing w:after="0" w:line="240" w:lineRule="auto"/>
        <w:ind w:firstLine="709"/>
        <w:jc w:val="both"/>
        <w:rPr>
          <w:rFonts w:ascii="Times New Roman" w:hAnsi="Times New Roman" w:cs="Times New Roman"/>
          <w:sz w:val="28"/>
          <w:szCs w:val="28"/>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5</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доступным и комфортным жильем и коммунальными услугами граждан </w:t>
      </w:r>
      <w:r w:rsidR="00CD0818">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lastRenderedPageBreak/>
        <w:t>в Курской области</w:t>
      </w:r>
      <w:r w:rsidR="00645AF9" w:rsidRPr="00D01147">
        <w:rPr>
          <w:rFonts w:ascii="Times New Roman" w:hAnsi="Times New Roman" w:cs="Times New Roman"/>
          <w:b/>
          <w:i/>
          <w:sz w:val="28"/>
          <w:szCs w:val="28"/>
        </w:rPr>
        <w:t>»</w:t>
      </w:r>
      <w:r w:rsidR="000940F9" w:rsidRPr="00D01147">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7F1714" w:rsidRPr="00626603" w:rsidRDefault="007F1714" w:rsidP="007F1714">
      <w:pPr>
        <w:pStyle w:val="aa"/>
        <w:tabs>
          <w:tab w:val="left" w:pos="5280"/>
        </w:tabs>
        <w:spacing w:after="0"/>
        <w:ind w:firstLine="709"/>
        <w:jc w:val="both"/>
        <w:rPr>
          <w:bCs/>
          <w:sz w:val="28"/>
          <w:szCs w:val="28"/>
        </w:rPr>
      </w:pPr>
      <w:r w:rsidRPr="00626603">
        <w:rPr>
          <w:bCs/>
          <w:sz w:val="28"/>
          <w:szCs w:val="28"/>
        </w:rPr>
        <w:t>Ответственный исполнитель государственной программы в 2025 году – Министерство строительства Курской области (правопреемник – Министерство восстановления, развития приграничья и строительства Курской области).</w:t>
      </w:r>
    </w:p>
    <w:p w:rsidR="00C84664" w:rsidRPr="00626603" w:rsidRDefault="00C84664" w:rsidP="00645AE9">
      <w:pPr>
        <w:pStyle w:val="aa"/>
        <w:tabs>
          <w:tab w:val="left" w:pos="5280"/>
        </w:tabs>
        <w:spacing w:after="0"/>
        <w:ind w:firstLine="709"/>
        <w:jc w:val="both"/>
        <w:rPr>
          <w:bCs/>
          <w:sz w:val="28"/>
          <w:szCs w:val="28"/>
        </w:rPr>
      </w:pPr>
      <w:r w:rsidRPr="00626603">
        <w:rPr>
          <w:bCs/>
          <w:sz w:val="28"/>
          <w:szCs w:val="28"/>
        </w:rPr>
        <w:t>Цели государственной программы:</w:t>
      </w:r>
    </w:p>
    <w:p w:rsidR="00645AE9" w:rsidRPr="00626603" w:rsidRDefault="00645AE9" w:rsidP="00C84664">
      <w:pPr>
        <w:pStyle w:val="aa"/>
        <w:tabs>
          <w:tab w:val="left" w:pos="5280"/>
        </w:tabs>
        <w:spacing w:after="0"/>
        <w:ind w:firstLine="709"/>
        <w:jc w:val="both"/>
        <w:rPr>
          <w:bCs/>
          <w:sz w:val="28"/>
          <w:szCs w:val="28"/>
        </w:rPr>
      </w:pPr>
      <w:r w:rsidRPr="00626603">
        <w:rPr>
          <w:bCs/>
          <w:sz w:val="28"/>
          <w:szCs w:val="28"/>
        </w:rPr>
        <w:t xml:space="preserve">улучшение жилищных условий </w:t>
      </w:r>
      <w:r w:rsidR="00034735" w:rsidRPr="00626603">
        <w:rPr>
          <w:bCs/>
          <w:sz w:val="28"/>
          <w:szCs w:val="28"/>
        </w:rPr>
        <w:t>граждан за счет повышения обеспеченности жильем до 33 кв. метров к</w:t>
      </w:r>
      <w:r w:rsidRPr="00626603">
        <w:rPr>
          <w:bCs/>
          <w:sz w:val="28"/>
          <w:szCs w:val="28"/>
        </w:rPr>
        <w:t xml:space="preserve"> 2030 году</w:t>
      </w:r>
      <w:r w:rsidR="00034735" w:rsidRPr="00626603">
        <w:rPr>
          <w:bCs/>
          <w:sz w:val="28"/>
          <w:szCs w:val="28"/>
        </w:rPr>
        <w:t>, обновления жилищного фонда в сравнении с 2019 годом, повышения доступности жилья, а также сокращения аварийного жилья</w:t>
      </w:r>
      <w:r w:rsidRPr="00626603">
        <w:rPr>
          <w:bCs/>
          <w:sz w:val="28"/>
          <w:szCs w:val="28"/>
        </w:rPr>
        <w:t>;</w:t>
      </w:r>
    </w:p>
    <w:p w:rsidR="000A0995" w:rsidRPr="00626603" w:rsidRDefault="000A0995" w:rsidP="00C84664">
      <w:pPr>
        <w:pStyle w:val="aa"/>
        <w:tabs>
          <w:tab w:val="left" w:pos="5280"/>
        </w:tabs>
        <w:spacing w:after="0"/>
        <w:ind w:firstLine="709"/>
        <w:jc w:val="both"/>
        <w:rPr>
          <w:bCs/>
          <w:sz w:val="28"/>
          <w:szCs w:val="28"/>
        </w:rPr>
      </w:pPr>
      <w:r w:rsidRPr="00626603">
        <w:rPr>
          <w:bCs/>
          <w:sz w:val="28"/>
          <w:szCs w:val="28"/>
        </w:rPr>
        <w:t xml:space="preserve">улучшение качества и надежности предоставления </w:t>
      </w:r>
      <w:r w:rsidR="00645AE9" w:rsidRPr="00626603">
        <w:rPr>
          <w:bCs/>
          <w:sz w:val="28"/>
          <w:szCs w:val="28"/>
        </w:rPr>
        <w:t>жилищно-коммунальных услуг населению</w:t>
      </w:r>
      <w:r w:rsidRPr="00626603">
        <w:rPr>
          <w:bCs/>
          <w:sz w:val="28"/>
          <w:szCs w:val="28"/>
        </w:rPr>
        <w:t xml:space="preserve"> к 2030 году;</w:t>
      </w:r>
    </w:p>
    <w:p w:rsidR="00645AE9" w:rsidRPr="00626603" w:rsidRDefault="000A0995" w:rsidP="00C84664">
      <w:pPr>
        <w:pStyle w:val="aa"/>
        <w:tabs>
          <w:tab w:val="left" w:pos="5280"/>
        </w:tabs>
        <w:spacing w:after="0"/>
        <w:ind w:firstLine="709"/>
        <w:jc w:val="both"/>
        <w:rPr>
          <w:bCs/>
          <w:sz w:val="28"/>
          <w:szCs w:val="28"/>
        </w:rPr>
      </w:pPr>
      <w:r w:rsidRPr="00626603">
        <w:rPr>
          <w:bCs/>
          <w:sz w:val="28"/>
          <w:szCs w:val="28"/>
        </w:rPr>
        <w:t>улучшение качества среды для жизни в опорных населенных пунктах в 2030 году</w:t>
      </w:r>
      <w:r w:rsidR="00645AE9" w:rsidRPr="00626603">
        <w:rPr>
          <w:bCs/>
          <w:sz w:val="28"/>
          <w:szCs w:val="28"/>
        </w:rPr>
        <w:t>.</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На реализацию государственной программы в 2025 году направлено           4 143 526,160 тыс. рублей (89,6 % к предусмотренному на год объему в сумме 4 622 153,689 тыс. рублей), в том числе из федерального бюджета 339 511,100 тыс. рублей (97,6 %), областного бюджета – 3 456 213,770 тыс. рублей (87,8 %), местных бюджетов – 148 565,390 тыс. рублей (95,3 %),  внебюджетных источников – 199 235,900 тыс. рублей (110,9 %). </w:t>
      </w:r>
    </w:p>
    <w:p w:rsidR="00C4379A" w:rsidRPr="00626603" w:rsidRDefault="00BD35BF" w:rsidP="00C4379A">
      <w:pPr>
        <w:pStyle w:val="aa"/>
        <w:tabs>
          <w:tab w:val="left" w:pos="5280"/>
        </w:tabs>
        <w:spacing w:after="0"/>
        <w:ind w:firstLine="709"/>
        <w:jc w:val="both"/>
        <w:rPr>
          <w:bCs/>
          <w:sz w:val="28"/>
          <w:szCs w:val="28"/>
        </w:rPr>
      </w:pPr>
      <w:r w:rsidRPr="00626603">
        <w:rPr>
          <w:bCs/>
          <w:sz w:val="28"/>
          <w:szCs w:val="28"/>
        </w:rPr>
        <w:t>Г</w:t>
      </w:r>
      <w:r w:rsidR="00C4379A" w:rsidRPr="00626603">
        <w:rPr>
          <w:bCs/>
          <w:sz w:val="28"/>
          <w:szCs w:val="28"/>
        </w:rPr>
        <w:t xml:space="preserve">осударственная программа Курской области «Обеспечение доступным и комфортным жильем и коммунальными услугами граждан в Курской области» </w:t>
      </w:r>
      <w:r w:rsidRPr="00626603">
        <w:rPr>
          <w:bCs/>
          <w:sz w:val="28"/>
          <w:szCs w:val="28"/>
        </w:rPr>
        <w:t xml:space="preserve">(далее – государственная программа) </w:t>
      </w:r>
      <w:r w:rsidR="00C4379A" w:rsidRPr="00626603">
        <w:rPr>
          <w:bCs/>
          <w:sz w:val="28"/>
          <w:szCs w:val="28"/>
        </w:rPr>
        <w:t xml:space="preserve">имеет следующую структуру: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стратегические приоритеты (постановление Администрации Курской области от 11.10.2013 № 716-па (в редакции постановления Правительства Курской области от 15.03.2024 № 206-пп, с последующими изменениями);</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паспорт государственной программы;</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проектная часть – 8 региональных проектов, в том числе: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три региональных проекта, входящих в национальный проект «Инфраструктура для жизни» («Жилье», «Развитие инфраструктуры в населенных пунктах», «Модернизация коммунальной инфраструктуры»);</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региональный проект «Экономика замкнутого цикла», входящий в национальный проект «Экологическое благополучие»;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четыре региональных проекта, не входящих в национальные проекты («Инфраструктурное меню», «Модернизация объектов коммунальной инфраструктуры», «Содействие муниципальным образованиям Курской области в реализации полномочий по оказанию поддержки гражданам в обеспечении жильем», «Содействие развитию инфраструктуры муниципальных образований Курской области»),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процессная часть – паспорта десяти комплексов процессных мероприятий:  «Выполнение государственных обязательств по обеспечению жильем отдельных категорий граждан», «Государственная поддержка организаций, оказывающих жилищно-коммунальные услуги населению», «Обеспечение деятельности Министерства восстановления, развития приграничья и строительства Курской области и подведомственных государственных учреждений», «Возмещение </w:t>
      </w:r>
      <w:r w:rsidRPr="00626603">
        <w:rPr>
          <w:bCs/>
          <w:sz w:val="28"/>
          <w:szCs w:val="28"/>
        </w:rPr>
        <w:lastRenderedPageBreak/>
        <w:t>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 «Реализация государственной политики в сфере жилищно-коммунального хозяйства», «Содействие в озеленении территории населенных пунктов муниципальных образований Курской области», «Обеспечение деятельности Министерства жилищно-коммунального хозяйства и ТЭК Курской области и подведомственных государственных учреждений»,  «Реализация полномочий по обеспечению градостроительной деятельности на территории Курской области», «Организация деятельности в области обращения с отходами, в том числе с твердыми коммунальными отходами», «Обеспечение деятельности Министерства архитектуры и градостроительства Курской области и подведомственных государственных учреждений».</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 В отчетном году для достижения поставленных целей и задач государственной программы запланировано достижение значений 41 целевого показателя, выполнение 50 мероприятий структурных элементов государственной программы, включающих 182 контрольные точки.</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ходе реализации государственной программы за 2025 год достигнуты запланированные значения 35 целевых показателей (доля достигнутых целевых показателей составила 85,4 %).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Не в полном объеме достигнуты значения 6 показателей, в том числе: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двух показателей регионального проекта «Содействие муниципальным образованиям Курской области в реализации полномочий по оказанию поддержки гражданам в обеспечении жильем»:</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«дополнительная социальная выплата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плановое значение показателя – 937,8 тыс. рублей, фактическое значение – 416,667 тыс. рублей, степень достижения показателя –    44,6 %;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плановое значение показателя – 84 семьи, фактическое значение – 72 семьи, степень достижения показателя – 85,7 %;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показателя регионального проекта «Содействие развитию инфраструктуры муниципальных образований Курской области» - «ввод в эксплуатацию сетей газоснабжения», плановое значение показателя – 41,9 км, фактическое значение – 23,67 км, степень достижения показателя – 56,5 %;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показателя регионального проекта «Модернизация объектов коммунальной инфраструктуры» - «оплата части расходов по модернизации объектов коммунальной инфраструктуры», плановое значение показателя – 195950 тыс. рублей, фактическое значение – 45839,472 тыс. рублей, степень достижения показателя – 23,4 %;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двух показателей комплекса процессных мероприятий «Выполнение </w:t>
      </w:r>
      <w:r w:rsidRPr="00626603">
        <w:rPr>
          <w:bCs/>
          <w:sz w:val="28"/>
          <w:szCs w:val="28"/>
        </w:rPr>
        <w:lastRenderedPageBreak/>
        <w:t xml:space="preserve">государственных обязательств по обеспечению жильем отдельных категорий граждан»: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«количество инвалидов и семей, имеющих детей-инвалидов</w:t>
      </w:r>
      <w:r w:rsidR="00A45310" w:rsidRPr="00626603">
        <w:rPr>
          <w:bCs/>
          <w:sz w:val="28"/>
          <w:szCs w:val="28"/>
        </w:rPr>
        <w:t>,</w:t>
      </w:r>
      <w:r w:rsidRPr="00626603">
        <w:rPr>
          <w:bCs/>
          <w:sz w:val="28"/>
          <w:szCs w:val="28"/>
        </w:rPr>
        <w:t xml:space="preserve"> улучшивших жилищные условия», плановое значение показателя – 1 чел., фактическое значение – 0 чел., степень достижения показателя – 0 %;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«количество инвалидов и семей, имеющих детей – инвалидов, а также ветеранов боевых действий, которым предоставлена дополнительная мера социальной поддержки», плановое значение показателя – 1 чел., фактическое значение – 0 чел., степень достижения показателя – 0 %.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отчетном году выполнено 44 мероприятия государственной программы (88%).  Контрольные точки в отчетном году выполнены в установленный срок.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показатель уровня достижения реализации государственной программы (УДгп) равен 0,89 (</w:t>
      </w:r>
      <w:r w:rsidR="00127855" w:rsidRPr="00626603">
        <w:rPr>
          <w:bCs/>
          <w:sz w:val="28"/>
          <w:szCs w:val="28"/>
        </w:rPr>
        <w:t xml:space="preserve">рассчитан на основании </w:t>
      </w:r>
      <w:r w:rsidRPr="00626603">
        <w:rPr>
          <w:bCs/>
          <w:sz w:val="28"/>
          <w:szCs w:val="28"/>
        </w:rPr>
        <w:t>уровн</w:t>
      </w:r>
      <w:r w:rsidR="00127855" w:rsidRPr="00626603">
        <w:rPr>
          <w:bCs/>
          <w:sz w:val="28"/>
          <w:szCs w:val="28"/>
        </w:rPr>
        <w:t>я</w:t>
      </w:r>
      <w:r w:rsidRPr="00626603">
        <w:rPr>
          <w:bCs/>
          <w:sz w:val="28"/>
          <w:szCs w:val="28"/>
        </w:rPr>
        <w:t xml:space="preserve"> достижения показателей государственной программы</w:t>
      </w:r>
      <w:r w:rsidR="00127855" w:rsidRPr="00626603">
        <w:rPr>
          <w:bCs/>
          <w:sz w:val="28"/>
          <w:szCs w:val="28"/>
        </w:rPr>
        <w:t xml:space="preserve">, </w:t>
      </w:r>
      <w:r w:rsidRPr="00626603">
        <w:rPr>
          <w:bCs/>
          <w:sz w:val="28"/>
          <w:szCs w:val="28"/>
        </w:rPr>
        <w:t xml:space="preserve"> уровн</w:t>
      </w:r>
      <w:r w:rsidR="00127855" w:rsidRPr="00626603">
        <w:rPr>
          <w:bCs/>
          <w:sz w:val="28"/>
          <w:szCs w:val="28"/>
        </w:rPr>
        <w:t>я</w:t>
      </w:r>
      <w:r w:rsidRPr="00626603">
        <w:rPr>
          <w:bCs/>
          <w:sz w:val="28"/>
          <w:szCs w:val="28"/>
        </w:rPr>
        <w:t xml:space="preserve"> достижения реализации проектной </w:t>
      </w:r>
      <w:r w:rsidR="00127855" w:rsidRPr="00626603">
        <w:rPr>
          <w:bCs/>
          <w:sz w:val="28"/>
          <w:szCs w:val="28"/>
        </w:rPr>
        <w:t>части, уровня достижения про</w:t>
      </w:r>
      <w:r w:rsidRPr="00626603">
        <w:rPr>
          <w:bCs/>
          <w:sz w:val="28"/>
          <w:szCs w:val="28"/>
        </w:rPr>
        <w:t>цессной част</w:t>
      </w:r>
      <w:r w:rsidR="00127855" w:rsidRPr="00626603">
        <w:rPr>
          <w:bCs/>
          <w:sz w:val="28"/>
          <w:szCs w:val="28"/>
        </w:rPr>
        <w:t>и</w:t>
      </w:r>
      <w:r w:rsidRPr="00626603">
        <w:rPr>
          <w:bCs/>
          <w:sz w:val="28"/>
          <w:szCs w:val="28"/>
        </w:rPr>
        <w:t xml:space="preserve"> государственной программы).</w:t>
      </w:r>
    </w:p>
    <w:p w:rsidR="00C4379A" w:rsidRDefault="00C4379A" w:rsidP="00C4379A">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государственная программа «Обеспечение доступным и комфортным жильем и коммунальными услугами граждан в Курской области»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C4379A" w:rsidRPr="00C4379A" w:rsidRDefault="00C4379A" w:rsidP="00C4379A">
      <w:pPr>
        <w:pStyle w:val="aa"/>
        <w:tabs>
          <w:tab w:val="left" w:pos="5280"/>
        </w:tabs>
        <w:spacing w:after="0"/>
        <w:ind w:firstLine="709"/>
        <w:jc w:val="both"/>
        <w:rPr>
          <w:bCs/>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6</w:t>
      </w:r>
      <w:r w:rsidR="000940F9" w:rsidRPr="00D01147">
        <w:rPr>
          <w:rFonts w:ascii="Times New Roman" w:hAnsi="Times New Roman" w:cs="Times New Roman"/>
          <w:b/>
          <w:i/>
          <w:sz w:val="28"/>
          <w:szCs w:val="28"/>
        </w:rPr>
        <w:t>.</w:t>
      </w:r>
      <w:r w:rsidR="00914919" w:rsidRPr="00D01147">
        <w:rPr>
          <w:rFonts w:ascii="Times New Roman" w:hAnsi="Times New Roman" w:cs="Times New Roman"/>
          <w:b/>
          <w:i/>
          <w:sz w:val="28"/>
          <w:szCs w:val="28"/>
        </w:rPr>
        <w:t> </w:t>
      </w:r>
      <w:r w:rsidR="000940F9" w:rsidRPr="00D01147">
        <w:rPr>
          <w:rFonts w:ascii="Times New Roman" w:hAnsi="Times New Roman" w:cs="Times New Roman"/>
          <w:b/>
          <w:i/>
          <w:sz w:val="28"/>
          <w:szCs w:val="28"/>
        </w:rPr>
        <w:t>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7F1714" w:rsidRPr="00626603" w:rsidRDefault="007F1714" w:rsidP="007F1714">
      <w:pPr>
        <w:pStyle w:val="aa"/>
        <w:tabs>
          <w:tab w:val="left" w:pos="5280"/>
        </w:tabs>
        <w:spacing w:after="0"/>
        <w:ind w:firstLine="709"/>
        <w:jc w:val="both"/>
        <w:rPr>
          <w:bCs/>
          <w:sz w:val="28"/>
          <w:szCs w:val="28"/>
        </w:rPr>
      </w:pPr>
      <w:r w:rsidRPr="00626603">
        <w:rPr>
          <w:bCs/>
          <w:sz w:val="28"/>
          <w:szCs w:val="28"/>
        </w:rPr>
        <w:t xml:space="preserve">Ответственный исполнитель государственной программы в 2025 году – Министерство по труду и занятости населения Курской области (правопреемник –    Министерство экономического развития, занятости населения и туризма Курской области). </w:t>
      </w:r>
    </w:p>
    <w:p w:rsidR="00C84664" w:rsidRPr="00626603" w:rsidRDefault="00C84664" w:rsidP="00645AE9">
      <w:pPr>
        <w:pStyle w:val="aa"/>
        <w:tabs>
          <w:tab w:val="left" w:pos="5280"/>
        </w:tabs>
        <w:spacing w:after="0"/>
        <w:ind w:firstLine="709"/>
        <w:jc w:val="both"/>
        <w:rPr>
          <w:bCs/>
          <w:sz w:val="28"/>
          <w:szCs w:val="28"/>
        </w:rPr>
      </w:pPr>
      <w:r w:rsidRPr="00626603">
        <w:rPr>
          <w:bCs/>
          <w:sz w:val="28"/>
          <w:szCs w:val="28"/>
        </w:rPr>
        <w:t>Цели государственной программы:</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непревышение к 2030 году значения уровня регистрируемой безработицы более 0,5 процента;</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прибывших на территорию Курской области и поставленных на учет в УВМ УМВД России по Курской области.</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На реализацию государственной программы направлено 609 170,336 тыс. рублей (99,8 % от предусмотренного на год объема в сумме 610 271,886 тыс. рублей), в том числе из федерального бюджета - 313 663,392 тыс. рублей (100 %), областного бюджета - 295 506,944 тыс. рублей (99,6 %). </w:t>
      </w:r>
    </w:p>
    <w:p w:rsidR="00D22E35" w:rsidRPr="00626603" w:rsidRDefault="00127855" w:rsidP="00D22E35">
      <w:pPr>
        <w:pStyle w:val="aa"/>
        <w:tabs>
          <w:tab w:val="left" w:pos="5280"/>
        </w:tabs>
        <w:spacing w:after="0"/>
        <w:ind w:firstLine="709"/>
        <w:jc w:val="both"/>
        <w:rPr>
          <w:bCs/>
          <w:sz w:val="28"/>
          <w:szCs w:val="28"/>
        </w:rPr>
      </w:pPr>
      <w:bookmarkStart w:id="2" w:name="_Hlk192855440"/>
      <w:r w:rsidRPr="00626603">
        <w:rPr>
          <w:bCs/>
          <w:sz w:val="28"/>
          <w:szCs w:val="28"/>
        </w:rPr>
        <w:lastRenderedPageBreak/>
        <w:t>Г</w:t>
      </w:r>
      <w:r w:rsidR="00D22E35" w:rsidRPr="00626603">
        <w:rPr>
          <w:bCs/>
          <w:sz w:val="28"/>
          <w:szCs w:val="28"/>
        </w:rPr>
        <w:t xml:space="preserve">осударственная программа Курской области «Содействие занятости населения в Курской области» (далее – государственная программа) имеет следующую структуру: </w:t>
      </w:r>
    </w:p>
    <w:p w:rsidR="00D22E35" w:rsidRPr="00626603" w:rsidRDefault="00D22E35" w:rsidP="00D22E35">
      <w:pPr>
        <w:pStyle w:val="aa"/>
        <w:tabs>
          <w:tab w:val="left" w:pos="5280"/>
        </w:tabs>
        <w:spacing w:after="0"/>
        <w:ind w:firstLine="709"/>
        <w:jc w:val="both"/>
        <w:rPr>
          <w:bCs/>
          <w:sz w:val="28"/>
          <w:szCs w:val="28"/>
        </w:rPr>
      </w:pPr>
      <w:bookmarkStart w:id="3" w:name="_Hlk192855487"/>
      <w:bookmarkEnd w:id="2"/>
      <w:r w:rsidRPr="00626603">
        <w:rPr>
          <w:bCs/>
          <w:sz w:val="28"/>
          <w:szCs w:val="28"/>
        </w:rPr>
        <w:t>стратегические приоритеты (постановление Администрации Курской области от 20.09.2013 № 659-па (в редакции постановления Правительства Курской области от 28.02.2024 № 149-пп, с последующими изменениями);</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паспорт государственной программы;</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проектная часть – паспорта региональных проектов «Управление рынком труда», «Образование для рынка труда» (национальный проект «Кадры»);</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процессная часть – паспорта пяти комплексов процессных мероприятий («Меры государственной поддержки в сфере занятости населения и социальные выплаты безработным гражданам и иным категориям граждан», «Развитие институтов рынка труда», «Обеспечение деятельности Министерства по труду и занятости населения Курской области и государственных учреждений», «Сопровождение молодых инвалидов при их трудоустройстве», «Оказание содействия добровольному переселению в Курскую область соотечественников, проживающих за рубежом»).</w:t>
      </w:r>
    </w:p>
    <w:p w:rsidR="00D22E35" w:rsidRPr="00626603" w:rsidRDefault="00D22E35" w:rsidP="00D22E35">
      <w:pPr>
        <w:pStyle w:val="aa"/>
        <w:tabs>
          <w:tab w:val="left" w:pos="5280"/>
        </w:tabs>
        <w:spacing w:after="0"/>
        <w:ind w:firstLine="709"/>
        <w:jc w:val="both"/>
        <w:rPr>
          <w:bCs/>
          <w:sz w:val="28"/>
          <w:szCs w:val="28"/>
        </w:rPr>
      </w:pPr>
      <w:bookmarkStart w:id="4" w:name="_Hlk192855741"/>
      <w:bookmarkEnd w:id="3"/>
      <w:r w:rsidRPr="00626603">
        <w:rPr>
          <w:bCs/>
          <w:sz w:val="28"/>
          <w:szCs w:val="28"/>
        </w:rPr>
        <w:t>В отчетном году для достижения поставленных целей и задач государственной программы запланировано достижение значений 25 целевых показателей, выполнение 27 мероприятий в составе семи структурных элементов государственной программы, включающих 62 контрольные точки.</w:t>
      </w:r>
    </w:p>
    <w:p w:rsidR="00D22E35" w:rsidRPr="00626603" w:rsidRDefault="00D22E35" w:rsidP="00D22E35">
      <w:pPr>
        <w:pStyle w:val="aa"/>
        <w:tabs>
          <w:tab w:val="left" w:pos="5280"/>
        </w:tabs>
        <w:spacing w:after="0"/>
        <w:ind w:firstLine="709"/>
        <w:jc w:val="both"/>
        <w:rPr>
          <w:bCs/>
          <w:sz w:val="28"/>
          <w:szCs w:val="28"/>
        </w:rPr>
      </w:pPr>
      <w:bookmarkStart w:id="5" w:name="_Hlk192856442"/>
      <w:bookmarkEnd w:id="4"/>
      <w:r w:rsidRPr="00626603">
        <w:rPr>
          <w:bCs/>
          <w:sz w:val="28"/>
          <w:szCs w:val="28"/>
        </w:rPr>
        <w:t xml:space="preserve">В ходе реализации государственной программы за 2025 год достигнуты значения 24 целевых показателей, </w:t>
      </w:r>
      <w:bookmarkStart w:id="6" w:name="_Hlk192856529"/>
      <w:bookmarkEnd w:id="5"/>
      <w:r w:rsidRPr="00626603">
        <w:rPr>
          <w:bCs/>
          <w:sz w:val="28"/>
          <w:szCs w:val="28"/>
        </w:rPr>
        <w:t>доля достигнутых значений целевых показателей государственной программы к общему количеству показателей составила 96,0 %.</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Не в полном объеме достигнуто значение целевого показателя комплекса процессных мероприятий «Оказание содействия добровольному переселению в Курскую область соотечественников, проживающих за рубежом» - «Доля трудоспособных участников Государственной программы и членов их семей в общем числе прибывших в Курскую область и поставленных на учет в УВМ УМВД России по Курской области»  (плановое значение показателя - 68 %; фактическое значение – 65,8 %), степень выполнения показателя – 96,8 %.</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Мероприятия государственной программы и контрольные точки в отчетном году выполнены. </w:t>
      </w:r>
    </w:p>
    <w:bookmarkEnd w:id="6"/>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показатель уровня достижения реализации государственной программы (УДгп) равен 1,00 (</w:t>
      </w:r>
      <w:r w:rsidR="00127855" w:rsidRPr="00626603">
        <w:rPr>
          <w:bCs/>
          <w:sz w:val="28"/>
          <w:szCs w:val="28"/>
        </w:rPr>
        <w:t xml:space="preserve">рассчитан на основании </w:t>
      </w:r>
      <w:r w:rsidRPr="00626603">
        <w:rPr>
          <w:bCs/>
          <w:sz w:val="28"/>
          <w:szCs w:val="28"/>
        </w:rPr>
        <w:t>уровн</w:t>
      </w:r>
      <w:r w:rsidR="00127855" w:rsidRPr="00626603">
        <w:rPr>
          <w:bCs/>
          <w:sz w:val="28"/>
          <w:szCs w:val="28"/>
        </w:rPr>
        <w:t>я</w:t>
      </w:r>
      <w:r w:rsidRPr="00626603">
        <w:rPr>
          <w:bCs/>
          <w:sz w:val="28"/>
          <w:szCs w:val="28"/>
        </w:rPr>
        <w:t xml:space="preserve"> достижения показателей государственной программы</w:t>
      </w:r>
      <w:r w:rsidR="00127855" w:rsidRPr="00626603">
        <w:rPr>
          <w:bCs/>
          <w:sz w:val="28"/>
          <w:szCs w:val="28"/>
        </w:rPr>
        <w:t xml:space="preserve">, </w:t>
      </w:r>
      <w:r w:rsidRPr="00626603">
        <w:rPr>
          <w:bCs/>
          <w:sz w:val="28"/>
          <w:szCs w:val="28"/>
        </w:rPr>
        <w:t xml:space="preserve"> уровн</w:t>
      </w:r>
      <w:r w:rsidR="00127855" w:rsidRPr="00626603">
        <w:rPr>
          <w:bCs/>
          <w:sz w:val="28"/>
          <w:szCs w:val="28"/>
        </w:rPr>
        <w:t>я</w:t>
      </w:r>
      <w:r w:rsidRPr="00626603">
        <w:rPr>
          <w:bCs/>
          <w:sz w:val="28"/>
          <w:szCs w:val="28"/>
        </w:rPr>
        <w:t xml:space="preserve"> достижения реализации проектной</w:t>
      </w:r>
      <w:r w:rsidR="00127855" w:rsidRPr="00626603">
        <w:rPr>
          <w:bCs/>
          <w:sz w:val="28"/>
          <w:szCs w:val="28"/>
        </w:rPr>
        <w:t xml:space="preserve"> части, уровня достижения</w:t>
      </w:r>
      <w:r w:rsidRPr="00626603">
        <w:rPr>
          <w:bCs/>
          <w:sz w:val="28"/>
          <w:szCs w:val="28"/>
        </w:rPr>
        <w:t xml:space="preserve"> </w:t>
      </w:r>
      <w:r w:rsidR="00127855" w:rsidRPr="00626603">
        <w:rPr>
          <w:bCs/>
          <w:sz w:val="28"/>
          <w:szCs w:val="28"/>
        </w:rPr>
        <w:t xml:space="preserve">реализации </w:t>
      </w:r>
      <w:r w:rsidRPr="00626603">
        <w:rPr>
          <w:bCs/>
          <w:sz w:val="28"/>
          <w:szCs w:val="28"/>
        </w:rPr>
        <w:t>процессной част</w:t>
      </w:r>
      <w:r w:rsidR="00127855" w:rsidRPr="00626603">
        <w:rPr>
          <w:bCs/>
          <w:sz w:val="28"/>
          <w:szCs w:val="28"/>
        </w:rPr>
        <w:t>и</w:t>
      </w:r>
      <w:r w:rsidRPr="00626603">
        <w:rPr>
          <w:bCs/>
          <w:sz w:val="28"/>
          <w:szCs w:val="28"/>
        </w:rPr>
        <w:t xml:space="preserve"> государственной программы).</w:t>
      </w:r>
    </w:p>
    <w:p w:rsidR="00D22E35" w:rsidRPr="00D22E35" w:rsidRDefault="00D22E35" w:rsidP="00D22E35">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государственная программа «Содействие занятости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4017F0" w:rsidRPr="00D01147" w:rsidRDefault="004017F0" w:rsidP="004017F0">
      <w:pPr>
        <w:pStyle w:val="aa"/>
        <w:tabs>
          <w:tab w:val="left" w:pos="5280"/>
        </w:tabs>
        <w:spacing w:after="0"/>
        <w:ind w:firstLine="709"/>
        <w:jc w:val="both"/>
        <w:rPr>
          <w:bCs/>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75270D">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(с последующими изменениями)</w:t>
      </w:r>
    </w:p>
    <w:p w:rsidR="007F1714" w:rsidRPr="00626603" w:rsidRDefault="007F1714"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правового обеспечения Курской области (правопреемник – комитет правового обеспечения Курской области).</w:t>
      </w:r>
    </w:p>
    <w:p w:rsidR="00C84664" w:rsidRPr="00626603" w:rsidRDefault="00C84664"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645AE9" w:rsidRPr="00626603" w:rsidRDefault="00645AE9"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rsidR="00645AE9" w:rsidRPr="00626603" w:rsidRDefault="00645AE9"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своевременное обеспечение федеральных судов общей юрисдикции в Российской Федерации кандидатами в присяжные заседатели от Курской области;</w:t>
      </w:r>
    </w:p>
    <w:p w:rsidR="00645AE9" w:rsidRPr="00626603" w:rsidRDefault="00A756BF"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правовое обеспечение деятельности Губернатора Курской области, Правительства Курской области и Администрации Курской области, </w:t>
      </w:r>
      <w:r w:rsidR="00645AE9" w:rsidRPr="00626603">
        <w:rPr>
          <w:rFonts w:ascii="Times New Roman" w:hAnsi="Times New Roman" w:cs="Times New Roman"/>
          <w:sz w:val="28"/>
          <w:szCs w:val="28"/>
        </w:rPr>
        <w:t>создание условий для осуществления правосудия мировыми судьями Курской области</w:t>
      </w:r>
      <w:r w:rsidRPr="00626603">
        <w:rPr>
          <w:rFonts w:ascii="Times New Roman" w:hAnsi="Times New Roman" w:cs="Times New Roman"/>
          <w:sz w:val="28"/>
          <w:szCs w:val="28"/>
        </w:rPr>
        <w:t>, реализация прав граждан на получение бесплатной юридической помощи</w:t>
      </w:r>
      <w:r w:rsidR="00645AE9" w:rsidRPr="00626603">
        <w:rPr>
          <w:rFonts w:ascii="Times New Roman" w:hAnsi="Times New Roman" w:cs="Times New Roman"/>
          <w:sz w:val="28"/>
          <w:szCs w:val="28"/>
        </w:rPr>
        <w:t>.</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609 220,912 тыс. рублей тыс. рублей (99,9 % от предусмотренного на год объема    в сумме 610 066,379 тыс. рублей), в том числе из федерального бюджета –                    102 843,126 тыс. рублей (100 %), областного бюджета – 506 377,786 тыс. рублей (99,8 %).</w:t>
      </w:r>
    </w:p>
    <w:p w:rsidR="00E943C2" w:rsidRPr="00626603" w:rsidRDefault="00127855"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«Создание условий для эффективного исполнения полномочий в сфере юстиции» </w:t>
      </w:r>
      <w:r w:rsidRPr="00626603">
        <w:rPr>
          <w:rFonts w:ascii="Times New Roman" w:hAnsi="Times New Roman" w:cs="Times New Roman"/>
          <w:sz w:val="28"/>
          <w:szCs w:val="28"/>
        </w:rPr>
        <w:t xml:space="preserve">(далее – государственная программа) </w:t>
      </w:r>
      <w:r w:rsidR="00E943C2" w:rsidRPr="00626603">
        <w:rPr>
          <w:rFonts w:ascii="Times New Roman" w:hAnsi="Times New Roman" w:cs="Times New Roman"/>
          <w:sz w:val="28"/>
          <w:szCs w:val="28"/>
        </w:rPr>
        <w:t xml:space="preserve">имеет следующую структуру: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27.03.2025 № 229-пп);</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трех комплексов процессных мероприятий: «Обеспечение деятельности комитета записи актов гражданского состояния Курской области», «Обеспечение составления (изменения) списков кандидатов     в присяжные заседатели федеральных судов общей юрисдикции в Российской Федерации», «Обеспечение деятельности комитета правового обеспечения Курской области, подведомственных учреждений и мероприятий в области деятельности аппаратов мировых судей Курской области».</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11 целевых показателей, выполнение 6 мероприятий структурных элементов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выполнены мероприятия государственной программы.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lastRenderedPageBreak/>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127855" w:rsidRPr="00626603">
        <w:rPr>
          <w:rFonts w:ascii="Times New Roman" w:hAnsi="Times New Roman" w:cs="Times New Roman"/>
          <w:sz w:val="28"/>
          <w:szCs w:val="28"/>
        </w:rPr>
        <w:t>рас</w:t>
      </w:r>
      <w:r w:rsidR="00A45310" w:rsidRPr="00626603">
        <w:rPr>
          <w:rFonts w:ascii="Times New Roman" w:hAnsi="Times New Roman" w:cs="Times New Roman"/>
          <w:sz w:val="28"/>
          <w:szCs w:val="28"/>
        </w:rPr>
        <w:t>с</w:t>
      </w:r>
      <w:r w:rsidR="00127855" w:rsidRPr="00626603">
        <w:rPr>
          <w:rFonts w:ascii="Times New Roman" w:hAnsi="Times New Roman" w:cs="Times New Roman"/>
          <w:sz w:val="28"/>
          <w:szCs w:val="28"/>
        </w:rPr>
        <w:t xml:space="preserve">читан на основании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127855" w:rsidRPr="00626603">
        <w:rPr>
          <w:rFonts w:ascii="Times New Roman" w:hAnsi="Times New Roman" w:cs="Times New Roman"/>
          <w:sz w:val="28"/>
          <w:szCs w:val="28"/>
        </w:rPr>
        <w:t xml:space="preserve"> и </w:t>
      </w:r>
      <w:r w:rsidRPr="00626603">
        <w:rPr>
          <w:rFonts w:ascii="Times New Roman" w:hAnsi="Times New Roman" w:cs="Times New Roman"/>
          <w:sz w:val="28"/>
          <w:szCs w:val="28"/>
        </w:rPr>
        <w:t xml:space="preserve"> 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«Создание условий для эффективного исполнения полномочий в сфере юстиции»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1A2823" w:rsidRDefault="001A2823" w:rsidP="00555DAB">
      <w:pPr>
        <w:spacing w:after="0" w:line="240" w:lineRule="auto"/>
        <w:ind w:firstLine="708"/>
        <w:jc w:val="both"/>
        <w:rPr>
          <w:rFonts w:ascii="Times New Roman" w:hAnsi="Times New Roman" w:cs="Times New Roman"/>
          <w:sz w:val="28"/>
          <w:szCs w:val="28"/>
        </w:rPr>
      </w:pPr>
    </w:p>
    <w:p w:rsidR="0075270D" w:rsidRPr="00D01147" w:rsidRDefault="0075270D" w:rsidP="0075270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2.8</w:t>
      </w:r>
      <w:r w:rsidRPr="00D01147">
        <w:rPr>
          <w:rFonts w:ascii="Times New Roman" w:hAnsi="Times New Roman" w:cs="Times New Roman"/>
          <w:b/>
          <w:i/>
          <w:sz w:val="28"/>
          <w:szCs w:val="28"/>
        </w:rPr>
        <w:t>.</w:t>
      </w:r>
      <w:r>
        <w:rPr>
          <w:rFonts w:ascii="Times New Roman" w:hAnsi="Times New Roman" w:cs="Times New Roman"/>
          <w:b/>
          <w:i/>
          <w:sz w:val="28"/>
          <w:szCs w:val="28"/>
        </w:rPr>
        <w:t> </w:t>
      </w:r>
      <w:r w:rsidRPr="00D01147">
        <w:rPr>
          <w:rFonts w:ascii="Times New Roman" w:hAnsi="Times New Roman" w:cs="Times New Roman"/>
          <w:b/>
          <w:i/>
          <w:sz w:val="28"/>
          <w:szCs w:val="28"/>
        </w:rPr>
        <w:t>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06.11.2019 № 1066-па (с последующими изменениями)</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сельского хозяйства Курской области. </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сохранение к 2031 году доли населения </w:t>
      </w:r>
      <w:r w:rsidR="00A756BF" w:rsidRPr="00626603">
        <w:rPr>
          <w:rFonts w:ascii="Times New Roman" w:hAnsi="Times New Roman" w:cs="Times New Roman"/>
          <w:sz w:val="28"/>
          <w:szCs w:val="28"/>
        </w:rPr>
        <w:t xml:space="preserve">сельских территорий и сельских агломераций </w:t>
      </w:r>
      <w:r w:rsidRPr="00626603">
        <w:rPr>
          <w:rFonts w:ascii="Times New Roman" w:hAnsi="Times New Roman" w:cs="Times New Roman"/>
          <w:sz w:val="28"/>
          <w:szCs w:val="28"/>
        </w:rPr>
        <w:t>в общей численности населения Курской о</w:t>
      </w:r>
      <w:r w:rsidR="00B15BB9" w:rsidRPr="00626603">
        <w:rPr>
          <w:rFonts w:ascii="Times New Roman" w:hAnsi="Times New Roman" w:cs="Times New Roman"/>
          <w:sz w:val="28"/>
          <w:szCs w:val="28"/>
        </w:rPr>
        <w:t>бласти на уровне 3</w:t>
      </w:r>
      <w:r w:rsidR="00A756BF" w:rsidRPr="00626603">
        <w:rPr>
          <w:rFonts w:ascii="Times New Roman" w:hAnsi="Times New Roman" w:cs="Times New Roman"/>
          <w:sz w:val="28"/>
          <w:szCs w:val="28"/>
        </w:rPr>
        <w:t>2,3</w:t>
      </w:r>
      <w:r w:rsidR="00B15BB9" w:rsidRPr="00626603">
        <w:rPr>
          <w:rFonts w:ascii="Times New Roman" w:hAnsi="Times New Roman" w:cs="Times New Roman"/>
          <w:sz w:val="28"/>
          <w:szCs w:val="28"/>
        </w:rPr>
        <w:t xml:space="preserve"> %</w:t>
      </w:r>
      <w:r w:rsidRPr="00626603">
        <w:rPr>
          <w:rFonts w:ascii="Times New Roman" w:hAnsi="Times New Roman" w:cs="Times New Roman"/>
          <w:sz w:val="28"/>
          <w:szCs w:val="28"/>
        </w:rPr>
        <w:t>;</w:t>
      </w:r>
    </w:p>
    <w:p w:rsidR="0075270D" w:rsidRPr="00626603" w:rsidRDefault="006E3CFE"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повышение к 2031 году </w:t>
      </w:r>
      <w:r w:rsidR="0075270D" w:rsidRPr="00626603">
        <w:rPr>
          <w:rFonts w:ascii="Times New Roman" w:hAnsi="Times New Roman" w:cs="Times New Roman"/>
          <w:sz w:val="28"/>
          <w:szCs w:val="28"/>
        </w:rPr>
        <w:t>доли общей площади благоустроенных жилых помещений, расположенных на сельских</w:t>
      </w:r>
      <w:r w:rsidR="00B15BB9" w:rsidRPr="00626603">
        <w:rPr>
          <w:rFonts w:ascii="Times New Roman" w:hAnsi="Times New Roman" w:cs="Times New Roman"/>
          <w:sz w:val="28"/>
          <w:szCs w:val="28"/>
        </w:rPr>
        <w:t xml:space="preserve"> территориях, до 47,20 %</w:t>
      </w:r>
      <w:r w:rsidR="0075270D" w:rsidRPr="00626603">
        <w:rPr>
          <w:rFonts w:ascii="Times New Roman" w:hAnsi="Times New Roman" w:cs="Times New Roman"/>
          <w:sz w:val="28"/>
          <w:szCs w:val="28"/>
        </w:rPr>
        <w:t>;</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улучшение транспортной доступности в 16 сельских населенных пунктах к 2031 году</w:t>
      </w:r>
      <w:r w:rsidR="006E3CFE" w:rsidRPr="00626603">
        <w:rPr>
          <w:rFonts w:ascii="Times New Roman" w:hAnsi="Times New Roman" w:cs="Times New Roman"/>
          <w:sz w:val="28"/>
          <w:szCs w:val="28"/>
        </w:rPr>
        <w:t>.</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216 027,473 тыс. рублей  (100 % от предусмотренного на год объема в сумме        216 036,065 тыс. рублей), в том числе из федерального бюджета – 171 670,551    тыс. рублей; областного бюджета – 14 284,861 тыс. рублей; внебюджетных источников – 25 572,227 тыс. рублей,  местных бюджетов – 4 499,834 тыс. рублей. </w:t>
      </w:r>
    </w:p>
    <w:p w:rsidR="00E9445F" w:rsidRPr="00626603" w:rsidRDefault="00127855"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«Комплексное развитие сельских территорий»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19.04.2024 № 301-пп (с последующими изменениями);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четырех региональных проектов  («Благоустройство сельских территорий»; «Развитие жилищного строительства на сельских территориях и повышение уровня благоустройства домовладений»; «Современный облик сельских территорий»; «Развитие транспортной инфраструктуры на сельских территориях»).</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 целевых показателей, выполнение 5 мероприятий в составе четырех структурных элементов государственной программы, включающих 42 контрольные точки.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lastRenderedPageBreak/>
        <w:t xml:space="preserve">В ходе реализации государственной программы за 2025 год достигнуты запланированные значения целевых показателей.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периоде не выполнено мероприятие регионального проекта «Современный облик сельских территорий», не выполнены 6 контрольных точек из 14 запланированных данного проекта.</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0,85 (</w:t>
      </w:r>
      <w:r w:rsidR="00127855"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 </w:t>
      </w:r>
      <w:r w:rsidR="00127855" w:rsidRPr="00626603">
        <w:rPr>
          <w:rFonts w:ascii="Times New Roman" w:hAnsi="Times New Roman" w:cs="Times New Roman"/>
          <w:sz w:val="28"/>
          <w:szCs w:val="28"/>
        </w:rPr>
        <w:t xml:space="preserve">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«Комплексное развитие сельских территорий»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1A2823" w:rsidRPr="00555DAB" w:rsidRDefault="001A2823" w:rsidP="00555DAB">
      <w:pPr>
        <w:spacing w:after="0" w:line="240" w:lineRule="auto"/>
        <w:ind w:firstLine="708"/>
        <w:jc w:val="both"/>
        <w:rPr>
          <w:rFonts w:ascii="Times New Roman" w:hAnsi="Times New Roman" w:cs="Times New Roman"/>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9</w:t>
      </w:r>
      <w:r w:rsidR="000940F9" w:rsidRPr="00D01147">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sidRPr="00D01147">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723-па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E4012"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hyperlink r:id="rId14" w:tooltip="Структурное подразделение-автор материала" w:history="1">
        <w:r w:rsidRPr="00626603">
          <w:rPr>
            <w:rFonts w:ascii="Times New Roman" w:hAnsi="Times New Roman" w:cs="Times New Roman"/>
            <w:sz w:val="28"/>
            <w:szCs w:val="28"/>
          </w:rPr>
          <w:t>комитет региональной безопасности Курской области</w:t>
        </w:r>
      </w:hyperlink>
      <w:r w:rsidRPr="00626603">
        <w:rPr>
          <w:rFonts w:ascii="Times New Roman" w:hAnsi="Times New Roman" w:cs="Times New Roman"/>
          <w:sz w:val="28"/>
          <w:szCs w:val="28"/>
        </w:rPr>
        <w:t xml:space="preserve">. </w:t>
      </w:r>
    </w:p>
    <w:p w:rsidR="006A393F" w:rsidRPr="00626603" w:rsidRDefault="00C84664"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Цель государственной программы</w:t>
      </w:r>
      <w:r w:rsidR="0043571D" w:rsidRPr="00626603">
        <w:rPr>
          <w:rFonts w:ascii="Times New Roman" w:hAnsi="Times New Roman" w:cs="Times New Roman"/>
          <w:sz w:val="28"/>
          <w:szCs w:val="28"/>
        </w:rPr>
        <w:t xml:space="preserve"> – </w:t>
      </w:r>
      <w:r w:rsidR="006A393F" w:rsidRPr="00626603">
        <w:rPr>
          <w:rFonts w:ascii="Times New Roman" w:hAnsi="Times New Roman" w:cs="Times New Roman"/>
          <w:sz w:val="28"/>
          <w:szCs w:val="28"/>
        </w:rPr>
        <w:t>развитие системы гражданской обороны, обеспечение комплексной безопасности, минимизация социального, экономического и экологического ущерба</w:t>
      </w:r>
      <w:r w:rsidR="00B15BB9" w:rsidRPr="00626603">
        <w:rPr>
          <w:rFonts w:ascii="Times New Roman" w:hAnsi="Times New Roman" w:cs="Times New Roman"/>
          <w:sz w:val="28"/>
          <w:szCs w:val="28"/>
        </w:rPr>
        <w:t>, наносимого</w:t>
      </w:r>
      <w:r w:rsidR="006A393F" w:rsidRPr="00626603">
        <w:rPr>
          <w:rFonts w:ascii="Times New Roman" w:hAnsi="Times New Roman" w:cs="Times New Roman"/>
          <w:sz w:val="28"/>
          <w:szCs w:val="28"/>
        </w:rPr>
        <w:t xml:space="preserve"> населению, экономике </w:t>
      </w:r>
      <w:r w:rsidR="00B15BB9" w:rsidRPr="00626603">
        <w:rPr>
          <w:rFonts w:ascii="Times New Roman" w:hAnsi="Times New Roman" w:cs="Times New Roman"/>
          <w:sz w:val="28"/>
          <w:szCs w:val="28"/>
        </w:rPr>
        <w:t xml:space="preserve"> </w:t>
      </w:r>
      <w:r w:rsidR="006A393F" w:rsidRPr="00626603">
        <w:rPr>
          <w:rFonts w:ascii="Times New Roman" w:hAnsi="Times New Roman" w:cs="Times New Roman"/>
          <w:sz w:val="28"/>
          <w:szCs w:val="28"/>
        </w:rPr>
        <w:t>и природной среде Курской области от чрезвычайных ситуаций природного и техногенного характера, пожаров, происшествий на водных объектах, биологической и химической опасности.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1 156 822,501 тыс. рублей из областного бюджета (99,6 % от предусмотренного на год объема в сумме 1 161 217,206 тыс. рублей). </w:t>
      </w:r>
    </w:p>
    <w:p w:rsidR="00E9445F" w:rsidRPr="00626603" w:rsidRDefault="00D5616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«Защита населения </w:t>
      </w:r>
      <w:r w:rsidR="00626603" w:rsidRPr="00626603">
        <w:rPr>
          <w:rFonts w:ascii="Times New Roman" w:hAnsi="Times New Roman" w:cs="Times New Roman"/>
          <w:sz w:val="28"/>
          <w:szCs w:val="28"/>
        </w:rPr>
        <w:t xml:space="preserve">                  </w:t>
      </w:r>
      <w:r w:rsidR="00E9445F" w:rsidRPr="00626603">
        <w:rPr>
          <w:rFonts w:ascii="Times New Roman" w:hAnsi="Times New Roman" w:cs="Times New Roman"/>
          <w:sz w:val="28"/>
          <w:szCs w:val="28"/>
        </w:rPr>
        <w:t xml:space="preserve">и территорий от чрезвычайных ситуаций, обеспечение пожарной безопасности и безопасности людей на водных объектах»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14.11.2024 № 939-пп);</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региональный проект «Безопасность дорожного движения» (национальный проект «Инфраструктура для жизни»);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паспорта пяти комплексов процессных мероприятий («Снижение рисков и смягчение последствий чрезвычайных ситуаций природного  и техногенного характера в Курской области», «Пожарная безопасность и защита населения Курской области», «Обеспечение биологической и химической безопасности Курской области», «Обеспечение деятельности комитета </w:t>
      </w:r>
      <w:r w:rsidRPr="00626603">
        <w:rPr>
          <w:rFonts w:ascii="Times New Roman" w:hAnsi="Times New Roman" w:cs="Times New Roman"/>
          <w:sz w:val="28"/>
          <w:szCs w:val="28"/>
        </w:rPr>
        <w:lastRenderedPageBreak/>
        <w:t>региональной безопасности Курской области», «Использование спутниковых навигационных технологий и других результатов космической деятельности          в интересах развития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21 целевого показателя, выполнение 16 мероприятий в составе шести структурных элементов государственной программы, включающих 41 контрольное событие.</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значения 21 целевого показателя. Доля достигнутых целевых показателей государственной программы к общему количеству показателей – 100 %.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Количество выполненных мероприятий – 14 из 16 запланированных; количество выполненных контрольных точек – 41 из 41 запланированных.</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0,98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«Защита населения </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территорий от чрезвычайных ситуаций, обеспечение пожарной безопасности</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и безопасности людей на водных объектах»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6C595D" w:rsidRPr="00E9445F" w:rsidRDefault="006C595D" w:rsidP="00E9445F">
      <w:pPr>
        <w:spacing w:after="0" w:line="240" w:lineRule="auto"/>
        <w:ind w:firstLine="708"/>
        <w:jc w:val="both"/>
        <w:rPr>
          <w:rFonts w:ascii="Times New Roman" w:hAnsi="Times New Roman" w:cs="Times New Roman"/>
          <w:sz w:val="28"/>
          <w:szCs w:val="28"/>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0</w:t>
      </w:r>
      <w:r w:rsidR="000940F9" w:rsidRPr="00D01147">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E46277"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культуры Курской области.</w:t>
      </w:r>
    </w:p>
    <w:p w:rsidR="00AF20C1" w:rsidRPr="00626603" w:rsidRDefault="00AF20C1"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числа посещений культурных мероприятий до 36,8 млн в год 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повышение вовлеченности граждан в деятельность в сфере культуры, в том числе поддержка к концу 2030 года не менее 120 творческих инициатив </w:t>
      </w:r>
      <w:r w:rsidR="00626603" w:rsidRPr="00626603">
        <w:rPr>
          <w:rFonts w:ascii="Times New Roman" w:hAnsi="Times New Roman" w:cs="Times New Roman"/>
          <w:sz w:val="28"/>
          <w:szCs w:val="28"/>
        </w:rPr>
        <w:t xml:space="preserve">                 </w:t>
      </w:r>
      <w:r w:rsidRPr="00626603">
        <w:rPr>
          <w:rFonts w:ascii="Times New Roman" w:hAnsi="Times New Roman" w:cs="Times New Roman"/>
          <w:sz w:val="28"/>
          <w:szCs w:val="28"/>
        </w:rPr>
        <w:t>и проектов;</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уровня сохранности объектов культурного наследия и развития инфраструктуры в сфере культуры, в том числе уровня обеспеченности организа</w:t>
      </w:r>
      <w:r w:rsidR="0002007F" w:rsidRPr="00626603">
        <w:rPr>
          <w:rFonts w:ascii="Times New Roman" w:hAnsi="Times New Roman" w:cs="Times New Roman"/>
          <w:sz w:val="28"/>
          <w:szCs w:val="28"/>
        </w:rPr>
        <w:t>циями культуры до 81,5 %</w:t>
      </w:r>
      <w:r w:rsidRPr="00626603">
        <w:rPr>
          <w:rFonts w:ascii="Times New Roman" w:hAnsi="Times New Roman" w:cs="Times New Roman"/>
          <w:sz w:val="28"/>
          <w:szCs w:val="28"/>
        </w:rPr>
        <w:t xml:space="preserve"> 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числа обращений к цифровым ресурсам в сфере</w:t>
      </w:r>
      <w:r w:rsidR="0002007F" w:rsidRPr="00626603">
        <w:rPr>
          <w:rFonts w:ascii="Times New Roman" w:hAnsi="Times New Roman" w:cs="Times New Roman"/>
          <w:sz w:val="28"/>
          <w:szCs w:val="28"/>
        </w:rPr>
        <w:t xml:space="preserve"> культуры </w:t>
      </w:r>
      <w:r w:rsidR="00626603" w:rsidRPr="00626603">
        <w:rPr>
          <w:rFonts w:ascii="Times New Roman" w:hAnsi="Times New Roman" w:cs="Times New Roman"/>
          <w:sz w:val="28"/>
          <w:szCs w:val="28"/>
        </w:rPr>
        <w:t xml:space="preserve">        </w:t>
      </w:r>
      <w:r w:rsidR="0002007F" w:rsidRPr="00626603">
        <w:rPr>
          <w:rFonts w:ascii="Times New Roman" w:hAnsi="Times New Roman" w:cs="Times New Roman"/>
          <w:sz w:val="28"/>
          <w:szCs w:val="28"/>
        </w:rPr>
        <w:t>до 775 тысяч</w:t>
      </w:r>
      <w:r w:rsidRPr="00626603">
        <w:rPr>
          <w:rFonts w:ascii="Times New Roman" w:hAnsi="Times New Roman" w:cs="Times New Roman"/>
          <w:sz w:val="28"/>
          <w:szCs w:val="28"/>
        </w:rPr>
        <w:t xml:space="preserve"> в год 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создание благоприятных условий для развития туризма.</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3 122 010,412 тыс. рублей (98,7 % к предусмотренному на год объему в сумме 3 164 114,228 тыс. рублей), в том числе из федерального бюджета 624 898,900 </w:t>
      </w:r>
      <w:r w:rsidRPr="00626603">
        <w:rPr>
          <w:rFonts w:ascii="Times New Roman" w:hAnsi="Times New Roman" w:cs="Times New Roman"/>
          <w:sz w:val="28"/>
          <w:szCs w:val="28"/>
        </w:rPr>
        <w:lastRenderedPageBreak/>
        <w:t xml:space="preserve">тыс. рублей (100,0 %), областного бюджета – 2 494 857,332 тыс. рублей (98,3 %), местных бюджетов – 2 254,180 тыс. рублей (100,0 %). </w:t>
      </w:r>
    </w:p>
    <w:p w:rsidR="00D22E35" w:rsidRPr="00626603" w:rsidRDefault="00D5616F"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«Развитие культуры в Курской области» </w:t>
      </w:r>
      <w:r w:rsidRPr="00626603">
        <w:rPr>
          <w:rFonts w:ascii="Times New Roman" w:hAnsi="Times New Roman" w:cs="Times New Roman"/>
          <w:sz w:val="28"/>
          <w:szCs w:val="28"/>
        </w:rPr>
        <w:t xml:space="preserve">(далее – государственная программа) </w:t>
      </w:r>
      <w:r w:rsidR="00D22E35" w:rsidRPr="00626603">
        <w:rPr>
          <w:rFonts w:ascii="Times New Roman" w:hAnsi="Times New Roman" w:cs="Times New Roman"/>
          <w:sz w:val="28"/>
          <w:szCs w:val="28"/>
        </w:rPr>
        <w:t xml:space="preserve">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08.10.2013 № 700-па (в редакции постановления Правительства Курской области от 05.03.2024 № 175-пп,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5 региональных проектов, в том числе:</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региональный проект «Семейные ценности и инфраструктура культуры», входящий в национальный проект «Семья»,</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региональный проект «Создание номерного фонда, инфраструктуры и новых точек притяжения», входящий в национальный проект «Туризм и гостеприимство»,</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3 региональных проекта, не входящих в национальные проекты: «Развитие искусства и творчества», «Сохранение культурного и исторического наследия», «Развитие инфраструктуры в сфере культуры»;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тринадцати комплексов процессных мероприятий:  «Развитие библиотечного дела в Курской области», «Развитие музейного дела в Курской области», «Сохранение и развитие театрального дела в Курской области», «Сохранение и развитие музыкального исполнительского искусства в Курской области», «Сохранение и развитие традиционной народной культуры, нематериального культурного наследия в Курской области», «Поддержка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 «Сохранение и развитие кинообслуживания населения в Курской области», «Реализация образовательных программ дополнительного образования и мероприятий по их развитию в области культуры и искусства», «Реализация образовательных программ среднего профессионального образования и профессионального обучения в области культуры и искусства», «Развитие доступной туристской среды», «Обеспечение деятельности Министерства культуры Курской области, подведомственных учреждений и мероприятий в области искусства», «Обеспечение деятельности управления по государственной охране объектов культурного наследия Курской области и подведомственных учреждений», «Обеспечение деятельности Министерства приоритетных проектов развития территорий и туризма Курской области, подведомственных учреждений, реализация комплекса мер, направленного на развитие внутреннего и въездного туризма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44 целевых показателей, выполнение 58 мероприятий структурных элементов государственной программы, включающих 275 контрольных точек.</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 xml:space="preserve">В ходе реализации государственной программы за 2025 год достигнуты запланированные значения 25 целевых показателей (доля достигнутых целевых показателей составила 56,8 %).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19 целевых показателей, в том числе:</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четырех показателей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мероприятий организаций культуры», плановое значение показателя – 15811,639 тыс. ед., фактическое значение – 15793,606 тыс. ед., степень достижения показателя – 99,9 %,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культурных мероприятий иных организаций (детских школ искусств, профессиональных образовательных организаций и образовательных организаций высшего образования)», плановое значение показателя – 1644,487 тыс. ед., фактическое значение – 1304,46 тыс. ед., степень достижения показателя – 79,3 %,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плановое значение показателя – 100 %, фактическое значение – 88 %, степень достижения показателя – 88,0 %;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«доля зданий учреждений культуры, находящихся в удовлетворительном состоянии, в общем количестве зданий данных учреждений», плановое значение показателя – 90,4 %, фактическое значение – 80,8 %, степень достижения показателя – 89,4 %;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«Развитие искусства и творчества» - «число посещений культурных мероприятий», плановое значение показателя – 20144 тыс. ед., фактическое значение – 20139 тыс. ед., степень достижения показателя – 99,9 %;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«Сохранение культурного и исторического наследия» - «увеличение книговыдачи в субъектах Российской Федерации по отношению к предыдущему году», плановое значение показателя – 101 %, фактическое значение – 89,7 %, степень достижения показателя – 88,8 %;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«Развитие инфраструктуры в сфере культуры» - «доля созданных, реконструированных объектов культуры от общего количества таких объектов, запланированных к вводу до 2030 года», плановое значение показателя – 100 %, фактическое значение – 0 %, степень достижения показателя – 0 %;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двух показателей комплекса процессных мероприятий «Развитие библиотечного дела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общедоступных библиотек (в стационарных условиях, вне стационара и удаленно через сеть Интернет)», плановое значение показателя – 6979,38 тыс. ед., фактическое значение – 6871,68 тыс. ед., степень достижения показателя – 98,5 %;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«увеличение охвата населения библиотечным обслуживанием», плановое значение показателя – 45,5 %, фактическое значение – 38,0 %, степень достижения показателя – 83,5 %;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«Сохранение и развитие театрального дела в Курской области» - «число посещений театров (в стационарных условиях, вне стационара и удаленно через сеть Интернет)», плановое значение показателя – 274,49 тыс. ед., фактическое значение – 201,92 тыс. ед., степень достижения показателя – 73,6 %;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двух показателей комплекса процессных мероприятий «Сохранение и развитие традиционной народной культуры, нематериального культурного наследия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культурно-массовых мероприятий в культурно-досуговых учреждениях», плановое значение показателя – 6136,31 тыс. ед., фактическое значение – 4521,52 тыс. ед., степень достижения показателя – 73,7 %;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культурно-массовых мероприятий в областных культурно-досуговых учреждениях», плановое значение показателя – 220 тыс. ед., фактическое значение – 138,88 тыс. ед., степень достижения показателя – 63,1 %;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«Обеспечение деятельности Министерства культуры Курской области, подведомственных учреждений и мероприятий в области искусства» - «количество реализованных дополнительных профессиональных образовательных программ в сфере культуры (повышение квалификации, профессиональная переподготовка)», плановое значение показателя – 15 ед., фактическое значение – 14 ед., степень достижения показателя – 93,3 %;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«Сохранение и развитие кинообслуживания населения в Курской области» - «среднее число посещений киносеансов в расчете на 1 человека», плановое значение показателя – 0,51 ед., фактическое значение – 0,49 ед., степень достижения показателя – 96,1 %;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трех показателей комплекса процессных мероприятий «Реализация образовательных программ дополнительного образования и мероприятия по их развитию в области культуры и искусства»:</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детей, осваивающих дополнительные предпрофессиональные программы в области искусств в детских школах искусств за счет бюджетных средств, от общего количества обучающихся в детских школах искусств», плановое значение показателя – 75 %, фактическое значение – 73,4 %, степень достижения показателя – 97,9 %;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детей, обучающихся в детских школах искусств, привлекаемых к участию в различных творческих мероприятиях, от общего числа детей, обучающихся в детских школах искусств», плановое значение показателя – 75,5 %, фактическое значение – 57,8 %, степень достижения показателя – 76,6 %;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«реализация дополнительных общеобразовательных программ областными бюджетными образовательными организациями дополнительного образования», плановое значение показателя – 1464265,69 человеко-часов, фактическое значение – 1463128,69 человеко-часов, степень достижения показателя – 99,9 %;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 xml:space="preserve">двух показателей комплекса процессных мероприятий «Реализация образовательных программ среднего профессионального образования и профессионального обучения в области культуры и искусства»: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выпускников профессиональных образовательных организаций очной формы обучения, трудоустроившихся (поступивших в вузы) в течение одного года после окончания обучения по полученной специальности (профессии), в общей их численности», плановое значение показателя – 83,0 %, фактическое значение –   82,2 %, степень достижения показателя – 99,0 %,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«реализация основных образовательных программ среднего профессионального образования – программ подготовки специалистов среднего звена», плановое значение показателя – 815 человек, фактическое значение – 803 человека, степень достижения показателя – 98,5 %.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отчетном периоде выполнены 55 мероприятий государственной программы (94,8 %), 269 контрольных точек (97,8 %).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0,88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w:t>
      </w:r>
      <w:r w:rsidR="00D5616F" w:rsidRPr="00626603">
        <w:rPr>
          <w:rFonts w:ascii="Times New Roman" w:hAnsi="Times New Roman" w:cs="Times New Roman"/>
          <w:sz w:val="28"/>
          <w:szCs w:val="28"/>
        </w:rPr>
        <w:t>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культуры в Курской области»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555DAB" w:rsidRPr="00555DAB" w:rsidRDefault="00555DAB" w:rsidP="00555DAB">
      <w:pPr>
        <w:spacing w:after="0" w:line="240" w:lineRule="auto"/>
        <w:ind w:firstLine="709"/>
        <w:jc w:val="both"/>
        <w:rPr>
          <w:rFonts w:ascii="Times New Roman" w:hAnsi="Times New Roman" w:cs="Times New Roman"/>
          <w:sz w:val="28"/>
          <w:szCs w:val="28"/>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1</w:t>
      </w:r>
      <w:r w:rsidR="000940F9" w:rsidRPr="00D01147">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Курской области от 11.10.2013 № 724-па (с последующими изменениями)</w:t>
      </w:r>
    </w:p>
    <w:p w:rsidR="00076067" w:rsidRPr="00626603" w:rsidRDefault="00076067" w:rsidP="00076067">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E46277"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физической культуры и спорта Курской области.</w:t>
      </w:r>
    </w:p>
    <w:p w:rsidR="006A393F" w:rsidRPr="00626603" w:rsidRDefault="00AF20C1" w:rsidP="006A393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6A393F" w:rsidRPr="00626603">
        <w:rPr>
          <w:rFonts w:ascii="Times New Roman" w:hAnsi="Times New Roman" w:cs="Times New Roman"/>
          <w:sz w:val="28"/>
          <w:szCs w:val="28"/>
        </w:rPr>
        <w:t>ь</w:t>
      </w:r>
      <w:r w:rsidRPr="00626603">
        <w:rPr>
          <w:rFonts w:ascii="Times New Roman" w:hAnsi="Times New Roman" w:cs="Times New Roman"/>
          <w:sz w:val="28"/>
          <w:szCs w:val="28"/>
        </w:rPr>
        <w:t xml:space="preserve"> государственной программы</w:t>
      </w:r>
      <w:r w:rsidR="001D444A" w:rsidRPr="00626603">
        <w:rPr>
          <w:rFonts w:ascii="Times New Roman" w:hAnsi="Times New Roman" w:cs="Times New Roman"/>
          <w:sz w:val="28"/>
          <w:szCs w:val="28"/>
        </w:rPr>
        <w:t xml:space="preserve"> – </w:t>
      </w:r>
      <w:r w:rsidR="006A393F" w:rsidRPr="00626603">
        <w:rPr>
          <w:rFonts w:ascii="Times New Roman" w:hAnsi="Times New Roman" w:cs="Times New Roman"/>
          <w:sz w:val="28"/>
          <w:szCs w:val="28"/>
        </w:rPr>
        <w:t>увеличение доли граждан, систематически занимающихся физической культурой и спортом, до 70% к 2030 году.</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875 718,760 тыс. рублей (79,9 % от предусмотренного на год объема в сумме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1 096 169,210 тыс. рублей), в том числе из федерального бюджета – 35 470,850 тыс. рублей, областного бюджета – 838 857,010 тыс. рублей, местных бюджетов –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1 390,9 тыс. рублей.</w:t>
      </w:r>
    </w:p>
    <w:p w:rsidR="00C4379A" w:rsidRPr="00626603" w:rsidRDefault="00D5616F"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осударственная программа Курской области «Развитие физической культуры и спорта в Курской области»</w:t>
      </w:r>
      <w:r w:rsidRPr="00626603">
        <w:rPr>
          <w:rFonts w:ascii="Times New Roman" w:hAnsi="Times New Roman" w:cs="Times New Roman"/>
          <w:sz w:val="28"/>
          <w:szCs w:val="28"/>
        </w:rPr>
        <w:t xml:space="preserve"> (далее – государственная программа) </w:t>
      </w:r>
      <w:r w:rsidR="00C4379A" w:rsidRPr="00626603">
        <w:rPr>
          <w:rFonts w:ascii="Times New Roman" w:hAnsi="Times New Roman" w:cs="Times New Roman"/>
          <w:sz w:val="28"/>
          <w:szCs w:val="28"/>
        </w:rPr>
        <w:t xml:space="preserve">имеет следующую структуру: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11.10.2013 № 724-па в редакции постановления Правительства Курской области от 10.06.2025 № 432-пп;</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lastRenderedPageBreak/>
        <w:t>проектная часть – 4 региональных проекта: «Бизнес-спринт (Я выбираю спорт)», «Развитие физической культуры и массового спорта», «Развитие спорта высших достижений», «Развитие инфраструктуры в сфере физической культуры и массового спорта»;</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12 целевых показателей, выполнение 17 мероприятий структурных элементов государственной программы, включающих 66 контрольных точек.</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11 из 12 запланированных целевых показателей, доля достигнутых целевых показателей государственной программы к общему количеству показателей составила 92 %.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достигнуто значение 1 показателя:</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 плановое значение показателя – 31,6%, фактическое значение – 30,6%, степень выполнения показателя – 96,8 % (региональный проект «Бизнес-спринт (Я выбираю спорт)».</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 </w:t>
      </w:r>
      <w:r w:rsidRPr="00626603">
        <w:rPr>
          <w:rFonts w:ascii="Times New Roman" w:hAnsi="Times New Roman" w:cs="Times New Roman"/>
          <w:sz w:val="28"/>
          <w:szCs w:val="28"/>
        </w:rPr>
        <w:t>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C4379A" w:rsidRPr="00C4379A"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физической культуры и спорта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6C595D" w:rsidRPr="00D01147" w:rsidRDefault="006C595D" w:rsidP="000940F9">
      <w:pPr>
        <w:spacing w:after="0" w:line="240" w:lineRule="auto"/>
        <w:ind w:firstLine="709"/>
        <w:jc w:val="both"/>
        <w:rPr>
          <w:rFonts w:ascii="Times New Roman" w:hAnsi="Times New Roman" w:cs="Times New Roman"/>
          <w:b/>
          <w:i/>
          <w:sz w:val="20"/>
          <w:szCs w:val="20"/>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w:t>
      </w:r>
      <w:r w:rsidR="00555DAB">
        <w:rPr>
          <w:rFonts w:ascii="Times New Roman" w:hAnsi="Times New Roman" w:cs="Times New Roman"/>
          <w:b/>
          <w:i/>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0940F9" w:rsidRPr="00D01147">
        <w:rPr>
          <w:rFonts w:ascii="Times New Roman" w:hAnsi="Times New Roman" w:cs="Times New Roman"/>
          <w:b/>
          <w:i/>
          <w:sz w:val="28"/>
          <w:szCs w:val="28"/>
        </w:rPr>
        <w:t xml:space="preserve"> Курской области», утвержденная постановлением Администрации Курской области от 18.10.2013 № 746-па (с последующими изменениями) </w:t>
      </w:r>
    </w:p>
    <w:p w:rsidR="007F1714" w:rsidRPr="00626603" w:rsidRDefault="007F1714"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-Министерство внутренней и молодежной политики Курской области (правопреемник – комитет молодежной политики Курской области).</w:t>
      </w:r>
    </w:p>
    <w:p w:rsidR="00AF20C1" w:rsidRPr="00626603" w:rsidRDefault="00AF20C1"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lastRenderedPageBreak/>
        <w:t>создание условий для развития молодежи, ее самореализации в различных сферах жизнедеятельности, гражданско-патриотическое и духовно-нравственное воспитание молодых граждан;</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развитие системы оздоровления и отдыха детей в Курской области;</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958 818,806 тыс. рублей (98,8 % к предусмотренному на год объема в сумме           970 883,333 тыс. рублей), в том числе из федерального бюджета 86 756,682 тыс. рублей (100 %), областного бюджета – 768 870,971 тыс. рублей (98,5 %), местных бюджетов – 103 191,153 тыс. рублей (100 %). </w:t>
      </w:r>
    </w:p>
    <w:p w:rsidR="00E9445F" w:rsidRPr="00626603" w:rsidRDefault="00D5616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«Развитие молодежной политики, системы оздоровления и отдыха детей, межнациональных отношений и институтов гражданского общества в Курской области» </w:t>
      </w:r>
      <w:r w:rsidRPr="00626603">
        <w:rPr>
          <w:rFonts w:ascii="Times New Roman" w:hAnsi="Times New Roman" w:cs="Times New Roman"/>
          <w:sz w:val="28"/>
          <w:szCs w:val="28"/>
        </w:rPr>
        <w:t xml:space="preserve">(далее – государственная программа) </w:t>
      </w:r>
      <w:r w:rsidR="00E9445F" w:rsidRPr="00626603">
        <w:rPr>
          <w:rFonts w:ascii="Times New Roman" w:hAnsi="Times New Roman" w:cs="Times New Roman"/>
          <w:sz w:val="28"/>
          <w:szCs w:val="28"/>
        </w:rPr>
        <w:t xml:space="preserve">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18.10.2013 № 746-па в редакции постановления Правительства Курской области от 23.01.2026 № 22-пп);</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2 региональных проекта: «Россия-страна возможностей (Курская область)», «Мы вместе (Воспитание гармонично развитой личности) (Курская область)» входящие в состав национального проекта «Молодежь               и дети»;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четырех комплексов процессных мероприятий: «Молодежь Курской области», «Организация оздоровления и отдыха детей Курской области», «Развитие межнациональных отношений и институтов гражданского общества в Курской области», «Обеспечение деятельности Министерства внутренней и молодежной политики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23 целевых показателей, выполнение 23 мероприятий структурных элементов государственной программы, включающих 168 контрольных точек.</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23 целевых показателей (доля достигнутых целевых показателей составила 100 %).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lastRenderedPageBreak/>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молодежной политики, системы оздоровления и отдыха детей, межнациональных отношений и институтов гражданского общества в Курской области» признается эффективной, включена по результатам уровня достижения в категорию</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«высокая степень эффективности реализации государственной программы».</w:t>
      </w:r>
    </w:p>
    <w:p w:rsidR="00D97919" w:rsidRDefault="00D97919" w:rsidP="00D97919">
      <w:pPr>
        <w:pStyle w:val="ConsPlusNonformat"/>
        <w:ind w:firstLine="709"/>
        <w:jc w:val="both"/>
        <w:rPr>
          <w:sz w:val="27"/>
          <w:szCs w:val="27"/>
        </w:rPr>
      </w:pPr>
    </w:p>
    <w:p w:rsidR="000940F9" w:rsidRPr="00D01147" w:rsidRDefault="000B3C54" w:rsidP="00D9791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w:t>
      </w:r>
      <w:r w:rsidR="0004673F" w:rsidRPr="00626603">
        <w:rPr>
          <w:rFonts w:ascii="Times New Roman" w:hAnsi="Times New Roman" w:cs="Times New Roman"/>
          <w:sz w:val="28"/>
          <w:szCs w:val="28"/>
        </w:rPr>
        <w:t xml:space="preserve"> </w:t>
      </w:r>
      <w:r w:rsidRPr="00626603">
        <w:rPr>
          <w:rFonts w:ascii="Times New Roman" w:hAnsi="Times New Roman" w:cs="Times New Roman"/>
          <w:sz w:val="28"/>
          <w:szCs w:val="28"/>
        </w:rPr>
        <w:t>– архивное управление Курской области.</w:t>
      </w:r>
    </w:p>
    <w:p w:rsidR="00461A95" w:rsidRPr="00626603" w:rsidRDefault="00AF20C1"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 </w:t>
      </w:r>
      <w:r w:rsidR="00461A95" w:rsidRPr="00626603">
        <w:rPr>
          <w:rFonts w:ascii="Times New Roman" w:hAnsi="Times New Roman" w:cs="Times New Roman"/>
          <w:sz w:val="28"/>
          <w:szCs w:val="28"/>
        </w:rPr>
        <w:t>создание эффективной системы организации хранения, комплектования, учета и использования документов Архивного фонда Курской области и других архивных документов в соответствии с законодательством Российской Федерации в интересах граждан, общества и государства.</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142 524,951 тыс. рублей из областного бюджета (99,9 % от предусмотренного на год объема в сумме 142 624,551 тыс. рублей). </w:t>
      </w:r>
    </w:p>
    <w:p w:rsidR="00E9445F" w:rsidRPr="00626603" w:rsidRDefault="00512A31"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«Развитие архивного дела в Курской области»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стратегические приоритеты (в редакции постановления Правительства Курской области от 11.03.2025 №188-пп);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(«Организация хранения, комплектования, учёта и использования документов Архивного фонда Курской области и других архивных документов», «Обеспечение условий для реализации государственной программы Курской области «Развитие архивного дела в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8 мероприятий в составе двух структурных элементов государственной программы, включающих 4 контрольные точки.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512A31"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512A31" w:rsidRPr="00626603">
        <w:rPr>
          <w:rFonts w:ascii="Times New Roman" w:hAnsi="Times New Roman" w:cs="Times New Roman"/>
          <w:sz w:val="28"/>
          <w:szCs w:val="28"/>
        </w:rPr>
        <w:t>рассчита</w:t>
      </w:r>
      <w:r w:rsidR="00A45310" w:rsidRPr="00626603">
        <w:rPr>
          <w:rFonts w:ascii="Times New Roman" w:hAnsi="Times New Roman" w:cs="Times New Roman"/>
          <w:sz w:val="28"/>
          <w:szCs w:val="28"/>
        </w:rPr>
        <w:t>н</w:t>
      </w:r>
      <w:r w:rsidR="00512A31"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512A31"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512A31" w:rsidRPr="00626603">
        <w:rPr>
          <w:rFonts w:ascii="Times New Roman" w:hAnsi="Times New Roman" w:cs="Times New Roman"/>
          <w:sz w:val="28"/>
          <w:szCs w:val="28"/>
        </w:rPr>
        <w:t xml:space="preserve"> и</w:t>
      </w:r>
      <w:r w:rsidRPr="00626603">
        <w:rPr>
          <w:rFonts w:ascii="Times New Roman" w:hAnsi="Times New Roman" w:cs="Times New Roman"/>
          <w:sz w:val="28"/>
          <w:szCs w:val="28"/>
        </w:rPr>
        <w:t xml:space="preserve"> уровн</w:t>
      </w:r>
      <w:r w:rsidR="00512A31"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lastRenderedPageBreak/>
        <w:t xml:space="preserve">В соответствии с </w:t>
      </w:r>
      <w:r w:rsidR="00512A31"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архивного дела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C464E8" w:rsidRPr="00D01147" w:rsidRDefault="00C464E8" w:rsidP="00C464E8">
      <w:pPr>
        <w:spacing w:after="0" w:line="240" w:lineRule="auto"/>
        <w:ind w:firstLine="708"/>
        <w:jc w:val="both"/>
        <w:rPr>
          <w:rFonts w:ascii="Times New Roman" w:hAnsi="Times New Roman" w:cs="Times New Roman"/>
          <w:sz w:val="28"/>
          <w:szCs w:val="28"/>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w:t>
      </w:r>
      <w:r>
        <w:rPr>
          <w:rFonts w:ascii="Times New Roman" w:hAnsi="Times New Roman" w:cs="Times New Roman"/>
          <w:b/>
          <w:i/>
          <w:sz w:val="28"/>
          <w:szCs w:val="28"/>
        </w:rPr>
        <w:t xml:space="preserve"> </w:t>
      </w:r>
      <w:r w:rsidR="00B51127">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(с последующими изменениями)</w:t>
      </w:r>
    </w:p>
    <w:p w:rsidR="007F1714" w:rsidRPr="00626603" w:rsidRDefault="007F1714" w:rsidP="007F171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экономического развития Курской области (правопреемник –   Министерство экономического развития, занятости населения и туризма Курской области).</w:t>
      </w:r>
    </w:p>
    <w:p w:rsidR="00AF20C1" w:rsidRPr="00626603"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p>
    <w:p w:rsidR="00461A95" w:rsidRPr="00626603" w:rsidRDefault="0040702B"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w:t>
      </w:r>
      <w:r w:rsidR="00461A95" w:rsidRPr="00626603">
        <w:rPr>
          <w:rFonts w:ascii="Times New Roman" w:hAnsi="Times New Roman" w:cs="Times New Roman"/>
          <w:sz w:val="28"/>
          <w:szCs w:val="28"/>
        </w:rPr>
        <w:t>;</w:t>
      </w:r>
    </w:p>
    <w:p w:rsidR="00461A95" w:rsidRPr="00626603"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2 805 032,430 тыс. рублей (94,1 % от предусмотренного на год объема в сумме          2 981 901,300 тыс. рублей), в том числе из федерального бюджета – 2 155 379,200 тыс. рублей, областного бюджета – 643 431,730 тыс. рублей; местного бюджета –   1721,500 тыс. рублей, внебюджетных источников – 4 500,000 тыс. рублей.</w:t>
      </w:r>
    </w:p>
    <w:p w:rsidR="009F0753" w:rsidRPr="00626603" w:rsidRDefault="007B7E78"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9F0753" w:rsidRPr="00626603">
        <w:rPr>
          <w:rFonts w:ascii="Times New Roman" w:hAnsi="Times New Roman" w:cs="Times New Roman"/>
          <w:sz w:val="28"/>
          <w:szCs w:val="28"/>
        </w:rPr>
        <w:t xml:space="preserve">осударственная программа Курской области «Развитие экономики и внешних связей Курской области» (далее – государственная программа) имеет следующую структуру: </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07.08.2025 № 567-пп);</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пяти региональных проектов, в том числе паспорта трех региональных проектов, входящих в состав национальных проектов («Производительность труда», «Малое и среднее предпринимательство и поддержка индивидуальной предпринимательской инициативы», «Системные меры развития международной кооперации и экспорта в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двух региональных проектов, не входящих в состав национальных проектов («Эффективный регион», «Специальные краткосрочные меры поддержки малого и среднего предпринимательства»);</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паспорта шести комплексов процессных мероприятий («Создание благоприятных условий для привлечения инвестиций в экономику Курской области», «Формирование среды, обеспечивающей благоприятные </w:t>
      </w:r>
      <w:r w:rsidRPr="00626603">
        <w:rPr>
          <w:rFonts w:ascii="Times New Roman" w:hAnsi="Times New Roman" w:cs="Times New Roman"/>
          <w:sz w:val="28"/>
          <w:szCs w:val="28"/>
        </w:rPr>
        <w:lastRenderedPageBreak/>
        <w:t>условия для развития малого и среднего предпринимательства», «Обеспечение деятельности Министерства промышленности, торговли и предпринимательства Курской области и подведомственного учреждения», «Развитие международных   и межрегиональных связей с регионами Российской Федерации», «Поддержка соотечественников, проживающих за рубежом, в области культуры, русского языка, образования, информации и молодежной политики, физической культуры и спорта с использованием ресурсов российских центров науки и культуры за рубежом (Россотрудничество)», «Обеспечение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33 целевых показателей, выполнение 37 мероприятий в составе 11 структурных элементов государственной программы, включающих 138 контрольных точек.</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31 целевого показателя, доля достигнутых целевых показателей государственной программы к общему количеству показателей составила 94 %. </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2 показателей:</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«количество юридических лиц и осуществляющих предпринимательскую деятельность физических лиц, которым предоставлена компенсация на уплату отсроченных страховых взносов», плановое значение показателя – 176 усл. ед.; фактическое значение – 60 усл. ед., степень выполнения показателя – 34,1 % (региональный проект «Специальные краткосрочные меры поддержки малого       и среднего предпринимательства»);</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«количество рабочих мест, созданных при реализации инвестиционных проектов, сопровождаемых по договорам по принципу «одного окна» (включая временные рабочие места) (за отчетный период)», плановое значение показателя – 699 ед.; фактическое значение – 517 ед., степень выполнения показателя – 74 % (комплекс процессных мероприятий «Создание благоприятных условий для привлечения инвестиций в экономику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Мероприятия и контрольные точки государственной программы выполнены в полном объеме.</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7B7E7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7B7E78"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7B7E7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7B7E78"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7B7E7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r w:rsidR="007B7E78"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уровень достижения реализации про</w:t>
      </w:r>
      <w:r w:rsidR="007B7E78" w:rsidRPr="00626603">
        <w:rPr>
          <w:rFonts w:ascii="Times New Roman" w:hAnsi="Times New Roman" w:cs="Times New Roman"/>
          <w:sz w:val="28"/>
          <w:szCs w:val="28"/>
        </w:rPr>
        <w:t>цессной</w:t>
      </w:r>
      <w:r w:rsidRPr="00626603">
        <w:rPr>
          <w:rFonts w:ascii="Times New Roman" w:hAnsi="Times New Roman" w:cs="Times New Roman"/>
          <w:sz w:val="28"/>
          <w:szCs w:val="28"/>
        </w:rPr>
        <w:t xml:space="preserve"> части).</w:t>
      </w:r>
    </w:p>
    <w:p w:rsidR="009F0753" w:rsidRPr="009F075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7B7E7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экономики и внешних связей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AB2F0D" w:rsidRDefault="00AB2F0D" w:rsidP="000940F9">
      <w:pPr>
        <w:pStyle w:val="ConsPlusNonformat"/>
        <w:ind w:firstLine="709"/>
        <w:jc w:val="both"/>
        <w:rPr>
          <w:rFonts w:ascii="Times New Roman" w:hAnsi="Times New Roman" w:cs="Times New Roman"/>
          <w:b/>
          <w:bCs/>
          <w:i/>
          <w:iCs/>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bCs/>
          <w:i/>
          <w:iCs/>
          <w:sz w:val="28"/>
          <w:szCs w:val="28"/>
        </w:rPr>
        <w:t>2.</w:t>
      </w:r>
      <w:r w:rsidR="000940F9" w:rsidRPr="00D01147">
        <w:rPr>
          <w:rFonts w:ascii="Times New Roman" w:hAnsi="Times New Roman" w:cs="Times New Roman"/>
          <w:b/>
          <w:bCs/>
          <w:i/>
          <w:iCs/>
          <w:sz w:val="28"/>
          <w:szCs w:val="28"/>
        </w:rPr>
        <w:t>1</w:t>
      </w:r>
      <w:r w:rsidR="006A3F0A">
        <w:rPr>
          <w:rFonts w:ascii="Times New Roman" w:hAnsi="Times New Roman" w:cs="Times New Roman"/>
          <w:b/>
          <w:bCs/>
          <w:i/>
          <w:iCs/>
          <w:sz w:val="28"/>
          <w:szCs w:val="28"/>
        </w:rPr>
        <w:t>5</w:t>
      </w:r>
      <w:r w:rsidR="000940F9" w:rsidRPr="00D01147">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w:t>
      </w:r>
      <w:r w:rsidR="000940F9" w:rsidRPr="00D01147">
        <w:rPr>
          <w:rFonts w:ascii="Times New Roman" w:hAnsi="Times New Roman" w:cs="Times New Roman"/>
          <w:b/>
          <w:bCs/>
          <w:i/>
          <w:iCs/>
          <w:sz w:val="28"/>
          <w:szCs w:val="28"/>
        </w:rPr>
        <w:lastRenderedPageBreak/>
        <w:t xml:space="preserve">конкурентоспособности», </w:t>
      </w:r>
      <w:r w:rsidR="000940F9" w:rsidRPr="00D01147">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76067" w:rsidRPr="00626603" w:rsidRDefault="00076067" w:rsidP="00076067">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w:t>
      </w:r>
      <w:hyperlink r:id="rId15" w:tooltip="Структурное подразделение-автор материала" w:history="1">
        <w:r w:rsidRPr="00626603">
          <w:rPr>
            <w:rFonts w:ascii="Times New Roman" w:hAnsi="Times New Roman" w:cs="Times New Roman"/>
            <w:sz w:val="28"/>
            <w:szCs w:val="28"/>
          </w:rPr>
          <w:t>промышленности, торговли и предпринимательства Курской области</w:t>
        </w:r>
      </w:hyperlink>
      <w:r w:rsidRPr="00626603">
        <w:rPr>
          <w:rFonts w:ascii="Times New Roman" w:hAnsi="Times New Roman" w:cs="Times New Roman"/>
          <w:sz w:val="28"/>
          <w:szCs w:val="28"/>
        </w:rPr>
        <w:t>.</w:t>
      </w:r>
    </w:p>
    <w:p w:rsidR="00461A95" w:rsidRPr="00626603"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 </w:t>
      </w:r>
      <w:r w:rsidR="00461A95" w:rsidRPr="00626603">
        <w:rPr>
          <w:rFonts w:ascii="Times New Roman" w:hAnsi="Times New Roman" w:cs="Times New Roman"/>
          <w:sz w:val="28"/>
          <w:szCs w:val="28"/>
        </w:rPr>
        <w:t>обеспечение условий для развития промышленного комплекса Курской области за счет опережающего роста обрабатывающих отраслей.</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2 573 027,281 тыс. рублей (100,0 % от предусмотренного на год объема в сумме       2 573 027,284 тыс. рублей), в том числе из федерального бюджета – 2 471 198,310 тыс. рублей (100,0 %), областного бюджета – 101 828,971 тыс. рублей (100,0 %).</w:t>
      </w:r>
    </w:p>
    <w:p w:rsidR="00C4379A" w:rsidRPr="00626603" w:rsidRDefault="00B011AD"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 xml:space="preserve">осударственная программа Курской области «Развитие промышленности в Курской области и повышение ее конкурентоспособности» </w:t>
      </w:r>
      <w:r w:rsidRPr="00626603">
        <w:rPr>
          <w:rFonts w:ascii="Times New Roman" w:hAnsi="Times New Roman" w:cs="Times New Roman"/>
          <w:sz w:val="28"/>
          <w:szCs w:val="28"/>
        </w:rPr>
        <w:t xml:space="preserve">(далее – государственная программа) </w:t>
      </w:r>
      <w:r w:rsidR="00C4379A" w:rsidRPr="00626603">
        <w:rPr>
          <w:rFonts w:ascii="Times New Roman" w:hAnsi="Times New Roman" w:cs="Times New Roman"/>
          <w:sz w:val="28"/>
          <w:szCs w:val="28"/>
        </w:rPr>
        <w:t xml:space="preserve">имеет следующую структуру: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24.06.2024 № 477-пп);</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2 комплекса процессных мероприятий: «Содействие развитию кадрового потенциала организаций и предприятий промышленности Курской области, в том числе по основным рабочим специальностям», «Стимулирование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29 целевых показателей, выполнение 6 мероприятий структурных элементов государственной программы, включающих 27 контрольных точек.</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28 целевых показателей (доля достигнутых целевых показателей составила 96,6 %).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достигнуто значение 1 показателя государственной программы – «Индекс промышленного производства обрабатывающих производств», плановое значение показателя – 100,3 %, фактическое значение – 90,6 %, степень достижения показателя – 90,3 %.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B011AD"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B011AD"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011AD" w:rsidRPr="00626603">
        <w:rPr>
          <w:rFonts w:ascii="Times New Roman" w:hAnsi="Times New Roman" w:cs="Times New Roman"/>
          <w:sz w:val="28"/>
          <w:szCs w:val="28"/>
        </w:rPr>
        <w:t xml:space="preserve"> и</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C4379A" w:rsidRPr="00C4379A"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промышленности в Курской области и повышение ее конкурентоспособности»  признается эффективной, включена по результатам </w:t>
      </w:r>
      <w:r w:rsidRPr="00626603">
        <w:rPr>
          <w:rFonts w:ascii="Times New Roman" w:hAnsi="Times New Roman" w:cs="Times New Roman"/>
          <w:sz w:val="28"/>
          <w:szCs w:val="28"/>
        </w:rPr>
        <w:lastRenderedPageBreak/>
        <w:t>уровня достижения в категорию «степень эффективности реализации государственной программы выше среднего уровня».</w:t>
      </w:r>
    </w:p>
    <w:p w:rsidR="002518E2" w:rsidRDefault="002518E2" w:rsidP="000940F9">
      <w:pPr>
        <w:pStyle w:val="ConsPlusNonformat"/>
        <w:ind w:firstLine="709"/>
        <w:jc w:val="both"/>
        <w:rPr>
          <w:rFonts w:ascii="Times New Roman" w:hAnsi="Times New Roman" w:cs="Times New Roman"/>
          <w:b/>
          <w:i/>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6</w:t>
      </w:r>
      <w:r w:rsidR="000940F9" w:rsidRPr="00D01147">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(с последующими изменениями) </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0B3C54"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цифрового развития и связи Курской области.</w:t>
      </w:r>
    </w:p>
    <w:p w:rsidR="00461A95" w:rsidRPr="00626603" w:rsidRDefault="00267C36" w:rsidP="00461A9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w:t>
      </w:r>
      <w:r w:rsidR="000B3C54"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r w:rsidR="0040702B" w:rsidRPr="00626603">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w:t>
      </w:r>
      <w:r w:rsidR="00461A95" w:rsidRPr="00626603">
        <w:rPr>
          <w:rFonts w:ascii="Times New Roman" w:hAnsi="Times New Roman" w:cs="Times New Roman"/>
          <w:sz w:val="28"/>
          <w:szCs w:val="28"/>
        </w:rPr>
        <w:t>.</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880 860,236 тыс. рублей (99,7 % от предусмотренного на год объема в сумме 883 447,331 тыс. рублей), в том числе из федерального бюджета - 12 023,820 тыс. рублей, областного бюджета – 868 836,416 тыс. рублей.</w:t>
      </w:r>
    </w:p>
    <w:p w:rsidR="00C4379A" w:rsidRPr="00626603" w:rsidRDefault="00B011AD"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 xml:space="preserve">осударственная программа Курской области «Развитие информационного общества в Курской области» (далее – государственная программа) имеет следующую структуру: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29.02.2024 №158-пп (с последующими изменениями);</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трех региональных проектов, входящих в состав национального проекта «Экономика данных и цифровая трансформация государства» («Отечественные решения (Курская область)», «Цифровое государственное управление (Курская область)», «Цифровые платформы в отраслях социальной сферы»);</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паспорта четырех комплексов процессных мероприятий («Электронное правительство Курской области», «Развитие системы защиты информации Курской области», «Обеспечение деятельности Министерства цифрового развития и связи Курской области и подведомственных учреждений», «Повышение доступности государственных и муниципальных услуг в Курской области»).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23 целевых показателей, выполнение 8 мероприятий в составе шести структурных элементов государственной программы, включающих 54 контрольные точки.</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011AD"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B011AD"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011AD"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w:t>
      </w:r>
      <w:r w:rsidRPr="00626603">
        <w:rPr>
          <w:rFonts w:ascii="Times New Roman" w:hAnsi="Times New Roman" w:cs="Times New Roman"/>
          <w:sz w:val="28"/>
          <w:szCs w:val="28"/>
        </w:rPr>
        <w:lastRenderedPageBreak/>
        <w:t>программы</w:t>
      </w:r>
      <w:r w:rsidR="00B011AD"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 </w:t>
      </w:r>
    </w:p>
    <w:p w:rsidR="00C4379A" w:rsidRPr="00C4379A"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информационного общества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высокая».</w:t>
      </w:r>
      <w:r w:rsidRPr="00C4379A">
        <w:rPr>
          <w:rFonts w:ascii="Times New Roman" w:hAnsi="Times New Roman" w:cs="Times New Roman"/>
          <w:sz w:val="28"/>
          <w:szCs w:val="28"/>
        </w:rPr>
        <w:t xml:space="preserve"> </w:t>
      </w:r>
    </w:p>
    <w:p w:rsidR="006A3F0A" w:rsidRPr="006A3F0A" w:rsidRDefault="006A3F0A" w:rsidP="006A3F0A">
      <w:pPr>
        <w:spacing w:after="0" w:line="240" w:lineRule="auto"/>
        <w:ind w:firstLine="709"/>
        <w:jc w:val="both"/>
        <w:rPr>
          <w:rFonts w:ascii="Times New Roman" w:hAnsi="Times New Roman" w:cs="Times New Roman"/>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утвержденная постановлением Администрации Курской области от 22.10.2013 № 768-па      (с последующими изменениями)</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транспорта и автомобильных дорог Курской области. </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доступности и качества услуг транспортного комплекса для населения;</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безопасности дорожного движения.</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17 026 529,910 тыс. рублей (99,0 % к предусмотренному на год объему), в том числе из федерального бюджета 3 430 905,900 тыс. рублей, областного бюджета – 13 550 344,730 тыс. рублей, местных бюджетов – 45 279,280 тыс. рублей.  </w:t>
      </w:r>
    </w:p>
    <w:p w:rsidR="001D37FB" w:rsidRPr="00626603" w:rsidRDefault="00B011AD"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1D37FB" w:rsidRPr="00626603">
        <w:rPr>
          <w:rFonts w:ascii="Times New Roman" w:hAnsi="Times New Roman" w:cs="Times New Roman"/>
          <w:sz w:val="28"/>
          <w:szCs w:val="28"/>
        </w:rPr>
        <w:t xml:space="preserve">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w:t>
      </w:r>
      <w:r w:rsidRPr="00626603">
        <w:rPr>
          <w:rFonts w:ascii="Times New Roman" w:hAnsi="Times New Roman" w:cs="Times New Roman"/>
          <w:sz w:val="28"/>
          <w:szCs w:val="28"/>
        </w:rPr>
        <w:t xml:space="preserve">(далее – государственная программа) </w:t>
      </w:r>
      <w:r w:rsidR="001D37FB" w:rsidRPr="00626603">
        <w:rPr>
          <w:rFonts w:ascii="Times New Roman" w:hAnsi="Times New Roman" w:cs="Times New Roman"/>
          <w:sz w:val="28"/>
          <w:szCs w:val="28"/>
        </w:rPr>
        <w:t xml:space="preserve">имеет следующую структуру: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стратегические приоритеты (постановление Администрации Курской области от 22.10.2013 № 768-па (в редакции постановления Правительства Курской области от 17.02.2025 № 112-пп);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6 региональных проектов - «Региональная            и местная дорожная сеть (Курская область)», «Общесистемные меры развития дорожного хозяйства (Курская область)», Безопасность дорожного движения (Курская область)» (национальный проект «Инфраструктура для жизни);                 «Развитие сети автомобильных дорог регионального или межмуниципального значения», «Содействие развитию автомобильных дорог местного значения», «Содействие повышению доступности перевозок населению Курской области»;</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37 целевых </w:t>
      </w:r>
      <w:r w:rsidRPr="00626603">
        <w:rPr>
          <w:rFonts w:ascii="Times New Roman" w:hAnsi="Times New Roman" w:cs="Times New Roman"/>
          <w:sz w:val="28"/>
          <w:szCs w:val="28"/>
        </w:rPr>
        <w:lastRenderedPageBreak/>
        <w:t>показателей, выполнение 27 мероприятий структурных элементов государственной программы, включающих 121 контрольную точку.</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выполнены все мероприятия и контрольные точки государственной программы.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011AD"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B011AD"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программы).</w:t>
      </w:r>
    </w:p>
    <w:p w:rsidR="001D37FB" w:rsidRPr="001D37FB"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транспортной системы, обеспечение перевозки пассажиров в Курской области и безопасности дорожного движения»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r w:rsidRPr="001D37FB">
        <w:rPr>
          <w:rFonts w:ascii="Times New Roman" w:hAnsi="Times New Roman" w:cs="Times New Roman"/>
          <w:sz w:val="28"/>
          <w:szCs w:val="28"/>
        </w:rPr>
        <w:t xml:space="preserve"> </w:t>
      </w:r>
    </w:p>
    <w:p w:rsidR="0055163C" w:rsidRPr="00D01147" w:rsidRDefault="0055163C" w:rsidP="0055163C">
      <w:pPr>
        <w:spacing w:after="0" w:line="240" w:lineRule="auto"/>
        <w:ind w:firstLine="709"/>
        <w:jc w:val="both"/>
        <w:rPr>
          <w:rFonts w:ascii="Times New Roman" w:hAnsi="Times New Roman" w:cs="Times New Roman"/>
          <w:b/>
          <w:i/>
          <w:sz w:val="28"/>
          <w:szCs w:val="28"/>
        </w:rPr>
      </w:pPr>
    </w:p>
    <w:p w:rsidR="000940F9" w:rsidRPr="00D01147" w:rsidRDefault="00202762"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8</w:t>
      </w:r>
      <w:r w:rsidR="000940F9" w:rsidRPr="00D01147">
        <w:rPr>
          <w:rFonts w:ascii="Times New Roman" w:hAnsi="Times New Roman" w:cs="Times New Roman"/>
          <w:b/>
          <w:i/>
          <w:sz w:val="28"/>
          <w:szCs w:val="28"/>
        </w:rPr>
        <w:t xml:space="preserve">.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 № 744-па (с последующими изменениями) </w:t>
      </w:r>
    </w:p>
    <w:p w:rsidR="001763EA" w:rsidRPr="00626603" w:rsidRDefault="001763EA" w:rsidP="001763E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сельского хозяйства Курской области.</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значения индекса производства продукции сельского хозяйства (в сопоставимых ц</w:t>
      </w:r>
      <w:r w:rsidR="00B95D8B" w:rsidRPr="00626603">
        <w:rPr>
          <w:rFonts w:ascii="Times New Roman" w:hAnsi="Times New Roman" w:cs="Times New Roman"/>
          <w:sz w:val="28"/>
          <w:szCs w:val="28"/>
        </w:rPr>
        <w:t>енах) в 2030 году в объеме 1</w:t>
      </w:r>
      <w:r w:rsidR="0040702B" w:rsidRPr="00626603">
        <w:rPr>
          <w:rFonts w:ascii="Times New Roman" w:hAnsi="Times New Roman" w:cs="Times New Roman"/>
          <w:sz w:val="28"/>
          <w:szCs w:val="28"/>
        </w:rPr>
        <w:t>20,5</w:t>
      </w:r>
      <w:r w:rsidR="00B95D8B"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по отношению к уровню 202</w:t>
      </w:r>
      <w:r w:rsidR="0040702B" w:rsidRPr="00626603">
        <w:rPr>
          <w:rFonts w:ascii="Times New Roman" w:hAnsi="Times New Roman" w:cs="Times New Roman"/>
          <w:sz w:val="28"/>
          <w:szCs w:val="28"/>
        </w:rPr>
        <w:t>1</w:t>
      </w:r>
      <w:r w:rsidRPr="00626603">
        <w:rPr>
          <w:rFonts w:ascii="Times New Roman" w:hAnsi="Times New Roman" w:cs="Times New Roman"/>
          <w:sz w:val="28"/>
          <w:szCs w:val="28"/>
        </w:rPr>
        <w:t xml:space="preserve"> года;</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значения индекса производства пищевых продуктов (в сопоставимых ценах) в 2030 году в объеме 1</w:t>
      </w:r>
      <w:r w:rsidR="0040702B" w:rsidRPr="00626603">
        <w:rPr>
          <w:rFonts w:ascii="Times New Roman" w:hAnsi="Times New Roman" w:cs="Times New Roman"/>
          <w:sz w:val="28"/>
          <w:szCs w:val="28"/>
        </w:rPr>
        <w:t>63,8</w:t>
      </w:r>
      <w:r w:rsidR="00B95D8B"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по отношению к уровню 202</w:t>
      </w:r>
      <w:r w:rsidR="0040702B" w:rsidRPr="00626603">
        <w:rPr>
          <w:rFonts w:ascii="Times New Roman" w:hAnsi="Times New Roman" w:cs="Times New Roman"/>
          <w:sz w:val="28"/>
          <w:szCs w:val="28"/>
        </w:rPr>
        <w:t>1</w:t>
      </w:r>
      <w:r w:rsidRPr="00626603">
        <w:rPr>
          <w:rFonts w:ascii="Times New Roman" w:hAnsi="Times New Roman" w:cs="Times New Roman"/>
          <w:sz w:val="28"/>
          <w:szCs w:val="28"/>
        </w:rPr>
        <w:t xml:space="preserve"> года;</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уровня среднемесячной начисленной заработной платы работников сельского хозяйства (без субъект</w:t>
      </w:r>
      <w:r w:rsidR="00B95D8B" w:rsidRPr="00626603">
        <w:rPr>
          <w:rFonts w:ascii="Times New Roman" w:hAnsi="Times New Roman" w:cs="Times New Roman"/>
          <w:sz w:val="28"/>
          <w:szCs w:val="28"/>
        </w:rPr>
        <w:t>ов малого предпринимательства) к</w:t>
      </w:r>
      <w:r w:rsidRPr="00626603">
        <w:rPr>
          <w:rFonts w:ascii="Times New Roman" w:hAnsi="Times New Roman" w:cs="Times New Roman"/>
          <w:sz w:val="28"/>
          <w:szCs w:val="28"/>
        </w:rPr>
        <w:t xml:space="preserve"> 2030 году в размере </w:t>
      </w:r>
      <w:r w:rsidR="0040702B" w:rsidRPr="00626603">
        <w:rPr>
          <w:rFonts w:ascii="Times New Roman" w:hAnsi="Times New Roman" w:cs="Times New Roman"/>
          <w:sz w:val="28"/>
          <w:szCs w:val="28"/>
        </w:rPr>
        <w:t>98 380</w:t>
      </w:r>
      <w:r w:rsidRPr="00626603">
        <w:rPr>
          <w:rFonts w:ascii="Times New Roman" w:hAnsi="Times New Roman" w:cs="Times New Roman"/>
          <w:sz w:val="28"/>
          <w:szCs w:val="28"/>
        </w:rPr>
        <w:t xml:space="preserve"> рублей;</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объема экспорта продукции агропромышленного комплекса (в сопоставим</w:t>
      </w:r>
      <w:r w:rsidR="00B95D8B" w:rsidRPr="00626603">
        <w:rPr>
          <w:rFonts w:ascii="Times New Roman" w:hAnsi="Times New Roman" w:cs="Times New Roman"/>
          <w:sz w:val="28"/>
          <w:szCs w:val="28"/>
        </w:rPr>
        <w:t xml:space="preserve">ых ценах) в размере </w:t>
      </w:r>
      <w:r w:rsidR="0040702B" w:rsidRPr="00626603">
        <w:rPr>
          <w:rFonts w:ascii="Times New Roman" w:hAnsi="Times New Roman" w:cs="Times New Roman"/>
          <w:sz w:val="28"/>
          <w:szCs w:val="28"/>
        </w:rPr>
        <w:t xml:space="preserve">55,2 </w:t>
      </w:r>
      <w:r w:rsidR="00B95D8B" w:rsidRPr="00626603">
        <w:rPr>
          <w:rFonts w:ascii="Times New Roman" w:hAnsi="Times New Roman" w:cs="Times New Roman"/>
          <w:sz w:val="28"/>
          <w:szCs w:val="28"/>
        </w:rPr>
        <w:t>млрд</w:t>
      </w:r>
      <w:r w:rsidRPr="00626603">
        <w:rPr>
          <w:rFonts w:ascii="Times New Roman" w:hAnsi="Times New Roman" w:cs="Times New Roman"/>
          <w:sz w:val="28"/>
          <w:szCs w:val="28"/>
        </w:rPr>
        <w:t xml:space="preserve"> долларов США к концу 20</w:t>
      </w:r>
      <w:r w:rsidR="0040702B" w:rsidRPr="00626603">
        <w:rPr>
          <w:rFonts w:ascii="Times New Roman" w:hAnsi="Times New Roman" w:cs="Times New Roman"/>
          <w:sz w:val="28"/>
          <w:szCs w:val="28"/>
        </w:rPr>
        <w:t>30</w:t>
      </w:r>
      <w:r w:rsidRPr="00626603">
        <w:rPr>
          <w:rFonts w:ascii="Times New Roman" w:hAnsi="Times New Roman" w:cs="Times New Roman"/>
          <w:sz w:val="28"/>
          <w:szCs w:val="28"/>
        </w:rPr>
        <w:t xml:space="preserve"> года</w:t>
      </w:r>
      <w:r w:rsidR="00E61A45" w:rsidRPr="00626603">
        <w:rPr>
          <w:rFonts w:ascii="Times New Roman" w:hAnsi="Times New Roman" w:cs="Times New Roman"/>
          <w:sz w:val="28"/>
          <w:szCs w:val="28"/>
        </w:rPr>
        <w:t>.</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4 661 181,629 тыс. рублей (97,0 % от предусмотренного на год объема в сумме      4 807 176,291 тыс. рублей), в том числе из федерального бюджета –3 353 797,990  тыс. рублей,  областного бюджета – 1 259 524,569 тыс. рублей,  местных бюджетов – 47 859,070 тыс. рублей. </w:t>
      </w:r>
    </w:p>
    <w:p w:rsidR="00E943C2" w:rsidRPr="00626603" w:rsidRDefault="00305C59"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стратегические приоритеты (в редакции постановления Правительства Курской области от 29.01.2026 № 28-пп);</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восьми региональных проектов, в том числе паспорта трех региональных проектов, входящих в состав национальных проектов -  «Создание условий для развития научных разработок в селекции и генетике», «Кадры в агропромышленном комплексе» (национальный проект «Технологическое обеспечение продовольственной безопасности»); «Экспорт продукции агропромышленного комплекса Курской области» (национальный проект «Международная кооперация и экспорт»);</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пяти региональных проектов, не входящих в состав национальных проектов - «Стимулирование инвестиционной деятельности в агропромышленном комплексе», «Развитие отраслей овощеводства и картофелеводства», «Развитие отраслей и техническая модернизация агропромышленного комплекса», «Вовлечение в оборот и комплексная мелиорация земель сельскохозяйственного назначения», «Развитие сельского туризма»;</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(«Обеспечение деятельности Министерства сельского хозяйства Курской области»,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обращению с животными без владельцев»).</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37 целевых показателей, выполнение 44 мероприятий в составе десяти структурных элементов государственной программы, включающих 217 контрольных точек.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34 целевых показателей, доля достигнутых целевых показателей государственной программы к общему количеству показателей составила 92 %.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3 показателей регионального проекта «Вовлечение в оборот и комплексная мелиорация земель сельскохозяйственного назначения», в том числе:</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«площадь вовлеченных в оборот земель сельскохозяйственного назначения», тысяча гектаров (плановое значение показателя – 1,9421 тысяча гектаров; фактическое значение – 1,7623 тысяча гектаров), степень выполнения показателя – 91%;</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площади сельскохозяйственных угодий, вовлеченных в оборот за счет проведения культуртехнических мероприятий», % (плановое значение показателя – 0,1106 %; фактическое значение – 0,0906 %), степень выполнения показателя –</w:t>
      </w:r>
      <w:r w:rsidR="00DE1A6E"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82 %;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площади земель, на которой реализованы мероприятия в области химической мелиорации» % (плановое значение показателя – 1,28 %; фактическое значение – 1,2453 %), степень выполнения показателя – 97 %.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 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305C59"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сельского хозяйства и регулирование рынков сельскохозяйственной продукции, сырья и продовольствия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22E35" w:rsidRPr="00E943C2" w:rsidRDefault="00D22E35" w:rsidP="00E943C2">
      <w:pPr>
        <w:spacing w:after="0" w:line="240" w:lineRule="auto"/>
        <w:ind w:firstLine="709"/>
        <w:jc w:val="both"/>
        <w:rPr>
          <w:rFonts w:ascii="Times New Roman" w:hAnsi="Times New Roman" w:cs="Times New Roman"/>
          <w:sz w:val="28"/>
          <w:szCs w:val="28"/>
        </w:rPr>
      </w:pPr>
    </w:p>
    <w:p w:rsidR="000940F9" w:rsidRPr="00D01147" w:rsidRDefault="00202762"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sz w:val="28"/>
          <w:szCs w:val="28"/>
        </w:rPr>
        <w:t>2.</w:t>
      </w:r>
      <w:r w:rsidR="0075270D">
        <w:rPr>
          <w:rFonts w:ascii="Times New Roman" w:hAnsi="Times New Roman" w:cs="Times New Roman"/>
          <w:b/>
          <w:i/>
          <w:sz w:val="28"/>
          <w:szCs w:val="28"/>
        </w:rPr>
        <w:t>19</w:t>
      </w:r>
      <w:r w:rsidR="00FF7201" w:rsidRPr="00D01147">
        <w:rPr>
          <w:rFonts w:ascii="Times New Roman" w:hAnsi="Times New Roman" w:cs="Times New Roman"/>
          <w:b/>
          <w:i/>
          <w:sz w:val="28"/>
          <w:szCs w:val="28"/>
        </w:rPr>
        <w:t xml:space="preserve">. </w:t>
      </w:r>
      <w:r w:rsidR="000940F9" w:rsidRPr="00D01147">
        <w:rPr>
          <w:rFonts w:ascii="Times New Roman" w:hAnsi="Times New Roman" w:cs="Times New Roman"/>
          <w:b/>
          <w:i/>
          <w:color w:val="000000"/>
          <w:sz w:val="28"/>
          <w:szCs w:val="28"/>
        </w:rPr>
        <w:t>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C2D72" w:rsidRPr="00626603" w:rsidRDefault="000C2D72" w:rsidP="000C2D7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природных ресурсов Курской области.</w:t>
      </w:r>
    </w:p>
    <w:p w:rsidR="00E61A45" w:rsidRPr="00626603" w:rsidRDefault="00267C36"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w:t>
      </w:r>
      <w:r w:rsidR="00DB26BA" w:rsidRPr="00626603">
        <w:rPr>
          <w:rFonts w:ascii="Times New Roman" w:hAnsi="Times New Roman" w:cs="Times New Roman"/>
          <w:sz w:val="28"/>
          <w:szCs w:val="28"/>
        </w:rPr>
        <w:t>–</w:t>
      </w:r>
      <w:r w:rsidR="00E61A45" w:rsidRPr="00626603">
        <w:rPr>
          <w:rFonts w:ascii="Times New Roman" w:hAnsi="Times New Roman" w:cs="Times New Roman"/>
          <w:sz w:val="28"/>
          <w:szCs w:val="28"/>
        </w:rPr>
        <w:t xml:space="preserve"> сохранение, восстановление и рациональное 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467 817,126 тыс. рублей (98,8% от предусмотренного на год объема в сумме 473 523,763 тыс. рублей), в том числе из федерального бюджета –           155 423,670 тыс. рублей; областного бюджета – 312 393,456 тыс. рублей.</w:t>
      </w:r>
    </w:p>
    <w:p w:rsidR="00E943C2" w:rsidRPr="00626603" w:rsidRDefault="00305C59"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«Воспроизводство и использование природных ресурсов, охрана окружающей среды в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05.08.202 № 558-пп;</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трех региональных проектов: «Вода России» (национальный проект «Экологическое благополучие»), «Защита от наводнений           и иных негативных воздействий вод и обеспечение безопасности гидротехнических сооружений», «Генеральная уборка»;</w:t>
      </w:r>
    </w:p>
    <w:p w:rsidR="00E943C2" w:rsidRPr="00626603" w:rsidRDefault="00E943C2" w:rsidP="00E943C2">
      <w:pPr>
        <w:spacing w:after="0" w:line="240" w:lineRule="auto"/>
        <w:ind w:firstLine="709"/>
        <w:jc w:val="both"/>
        <w:rPr>
          <w:rFonts w:ascii="Times New Roman" w:hAnsi="Times New Roman" w:cs="Times New Roman"/>
          <w:sz w:val="28"/>
          <w:szCs w:val="28"/>
        </w:rPr>
      </w:pPr>
      <w:bookmarkStart w:id="7" w:name="_Hlk192769070"/>
      <w:r w:rsidRPr="00626603">
        <w:rPr>
          <w:rFonts w:ascii="Times New Roman" w:hAnsi="Times New Roman" w:cs="Times New Roman"/>
          <w:sz w:val="28"/>
          <w:szCs w:val="28"/>
        </w:rPr>
        <w:t>процессная часть – паспорта четырех комплексов процессных мероприятий: «Регулирование качества окружающей среды», «Обеспечение реализации государственных функций в области экологии и природных ресурсов», «Осуществление водохозяйственных мероприятий», «Обеспечение исполнения полномочий в области животного мира и среды их обитания».</w:t>
      </w:r>
    </w:p>
    <w:p w:rsidR="00E943C2" w:rsidRPr="00626603" w:rsidRDefault="00E943C2" w:rsidP="00E943C2">
      <w:pPr>
        <w:spacing w:after="0" w:line="240" w:lineRule="auto"/>
        <w:ind w:firstLine="709"/>
        <w:jc w:val="both"/>
        <w:rPr>
          <w:rFonts w:ascii="Times New Roman" w:hAnsi="Times New Roman" w:cs="Times New Roman"/>
          <w:sz w:val="28"/>
          <w:szCs w:val="28"/>
        </w:rPr>
      </w:pPr>
      <w:bookmarkStart w:id="8" w:name="_Hlk192769247"/>
      <w:bookmarkEnd w:id="7"/>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24 целевых показателей, выполнение 19 мероприятий в составе семи структурных элементов государственной программы, включающих 70 контрольных точ</w:t>
      </w:r>
      <w:bookmarkEnd w:id="8"/>
      <w:r w:rsidRPr="00626603">
        <w:rPr>
          <w:rFonts w:ascii="Times New Roman" w:hAnsi="Times New Roman" w:cs="Times New Roman"/>
          <w:sz w:val="28"/>
          <w:szCs w:val="28"/>
        </w:rPr>
        <w:t>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lastRenderedPageBreak/>
        <w:t>В ходе реализации государственной программы за 2025 год достигнуты запланированные значения 24 целевых показателей, доля достигнутых целевых показателей государственной программы к общему количеству показателей (индикаторов) составила 100 %.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305C59"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305C59"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305C59"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3C2"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«Воспроизводство и использование природных ресурсов, охрана окружающей среды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E943C2" w:rsidRPr="00E943C2" w:rsidRDefault="00E943C2" w:rsidP="00E943C2">
      <w:pPr>
        <w:spacing w:after="0" w:line="240" w:lineRule="auto"/>
        <w:ind w:firstLine="709"/>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75270D">
        <w:rPr>
          <w:rFonts w:ascii="Times New Roman" w:hAnsi="Times New Roman" w:cs="Times New Roman"/>
          <w:b/>
          <w:i/>
          <w:color w:val="000000"/>
          <w:sz w:val="28"/>
          <w:szCs w:val="28"/>
        </w:rPr>
        <w:t>0</w:t>
      </w:r>
      <w:r w:rsidR="000940F9" w:rsidRPr="00D01147">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EE150B" w:rsidRPr="00626603" w:rsidRDefault="00EE150B" w:rsidP="00EE150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B26BA"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природных ресурсов Курской области. </w:t>
      </w:r>
    </w:p>
    <w:p w:rsidR="00267C36" w:rsidRPr="00626603" w:rsidRDefault="00267C36"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E61A45" w:rsidRPr="00626603"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обеспечение воспроизводства лесов на уровне не менее 1</w:t>
      </w:r>
      <w:r w:rsidR="0040702B" w:rsidRPr="00626603">
        <w:rPr>
          <w:rFonts w:ascii="Times New Roman" w:hAnsi="Times New Roman" w:cs="Times New Roman"/>
          <w:sz w:val="28"/>
          <w:szCs w:val="28"/>
        </w:rPr>
        <w:t xml:space="preserve">12 </w:t>
      </w:r>
      <w:r w:rsidRPr="00626603">
        <w:rPr>
          <w:rFonts w:ascii="Times New Roman" w:hAnsi="Times New Roman" w:cs="Times New Roman"/>
          <w:sz w:val="28"/>
          <w:szCs w:val="28"/>
        </w:rPr>
        <w:t>% к объему вырубленных и погибших лесов;</w:t>
      </w:r>
    </w:p>
    <w:p w:rsidR="00E61A45" w:rsidRPr="00626603"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повышение эффективности охраны, защиты и воспроизводства лесов, а также обеспечение комфортной и безопасной среды для жителей Курской области.</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244 015,054 тыс. рублей (87,5 % от предусмотренного на год объема в сумме   278 841,480 тыс. рублей), в том числе из федерального бюджета – 108 514,760 тыс. рублей (100 %); областного бюджета – 98 542,944 тыс. рублей (99,8 %); внебюджетных источников - 36 957,350 тыс. рублей (51,7 % от предусмотренного на год объема).</w:t>
      </w:r>
    </w:p>
    <w:p w:rsidR="00E943C2" w:rsidRPr="00626603" w:rsidRDefault="00305C59"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«Развитие лесного хозяйства в Курской области» (далее – государственная программа) имеет следующую структуру: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05.05.2025 № 333-пп;</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паспорта двух региональных проектов «Сохранение лесов               в Курской области» (национальный проект «Экология»), «Стимулирование спроса на отечественные беспилотные авиационные системы» (национальный проект «Беспилотные авиационные системы»);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lastRenderedPageBreak/>
        <w:t>процессная часть – паспорта двух комплексов процессных мероприятий («Обеспечение охраны, защиты, использования и воспроизводства лесов», «Обеспечение реализации государственных функций в области лесных отношений»).</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19 целевых показателей, выполнение 12 мероприятий в составе четырех структурных элементов государственной программы, включающих 55 контрольных точек.</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18 целевых показателей, доля достигнутых целевых показателей государственной программы к общему количеству показателей (индикаторов) составила 94,7 %.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Не в полном объеме выполнен показатель государственной программы «Отношение фактического объема заготовки древесины к установленному допустимому объему изъятия древесины», %, плановое значение показателя – 31,1%; фактическое значение – 27,349 %, степень достижения показателя – 88 %.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305C59"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r w:rsidR="00305C59"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лесного хозяйства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C502DC" w:rsidRDefault="00C502DC" w:rsidP="000940F9">
      <w:pPr>
        <w:spacing w:after="0" w:line="240" w:lineRule="auto"/>
        <w:ind w:firstLine="708"/>
        <w:jc w:val="both"/>
        <w:rPr>
          <w:rFonts w:ascii="Times New Roman" w:hAnsi="Times New Roman" w:cs="Times New Roman"/>
          <w:b/>
          <w:i/>
          <w:color w:val="000000"/>
          <w:sz w:val="28"/>
          <w:szCs w:val="28"/>
        </w:rPr>
      </w:pPr>
    </w:p>
    <w:p w:rsidR="000940F9" w:rsidRPr="00D01147" w:rsidRDefault="00DB26BA" w:rsidP="000940F9">
      <w:pPr>
        <w:spacing w:after="0" w:line="240" w:lineRule="auto"/>
        <w:ind w:firstLine="708"/>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75270D">
        <w:rPr>
          <w:rFonts w:ascii="Times New Roman" w:hAnsi="Times New Roman" w:cs="Times New Roman"/>
          <w:b/>
          <w:i/>
          <w:color w:val="000000"/>
          <w:sz w:val="28"/>
          <w:szCs w:val="28"/>
        </w:rPr>
        <w:t>1</w:t>
      </w:r>
      <w:r w:rsidR="000940F9" w:rsidRPr="00D01147">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sidRPr="00D01147">
        <w:rPr>
          <w:rFonts w:ascii="Times New Roman" w:hAnsi="Times New Roman" w:cs="Times New Roman"/>
          <w:b/>
          <w:i/>
          <w:color w:val="000000"/>
          <w:sz w:val="28"/>
          <w:szCs w:val="28"/>
        </w:rPr>
        <w:t xml:space="preserve"> </w:t>
      </w:r>
      <w:r w:rsidR="000940F9" w:rsidRPr="00D01147">
        <w:rPr>
          <w:rFonts w:ascii="Times New Roman" w:hAnsi="Times New Roman" w:cs="Times New Roman"/>
          <w:b/>
          <w:i/>
          <w:color w:val="000000"/>
          <w:sz w:val="28"/>
          <w:szCs w:val="28"/>
        </w:rPr>
        <w:t xml:space="preserve">757-па (с последующими изменениями) </w:t>
      </w:r>
    </w:p>
    <w:p w:rsidR="00EE150B" w:rsidRPr="00626603" w:rsidRDefault="00EE150B" w:rsidP="00EE150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B26BA"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жилищно-коммунального хозяйства и ТЭК Курской области. </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E61A45" w:rsidRPr="00626603" w:rsidRDefault="00E61A45"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проведение эффективной энергосберегающей политики в Курской области;</w:t>
      </w:r>
    </w:p>
    <w:p w:rsidR="00E61A45" w:rsidRPr="00626603" w:rsidRDefault="00E61A45"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инвестиционно-инновационное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энергоресурсов.</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3 566 465,860 тыс. рублей (в 1,8 раз больше от предусмотренного на год объема     в сумме 1 931 458,390 тыс. рублей), в том числе из федерального бюджета – 10 513,050 тыс. рублей, областного бюджета – 1 711,430 тыс. рублей, местных </w:t>
      </w:r>
      <w:r w:rsidRPr="00626603">
        <w:rPr>
          <w:rFonts w:ascii="Times New Roman" w:hAnsi="Times New Roman" w:cs="Times New Roman"/>
          <w:sz w:val="28"/>
          <w:szCs w:val="28"/>
        </w:rPr>
        <w:lastRenderedPageBreak/>
        <w:t xml:space="preserve">бюджетов – 22 944,950 тыс. рублей, внебюджетных источников – 3 531 296,430 тыс. рублей. </w:t>
      </w:r>
    </w:p>
    <w:p w:rsidR="00E9445F" w:rsidRPr="00626603" w:rsidRDefault="00305C59"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осударственная программа Курской области «Повышение энергоэффективности и развитие энергетики в Курской области»</w:t>
      </w:r>
      <w:r w:rsidRPr="00626603">
        <w:rPr>
          <w:rFonts w:ascii="Times New Roman" w:hAnsi="Times New Roman" w:cs="Times New Roman"/>
          <w:sz w:val="28"/>
          <w:szCs w:val="28"/>
        </w:rPr>
        <w:t xml:space="preserve"> (далее – государственная программа)</w:t>
      </w:r>
      <w:r w:rsidR="00E9445F" w:rsidRPr="00626603">
        <w:rPr>
          <w:rFonts w:ascii="Times New Roman" w:hAnsi="Times New Roman" w:cs="Times New Roman"/>
          <w:sz w:val="28"/>
          <w:szCs w:val="28"/>
        </w:rPr>
        <w:t xml:space="preserve"> имеет следующую структуру: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21.10.2013 № 757-па в редакции постановления Правительства Курской области от 16.06.2025 № 435-пп;</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 регионального проекта «Чистая энергетика»;</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«Энергосбережение и повышение энергетической эффективности в Курской области» (финансировался за счет средств местных бюджетов и внебюджетных источников).</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11 мероприятий в составе двух структурных элементов государственной программы, включающих 8 контрольных точек.</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13 целевых показателей (доля достигнутых показателей составила 86,7 %).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2 показателей комплекса процессных мероприятий «Энергосбережение и повышение энергетической эффективности в Курской области», в том числе:</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 «доля потерь тепловой энергии при ее передаче в общем объеме переданной тепловой энергии», плановое значение показателя – 18,0 % (убывание), фактическое значение – 21,8 %, степень выполнения показателя – 82,7 %;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«удельный расход электрической энергии в многоквартирных домах (в расчете на 1 кв. метр общей площади)», плановое значение показателя – 28,4 киловатт-час на квадратный метр (убывание), фактическое значение – 31,67 %, степень выполнения показателя – 89,7 %.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выполнены все мероприятия структурных элементов государственной программы и контрольные точки.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программы).</w:t>
      </w:r>
    </w:p>
    <w:p w:rsidR="00E9445F" w:rsidRPr="00E9445F"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«Повышение энергоэффективности и развитие энергетики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97919" w:rsidRPr="006A3F0A" w:rsidRDefault="00D97919" w:rsidP="006A3F0A">
      <w:pPr>
        <w:spacing w:after="0" w:line="240" w:lineRule="auto"/>
        <w:ind w:firstLine="709"/>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w:t>
      </w:r>
      <w:r w:rsidR="00A55B6A" w:rsidRPr="00626603">
        <w:rPr>
          <w:rFonts w:ascii="Times New Roman" w:hAnsi="Times New Roman" w:cs="Times New Roman"/>
          <w:sz w:val="28"/>
          <w:szCs w:val="28"/>
        </w:rPr>
        <w:t xml:space="preserve">Министерство информации и общественных коммуникаций </w:t>
      </w:r>
      <w:r w:rsidRPr="00626603">
        <w:rPr>
          <w:rFonts w:ascii="Times New Roman" w:hAnsi="Times New Roman" w:cs="Times New Roman"/>
          <w:sz w:val="28"/>
          <w:szCs w:val="28"/>
        </w:rPr>
        <w:t>Курской области.</w:t>
      </w:r>
    </w:p>
    <w:p w:rsidR="00E61A45" w:rsidRPr="00626603" w:rsidRDefault="00267C36" w:rsidP="00267C36">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E61A45" w:rsidRPr="00626603">
        <w:rPr>
          <w:rFonts w:ascii="Times New Roman" w:hAnsi="Times New Roman" w:cs="Times New Roman"/>
          <w:sz w:val="28"/>
          <w:szCs w:val="28"/>
        </w:rPr>
        <w:t>ь</w:t>
      </w:r>
      <w:r w:rsidRPr="00626603">
        <w:rPr>
          <w:rFonts w:ascii="Times New Roman" w:hAnsi="Times New Roman" w:cs="Times New Roman"/>
          <w:sz w:val="28"/>
          <w:szCs w:val="28"/>
        </w:rPr>
        <w:t xml:space="preserve"> государственной программы</w:t>
      </w:r>
      <w:r w:rsidR="00DF2678" w:rsidRPr="00626603">
        <w:rPr>
          <w:rFonts w:ascii="Times New Roman" w:hAnsi="Times New Roman" w:cs="Times New Roman"/>
          <w:sz w:val="28"/>
          <w:szCs w:val="28"/>
        </w:rPr>
        <w:t xml:space="preserve"> –</w:t>
      </w:r>
      <w:r w:rsidR="00E61A45" w:rsidRPr="00626603">
        <w:rPr>
          <w:rFonts w:ascii="Times New Roman" w:hAnsi="Times New Roman" w:cs="Times New Roman"/>
          <w:sz w:val="28"/>
          <w:szCs w:val="28"/>
        </w:rPr>
        <w:t xml:space="preserve"> 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 сохранение и развитие государственного информационного ресурса Курской области.</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w:t>
      </w:r>
      <w:r w:rsidR="00DE1A6E"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209 250,067 тыс. рублей (96,5 % от предусмотренного на год объема в сумме        216  870,193 тыс. рублей).</w:t>
      </w:r>
    </w:p>
    <w:p w:rsidR="00D22E35" w:rsidRPr="00626603" w:rsidRDefault="008838FB"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«Реализация государственной политики в сфере печати и массовой информации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05.08.2025 № 558-пп);</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(«Обеспечение эффективной информационной политики и развитие государственных средств массовой информации», «Обеспечение деятельности Министерства информации и общественных коммуникаций Курской области         и мероприятий в сфере печати и массовой информации»).</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9 целевых показателей, выполнение 9 мероприятий в составе двух структурных элементов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девяти целевых показателей.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в отчетном году выполнены.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8838FB"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уровень достижения реализации процессной части государственной программы).</w:t>
      </w:r>
    </w:p>
    <w:p w:rsidR="00D22E35" w:rsidRPr="00D22E35"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«Реализация государственной политики в сфере печати и массовой информации в Курской области» признается эффективной, включена по </w:t>
      </w:r>
      <w:r w:rsidR="00626603" w:rsidRPr="00626603">
        <w:rPr>
          <w:rFonts w:ascii="Times New Roman" w:hAnsi="Times New Roman" w:cs="Times New Roman"/>
          <w:sz w:val="28"/>
          <w:szCs w:val="28"/>
        </w:rPr>
        <w:t xml:space="preserve">результатам уровня достижения </w:t>
      </w:r>
      <w:r w:rsidRPr="00626603">
        <w:rPr>
          <w:rFonts w:ascii="Times New Roman" w:hAnsi="Times New Roman" w:cs="Times New Roman"/>
          <w:sz w:val="28"/>
          <w:szCs w:val="28"/>
        </w:rPr>
        <w:t>в категорию «высокая степень эффективности реализации государственной программы».</w:t>
      </w:r>
    </w:p>
    <w:p w:rsidR="003945E3" w:rsidRDefault="003945E3" w:rsidP="006A3F0A">
      <w:pPr>
        <w:spacing w:after="0" w:line="240" w:lineRule="auto"/>
        <w:ind w:firstLine="708"/>
        <w:jc w:val="both"/>
        <w:rPr>
          <w:rFonts w:ascii="Times New Roman" w:hAnsi="Times New Roman" w:cs="Times New Roman"/>
          <w:sz w:val="28"/>
          <w:szCs w:val="28"/>
        </w:rPr>
      </w:pPr>
    </w:p>
    <w:p w:rsidR="00B51127" w:rsidRPr="006A3F0A" w:rsidRDefault="00B51127" w:rsidP="006A3F0A">
      <w:pPr>
        <w:spacing w:after="0" w:line="240" w:lineRule="auto"/>
        <w:ind w:firstLine="708"/>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«Управление  имуществом Курской области», утвержденная постановлением Администрации Курской области от 23.10.2013 № 771-па  (с последующими изменениями)</w:t>
      </w:r>
    </w:p>
    <w:p w:rsidR="007E2FF2" w:rsidRPr="00626603" w:rsidRDefault="007E2FF2"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имущества Курской области (правопреемник – Министерство градостроительной политики, имущественных и земельных отношений Курской области).</w:t>
      </w:r>
    </w:p>
    <w:p w:rsidR="00E61A45" w:rsidRPr="00626603" w:rsidRDefault="00644F52"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E61A4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E61A45" w:rsidRPr="00626603">
        <w:rPr>
          <w:rFonts w:ascii="Times New Roman" w:hAnsi="Times New Roman" w:cs="Times New Roman"/>
          <w:sz w:val="28"/>
          <w:szCs w:val="28"/>
        </w:rPr>
        <w:t>:</w:t>
      </w:r>
    </w:p>
    <w:p w:rsidR="00E61A45" w:rsidRPr="00626603" w:rsidRDefault="00E61A45"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повышение эффективности управления и распоряжения имуществом Курской области, земельными ресурсами;</w:t>
      </w:r>
    </w:p>
    <w:p w:rsidR="00E61A45" w:rsidRPr="00626603" w:rsidRDefault="00E61A45"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осуществление эффективной закупочной деятельности для областных и муниципальных заказчиков.</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242 084,366 тыс. рублей (99,7 % от предусмотренного на год объема в сумме       242 853,401 тыс. рублей).</w:t>
      </w:r>
    </w:p>
    <w:p w:rsidR="00E943C2" w:rsidRPr="00626603" w:rsidRDefault="008838FB"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«Управление имуществом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17.03.2025 №200-пп);</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13 целевых показателей, выполнение 8 мероприятий в составе двух структурных элементов государственной программы, включающих 16 контрольных точек.</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8838FB"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 xml:space="preserve">и </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«Управление имуществом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55074" w:rsidRPr="00D01147" w:rsidRDefault="00D55074" w:rsidP="000940F9">
      <w:pPr>
        <w:spacing w:after="0" w:line="240" w:lineRule="auto"/>
        <w:ind w:firstLine="709"/>
        <w:jc w:val="both"/>
        <w:rPr>
          <w:rFonts w:ascii="Times New Roman" w:hAnsi="Times New Roman" w:cs="Times New Roman"/>
          <w:b/>
          <w:i/>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w:t>
      </w:r>
      <w:r w:rsidR="00644F52" w:rsidRPr="00626603">
        <w:rPr>
          <w:rFonts w:ascii="Times New Roman" w:hAnsi="Times New Roman" w:cs="Times New Roman"/>
          <w:sz w:val="28"/>
          <w:szCs w:val="28"/>
        </w:rPr>
        <w:t xml:space="preserve">рственной программы – </w:t>
      </w:r>
      <w:r w:rsidRPr="00626603">
        <w:rPr>
          <w:rFonts w:ascii="Times New Roman" w:hAnsi="Times New Roman" w:cs="Times New Roman"/>
          <w:sz w:val="28"/>
          <w:szCs w:val="28"/>
        </w:rPr>
        <w:t>комитет региональной безопасности Курской области.</w:t>
      </w:r>
    </w:p>
    <w:p w:rsidR="00E61A45" w:rsidRPr="00626603" w:rsidRDefault="0010082F" w:rsidP="00E61A4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w:t>
      </w:r>
      <w:r w:rsidR="00644F52" w:rsidRPr="00626603">
        <w:rPr>
          <w:rFonts w:ascii="Times New Roman" w:hAnsi="Times New Roman" w:cs="Times New Roman"/>
          <w:sz w:val="28"/>
          <w:szCs w:val="28"/>
        </w:rPr>
        <w:t>ель государственной программы –</w:t>
      </w:r>
      <w:r w:rsidR="00E61A45" w:rsidRPr="00626603">
        <w:rPr>
          <w:rFonts w:ascii="Times New Roman" w:hAnsi="Times New Roman" w:cs="Times New Roman"/>
          <w:sz w:val="28"/>
          <w:szCs w:val="28"/>
        </w:rPr>
        <w:t xml:space="preserve"> реализация государственной политики в сфере профилактики правонарушений, обеспечения общественного порядка, противодействия подростковой преступности, терроризму и экстремизму (снижение уровня преступности (преступлений на 100 тыс. человек населения) с </w:t>
      </w:r>
      <w:r w:rsidR="00DF2678" w:rsidRPr="00626603">
        <w:rPr>
          <w:rFonts w:ascii="Times New Roman" w:hAnsi="Times New Roman" w:cs="Times New Roman"/>
          <w:sz w:val="28"/>
          <w:szCs w:val="28"/>
        </w:rPr>
        <w:t xml:space="preserve"> </w:t>
      </w:r>
      <w:r w:rsidR="002A61BA" w:rsidRPr="00626603">
        <w:rPr>
          <w:rFonts w:ascii="Times New Roman" w:hAnsi="Times New Roman" w:cs="Times New Roman"/>
          <w:sz w:val="28"/>
          <w:szCs w:val="28"/>
        </w:rPr>
        <w:t xml:space="preserve">  </w:t>
      </w:r>
      <w:r w:rsidR="00DF2678" w:rsidRPr="00626603">
        <w:rPr>
          <w:rFonts w:ascii="Times New Roman" w:hAnsi="Times New Roman" w:cs="Times New Roman"/>
          <w:sz w:val="28"/>
          <w:szCs w:val="28"/>
        </w:rPr>
        <w:t xml:space="preserve"> </w:t>
      </w:r>
      <w:r w:rsidR="00E61A45" w:rsidRPr="00626603">
        <w:rPr>
          <w:rFonts w:ascii="Times New Roman" w:hAnsi="Times New Roman" w:cs="Times New Roman"/>
          <w:sz w:val="28"/>
          <w:szCs w:val="28"/>
        </w:rPr>
        <w:t xml:space="preserve">1324 в 2024 году до </w:t>
      </w:r>
      <w:r w:rsidR="002A61BA" w:rsidRPr="00626603">
        <w:rPr>
          <w:rFonts w:ascii="Times New Roman" w:hAnsi="Times New Roman" w:cs="Times New Roman"/>
          <w:sz w:val="28"/>
          <w:szCs w:val="28"/>
        </w:rPr>
        <w:t>967</w:t>
      </w:r>
      <w:r w:rsidR="00E61A45" w:rsidRPr="00626603">
        <w:rPr>
          <w:rFonts w:ascii="Times New Roman" w:hAnsi="Times New Roman" w:cs="Times New Roman"/>
          <w:sz w:val="28"/>
          <w:szCs w:val="28"/>
        </w:rPr>
        <w:t xml:space="preserve"> в 2030 году).</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49 468,962 тыс. рублей из областного бюджета (99,8 % от предусмотренного на год объема в сумме 49 548,640 тыс. рублей). </w:t>
      </w:r>
    </w:p>
    <w:p w:rsidR="00D22E35" w:rsidRPr="00626603" w:rsidRDefault="008838FB"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«Профилактика правонарушений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17.02.2025 №114-пп);</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четырех комплексов процессных мероприятий («Комплексные меры по профилактике правонарушений и обеспечению общественного порядка на территории Курской области», «Комплексные меры    по профилактике незаконного потребления наркотических средств                          и психотропных веществ, наркомании на территории Курской области», «Комплексные меры по предупреждению безнадзорности, беспризорности, правонарушений и антиобщественных действий несовершеннолетних», «Противодействие терроризму и экстремизму»).</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30 мероприятий в составе четырех структурных элементов государственной программы, включающих 26 контрольных точек.</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14 целевых показателей, доля достигнутых целевых показателей государственной программы к общему количеству показателей составила 93,3 %.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Не в полном объеме достигнут 1 показатель комплекса процессных мероприятий «Комплексные меры по профилактике правонарушений                      и обеспечению общественного порядка на территории Курской области» - «доля трудоустроенных лиц, в отношении которых в уголовно-исполнительной инспекции осуществляются мероприятия по оказанию содействия                           в ресоциализации, социальной адаптации и социальной реабилитации                     и в индивидуальной программе определены мероприятия по содействию трудоустройству, в общем числе лиц, в отношении которых в уголовно-исполнительной инспекции осуществляются мероприятия по оказанию </w:t>
      </w:r>
      <w:r w:rsidRPr="00626603">
        <w:rPr>
          <w:rFonts w:ascii="Times New Roman" w:hAnsi="Times New Roman" w:cs="Times New Roman"/>
          <w:sz w:val="28"/>
          <w:szCs w:val="28"/>
        </w:rPr>
        <w:lastRenderedPageBreak/>
        <w:t>содействия в ресоциализации, социальной адаптации и социальной реабилитации и в индивидуальной программе определены мероприятия по содействию трудоустройству», % (плановое значение показателя - 60 %; фактическое значение – 30 %), степень выполнения показателя – 50 %.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0,98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D22E35" w:rsidRPr="00D22E35"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«Профилактика правонарушений в Курской области» признается эффективной, включена</w:t>
      </w:r>
      <w:r w:rsidR="008838FB" w:rsidRPr="00626603">
        <w:rPr>
          <w:rFonts w:ascii="Times New Roman" w:hAnsi="Times New Roman" w:cs="Times New Roman"/>
          <w:sz w:val="28"/>
          <w:szCs w:val="28"/>
        </w:rPr>
        <w:t xml:space="preserve"> </w:t>
      </w:r>
      <w:r w:rsidRPr="00626603">
        <w:rPr>
          <w:rFonts w:ascii="Times New Roman" w:hAnsi="Times New Roman" w:cs="Times New Roman"/>
          <w:sz w:val="28"/>
          <w:szCs w:val="28"/>
        </w:rPr>
        <w:t>по результатам уровня достижения в категорию «степень эффективности реализации государственной программы выше среднего уровня».</w:t>
      </w:r>
    </w:p>
    <w:p w:rsidR="004A3FA3" w:rsidRDefault="004A3FA3" w:rsidP="004017F0">
      <w:pPr>
        <w:pStyle w:val="aa"/>
        <w:tabs>
          <w:tab w:val="left" w:pos="5280"/>
        </w:tabs>
        <w:spacing w:after="0"/>
        <w:ind w:firstLine="709"/>
        <w:jc w:val="both"/>
        <w:rPr>
          <w:sz w:val="28"/>
          <w:szCs w:val="28"/>
        </w:rPr>
      </w:pPr>
    </w:p>
    <w:p w:rsidR="001A2823" w:rsidRPr="00D01147" w:rsidRDefault="0075270D" w:rsidP="001A282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2.25. </w:t>
      </w:r>
      <w:r w:rsidR="001A2823" w:rsidRPr="00D01147">
        <w:rPr>
          <w:rFonts w:ascii="Times New Roman" w:hAnsi="Times New Roman" w:cs="Times New Roman"/>
          <w:b/>
          <w:i/>
          <w:sz w:val="28"/>
          <w:szCs w:val="28"/>
        </w:rPr>
        <w:t>Государственная программа Курской области «Формирование современной городской среды в Курской области», утвержденная постановлением Администрации Курской области от 31.08.2017 № 684-па      (с последующими изменениями)</w:t>
      </w:r>
    </w:p>
    <w:p w:rsidR="001A2823" w:rsidRPr="00626603" w:rsidRDefault="001A2823" w:rsidP="001A282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1A2823" w:rsidRPr="00626603" w:rsidRDefault="001A2823" w:rsidP="001A282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Цель государственной программы − повышение качества и комфорта городской среды на территориях муниципальных образований Курской области, в том числе в малых гор</w:t>
      </w:r>
      <w:r w:rsidR="00DF2678" w:rsidRPr="00626603">
        <w:rPr>
          <w:rFonts w:ascii="Times New Roman" w:hAnsi="Times New Roman" w:cs="Times New Roman"/>
          <w:sz w:val="28"/>
          <w:szCs w:val="28"/>
        </w:rPr>
        <w:t>одах и исторических поселениях –</w:t>
      </w:r>
      <w:r w:rsidRPr="00626603">
        <w:rPr>
          <w:rFonts w:ascii="Times New Roman" w:hAnsi="Times New Roman" w:cs="Times New Roman"/>
          <w:sz w:val="28"/>
          <w:szCs w:val="28"/>
        </w:rPr>
        <w:t xml:space="preserve"> победителях Всероссийского конкурса лучших проектов создания комфортной городской среды.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937 738,780 тыс. рублей из областного бюджета (98,8 % от предусмотренного       на год объема в сумме 949 200,400 тыс. рублей), в том числе из федерального бюджета – 635 259,774 тыс. рублей, областного бюджета – 252 299,694 тыс. рублей, местных бюджетов – 50 179,312 тыс. рублей. </w:t>
      </w:r>
    </w:p>
    <w:p w:rsidR="00E943C2" w:rsidRPr="00626603" w:rsidRDefault="008838FB"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«Формирование современной городской среды в Курской области»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31.10.2025 № 792-пп);</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 регионального проекта «Формирование комфортной городской среды в Курской области» (национальный проект «Инфраструктура для жизни»);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«Содействие муниципальным образованиям в формировании комфортной городской среды».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7 целевых </w:t>
      </w:r>
      <w:r w:rsidRPr="00626603">
        <w:rPr>
          <w:rFonts w:ascii="Times New Roman" w:hAnsi="Times New Roman" w:cs="Times New Roman"/>
          <w:sz w:val="28"/>
          <w:szCs w:val="28"/>
        </w:rPr>
        <w:lastRenderedPageBreak/>
        <w:t>показателей, выполнение 4 мероприятий в составе двух структурных элементов государственной программы, включающих 26 контрольных точек.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значения 7 целевых показателей. Доля достигнутых целевых показателей государственной программы к общему количеству показателей – 100 %.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8838FB"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8838FB" w:rsidRPr="00626603">
        <w:rPr>
          <w:rFonts w:ascii="Times New Roman" w:hAnsi="Times New Roman" w:cs="Times New Roman"/>
          <w:sz w:val="28"/>
          <w:szCs w:val="28"/>
        </w:rPr>
        <w:t xml:space="preserve"> части, уровня достижения реализации </w:t>
      </w:r>
      <w:r w:rsidRPr="00626603">
        <w:rPr>
          <w:rFonts w:ascii="Times New Roman" w:hAnsi="Times New Roman" w:cs="Times New Roman"/>
          <w:sz w:val="28"/>
          <w:szCs w:val="28"/>
        </w:rPr>
        <w:t xml:space="preserve"> </w:t>
      </w:r>
      <w:r w:rsidR="00DE1A6E" w:rsidRPr="00626603">
        <w:rPr>
          <w:rFonts w:ascii="Times New Roman" w:hAnsi="Times New Roman" w:cs="Times New Roman"/>
          <w:sz w:val="28"/>
          <w:szCs w:val="28"/>
        </w:rPr>
        <w:t>п</w:t>
      </w:r>
      <w:r w:rsidRPr="00626603">
        <w:rPr>
          <w:rFonts w:ascii="Times New Roman" w:hAnsi="Times New Roman" w:cs="Times New Roman"/>
          <w:sz w:val="28"/>
          <w:szCs w:val="28"/>
        </w:rPr>
        <w:t>роцессной части государственной программы).</w:t>
      </w:r>
    </w:p>
    <w:p w:rsidR="00E943C2" w:rsidRPr="00E943C2"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«Формирование современной городской среды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1D37FB" w:rsidRPr="004017F0" w:rsidRDefault="001D37FB" w:rsidP="004017F0">
      <w:pPr>
        <w:pStyle w:val="aa"/>
        <w:tabs>
          <w:tab w:val="left" w:pos="5280"/>
        </w:tabs>
        <w:spacing w:after="0"/>
        <w:ind w:firstLine="709"/>
        <w:jc w:val="both"/>
        <w:rPr>
          <w:sz w:val="28"/>
          <w:szCs w:val="28"/>
        </w:rPr>
      </w:pP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Предложения по дальнейшей реализации</w:t>
      </w: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государственных программ Курской области</w:t>
      </w:r>
    </w:p>
    <w:p w:rsidR="00C73E9B" w:rsidRPr="00532136" w:rsidRDefault="00C73E9B" w:rsidP="003F2BFF">
      <w:pPr>
        <w:spacing w:after="0" w:line="240" w:lineRule="auto"/>
        <w:jc w:val="center"/>
        <w:rPr>
          <w:rFonts w:ascii="Times New Roman" w:hAnsi="Times New Roman" w:cs="Times New Roman"/>
          <w:b/>
          <w:color w:val="000000"/>
          <w:sz w:val="28"/>
          <w:szCs w:val="28"/>
        </w:rPr>
      </w:pPr>
    </w:p>
    <w:p w:rsidR="00573D12" w:rsidRPr="00532136" w:rsidRDefault="00573D1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На основании оценки эффективности реализации государственных программ Курской области</w:t>
      </w:r>
      <w:r w:rsidR="0053312B">
        <w:rPr>
          <w:rFonts w:ascii="Times New Roman" w:hAnsi="Times New Roman" w:cs="Times New Roman"/>
          <w:color w:val="000000"/>
          <w:sz w:val="28"/>
          <w:szCs w:val="28"/>
        </w:rPr>
        <w:t xml:space="preserve"> в 2025</w:t>
      </w:r>
      <w:r w:rsidRPr="00532136">
        <w:rPr>
          <w:rFonts w:ascii="Times New Roman" w:hAnsi="Times New Roman" w:cs="Times New Roman"/>
          <w:color w:val="000000"/>
          <w:sz w:val="28"/>
          <w:szCs w:val="28"/>
        </w:rPr>
        <w:t xml:space="preserve"> году можно сделать заключение                           о целесообразности продолжения их реализации в 202</w:t>
      </w:r>
      <w:r w:rsidR="0053312B">
        <w:rPr>
          <w:rFonts w:ascii="Times New Roman" w:hAnsi="Times New Roman" w:cs="Times New Roman"/>
          <w:color w:val="000000"/>
          <w:sz w:val="28"/>
          <w:szCs w:val="28"/>
        </w:rPr>
        <w:t>6</w:t>
      </w:r>
      <w:r w:rsidRPr="00532136">
        <w:rPr>
          <w:rFonts w:ascii="Times New Roman" w:hAnsi="Times New Roman" w:cs="Times New Roman"/>
          <w:color w:val="000000"/>
          <w:sz w:val="28"/>
          <w:szCs w:val="28"/>
        </w:rPr>
        <w:t xml:space="preserve"> году. </w:t>
      </w:r>
    </w:p>
    <w:p w:rsidR="00573D12" w:rsidRPr="00532136" w:rsidRDefault="0025226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В целях</w:t>
      </w:r>
      <w:r w:rsidR="00683040" w:rsidRPr="00532136">
        <w:rPr>
          <w:rFonts w:ascii="Times New Roman" w:hAnsi="Times New Roman" w:cs="Times New Roman"/>
          <w:color w:val="000000"/>
          <w:sz w:val="28"/>
          <w:szCs w:val="28"/>
        </w:rPr>
        <w:t xml:space="preserve"> повышения</w:t>
      </w:r>
      <w:r w:rsidR="00573D12" w:rsidRPr="00532136">
        <w:rPr>
          <w:rFonts w:ascii="Times New Roman" w:hAnsi="Times New Roman" w:cs="Times New Roman"/>
          <w:color w:val="000000"/>
          <w:sz w:val="28"/>
          <w:szCs w:val="28"/>
        </w:rPr>
        <w:t xml:space="preserve"> эффективности реализации государственных программ</w:t>
      </w:r>
      <w:r w:rsidR="00683040" w:rsidRPr="00532136">
        <w:rPr>
          <w:rFonts w:ascii="Times New Roman" w:hAnsi="Times New Roman" w:cs="Times New Roman"/>
          <w:color w:val="000000"/>
          <w:sz w:val="28"/>
          <w:szCs w:val="28"/>
        </w:rPr>
        <w:t>, достижения сбалансированности их структурных элементов</w:t>
      </w:r>
      <w:r w:rsidR="00921586" w:rsidRPr="00532136">
        <w:rPr>
          <w:rFonts w:ascii="Times New Roman" w:hAnsi="Times New Roman" w:cs="Times New Roman"/>
          <w:color w:val="000000"/>
          <w:sz w:val="28"/>
          <w:szCs w:val="28"/>
        </w:rPr>
        <w:t>, а также учета ограничений и рисков их реализации в пл</w:t>
      </w:r>
      <w:r w:rsidR="000F070E">
        <w:rPr>
          <w:rFonts w:ascii="Times New Roman" w:hAnsi="Times New Roman" w:cs="Times New Roman"/>
          <w:color w:val="000000"/>
          <w:sz w:val="28"/>
          <w:szCs w:val="28"/>
        </w:rPr>
        <w:t>ановом периоде</w:t>
      </w:r>
      <w:r w:rsidR="00573D12" w:rsidRPr="00532136">
        <w:rPr>
          <w:rFonts w:ascii="Times New Roman" w:hAnsi="Times New Roman" w:cs="Times New Roman"/>
          <w:color w:val="000000"/>
          <w:sz w:val="28"/>
          <w:szCs w:val="28"/>
        </w:rPr>
        <w:t xml:space="preserve"> ответст</w:t>
      </w:r>
      <w:r w:rsidR="00243EBE" w:rsidRPr="00532136">
        <w:rPr>
          <w:rFonts w:ascii="Times New Roman" w:hAnsi="Times New Roman" w:cs="Times New Roman"/>
          <w:color w:val="000000"/>
          <w:sz w:val="28"/>
          <w:szCs w:val="28"/>
        </w:rPr>
        <w:t>венным исполнителям,</w:t>
      </w:r>
      <w:r w:rsidR="00573D12" w:rsidRPr="00532136">
        <w:rPr>
          <w:rFonts w:ascii="Times New Roman" w:hAnsi="Times New Roman" w:cs="Times New Roman"/>
          <w:color w:val="000000"/>
          <w:sz w:val="28"/>
          <w:szCs w:val="28"/>
        </w:rPr>
        <w:t xml:space="preserve"> соисполнителям</w:t>
      </w:r>
      <w:r w:rsidR="00683040" w:rsidRPr="00532136">
        <w:rPr>
          <w:rFonts w:ascii="Times New Roman" w:hAnsi="Times New Roman" w:cs="Times New Roman"/>
          <w:color w:val="000000"/>
          <w:sz w:val="28"/>
          <w:szCs w:val="28"/>
        </w:rPr>
        <w:t xml:space="preserve"> </w:t>
      </w:r>
      <w:r w:rsidR="00243EBE" w:rsidRPr="00532136">
        <w:rPr>
          <w:rFonts w:ascii="Times New Roman" w:hAnsi="Times New Roman" w:cs="Times New Roman"/>
          <w:color w:val="000000"/>
          <w:sz w:val="28"/>
          <w:szCs w:val="28"/>
        </w:rPr>
        <w:t xml:space="preserve">и участникам </w:t>
      </w:r>
      <w:r w:rsidR="00573D12" w:rsidRPr="00532136">
        <w:rPr>
          <w:rFonts w:ascii="Times New Roman" w:hAnsi="Times New Roman" w:cs="Times New Roman"/>
          <w:color w:val="000000"/>
          <w:sz w:val="28"/>
          <w:szCs w:val="28"/>
        </w:rPr>
        <w:t>государственных про</w:t>
      </w:r>
      <w:r w:rsidR="00032E4E" w:rsidRPr="00532136">
        <w:rPr>
          <w:rFonts w:ascii="Times New Roman" w:hAnsi="Times New Roman" w:cs="Times New Roman"/>
          <w:color w:val="000000"/>
          <w:sz w:val="28"/>
          <w:szCs w:val="28"/>
        </w:rPr>
        <w:t>грамм Курской области обеспечить</w:t>
      </w:r>
      <w:r w:rsidR="00573D12" w:rsidRPr="00532136">
        <w:rPr>
          <w:rFonts w:ascii="Times New Roman" w:hAnsi="Times New Roman" w:cs="Times New Roman"/>
          <w:color w:val="000000"/>
          <w:sz w:val="28"/>
          <w:szCs w:val="28"/>
        </w:rPr>
        <w:t>:</w:t>
      </w:r>
    </w:p>
    <w:p w:rsidR="002E2EE3" w:rsidRPr="00532136" w:rsidRDefault="009D5E9D"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1</w:t>
      </w:r>
      <w:r w:rsidR="00032E4E" w:rsidRPr="00532136">
        <w:rPr>
          <w:rFonts w:ascii="Times New Roman" w:hAnsi="Times New Roman"/>
          <w:sz w:val="28"/>
          <w:szCs w:val="28"/>
        </w:rPr>
        <w:t>.</w:t>
      </w:r>
      <w:r w:rsidR="0066701E" w:rsidRPr="00532136">
        <w:rPr>
          <w:rFonts w:ascii="Times New Roman" w:hAnsi="Times New Roman"/>
          <w:sz w:val="28"/>
          <w:szCs w:val="28"/>
        </w:rPr>
        <w:t> </w:t>
      </w:r>
      <w:r w:rsidR="002E2EE3" w:rsidRPr="00532136">
        <w:rPr>
          <w:rFonts w:ascii="Times New Roman" w:hAnsi="Times New Roman"/>
          <w:sz w:val="28"/>
          <w:szCs w:val="28"/>
        </w:rPr>
        <w:t>Координацию государственных программ Российской Федерации              и государственных программ Курской области для достижения национальных целей развития Российской Федерации, предусмотрев возможность включения      в государственные прогр</w:t>
      </w:r>
      <w:r w:rsidR="00DF2678">
        <w:rPr>
          <w:rFonts w:ascii="Times New Roman" w:hAnsi="Times New Roman"/>
          <w:sz w:val="28"/>
          <w:szCs w:val="28"/>
        </w:rPr>
        <w:t>аммы Курской области мероприятий</w:t>
      </w:r>
      <w:r w:rsidR="002E2EE3" w:rsidRPr="00532136">
        <w:rPr>
          <w:rFonts w:ascii="Times New Roman" w:hAnsi="Times New Roman"/>
          <w:sz w:val="28"/>
          <w:szCs w:val="28"/>
        </w:rPr>
        <w:t xml:space="preserve"> государственных программ Российской Федерации, реализуемых на территории Курской области,       с соответствующим объемом финансирования и с учетом специфики региона.</w:t>
      </w:r>
    </w:p>
    <w:p w:rsidR="003407FA" w:rsidRPr="00532136" w:rsidRDefault="002E2EE3"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2. Достижение</w:t>
      </w:r>
      <w:r w:rsidR="00252262" w:rsidRPr="00532136">
        <w:rPr>
          <w:rFonts w:ascii="Times New Roman" w:hAnsi="Times New Roman"/>
          <w:sz w:val="28"/>
          <w:szCs w:val="28"/>
        </w:rPr>
        <w:t xml:space="preserve"> показателей государственных программ Российской Федерации</w:t>
      </w:r>
      <w:r w:rsidR="007F0C8D" w:rsidRPr="00532136">
        <w:rPr>
          <w:rFonts w:ascii="Times New Roman" w:hAnsi="Times New Roman"/>
          <w:sz w:val="28"/>
          <w:szCs w:val="28"/>
        </w:rPr>
        <w:t xml:space="preserve"> (показателей структурных элементов государственных программ Российской Федерации)</w:t>
      </w:r>
      <w:r w:rsidR="00252262" w:rsidRPr="00532136">
        <w:rPr>
          <w:rFonts w:ascii="Times New Roman" w:hAnsi="Times New Roman"/>
          <w:sz w:val="28"/>
          <w:szCs w:val="28"/>
        </w:rPr>
        <w:t>, установленных в</w:t>
      </w:r>
      <w:r w:rsidR="003407FA" w:rsidRPr="00532136">
        <w:rPr>
          <w:rFonts w:ascii="Times New Roman" w:hAnsi="Times New Roman"/>
          <w:sz w:val="28"/>
          <w:szCs w:val="28"/>
        </w:rPr>
        <w:t xml:space="preserve"> </w:t>
      </w:r>
      <w:r w:rsidR="00032E4E" w:rsidRPr="00532136">
        <w:rPr>
          <w:rFonts w:ascii="Times New Roman" w:hAnsi="Times New Roman"/>
          <w:sz w:val="28"/>
          <w:szCs w:val="28"/>
        </w:rPr>
        <w:t xml:space="preserve">соглашениях о реализации </w:t>
      </w:r>
      <w:r w:rsidRPr="00532136">
        <w:rPr>
          <w:rFonts w:ascii="Times New Roman" w:hAnsi="Times New Roman"/>
          <w:sz w:val="28"/>
          <w:szCs w:val="28"/>
        </w:rPr>
        <w:t xml:space="preserve">                    </w:t>
      </w:r>
      <w:r w:rsidR="00032E4E" w:rsidRPr="00532136">
        <w:rPr>
          <w:rFonts w:ascii="Times New Roman" w:hAnsi="Times New Roman"/>
          <w:sz w:val="28"/>
          <w:szCs w:val="28"/>
        </w:rPr>
        <w:t>на территории субъекта Российской Федерации</w:t>
      </w:r>
      <w:r w:rsidR="003407FA" w:rsidRPr="00532136">
        <w:rPr>
          <w:rFonts w:ascii="Times New Roman" w:hAnsi="Times New Roman"/>
          <w:sz w:val="28"/>
          <w:szCs w:val="28"/>
        </w:rPr>
        <w:t xml:space="preserve"> государственных программ субъекта Российской Федерации, направленных на достижение цел</w:t>
      </w:r>
      <w:r w:rsidR="000A119F" w:rsidRPr="00532136">
        <w:rPr>
          <w:rFonts w:ascii="Times New Roman" w:hAnsi="Times New Roman"/>
          <w:sz w:val="28"/>
          <w:szCs w:val="28"/>
        </w:rPr>
        <w:t>ей и показателей государственных программ</w:t>
      </w:r>
      <w:r w:rsidR="003407FA" w:rsidRPr="00532136">
        <w:rPr>
          <w:rFonts w:ascii="Times New Roman" w:hAnsi="Times New Roman"/>
          <w:sz w:val="28"/>
          <w:szCs w:val="28"/>
        </w:rPr>
        <w:t xml:space="preserve"> Российской Федерации, и (или) </w:t>
      </w:r>
      <w:r w:rsidR="00047172">
        <w:rPr>
          <w:rFonts w:ascii="Times New Roman" w:hAnsi="Times New Roman"/>
          <w:sz w:val="28"/>
          <w:szCs w:val="28"/>
        </w:rPr>
        <w:t xml:space="preserve">                 </w:t>
      </w:r>
      <w:r w:rsidR="003407FA" w:rsidRPr="00532136">
        <w:rPr>
          <w:rFonts w:ascii="Times New Roman" w:hAnsi="Times New Roman"/>
          <w:sz w:val="28"/>
          <w:szCs w:val="28"/>
        </w:rPr>
        <w:t>в соглашениях о реализации на территории субъекта Российской Федерации региональных проектов, обеспечивающих достижение показателей и результа</w:t>
      </w:r>
      <w:r w:rsidR="000A119F" w:rsidRPr="00532136">
        <w:rPr>
          <w:rFonts w:ascii="Times New Roman" w:hAnsi="Times New Roman"/>
          <w:sz w:val="28"/>
          <w:szCs w:val="28"/>
        </w:rPr>
        <w:t xml:space="preserve">тов соответствующих федеральных проектов, входящих в состав </w:t>
      </w:r>
      <w:r w:rsidR="00921586" w:rsidRPr="00532136">
        <w:rPr>
          <w:rFonts w:ascii="Times New Roman" w:hAnsi="Times New Roman"/>
          <w:sz w:val="28"/>
          <w:szCs w:val="28"/>
        </w:rPr>
        <w:t>национальных проектов</w:t>
      </w:r>
      <w:r w:rsidR="009D5E9D" w:rsidRPr="00532136">
        <w:rPr>
          <w:rFonts w:ascii="Times New Roman" w:hAnsi="Times New Roman"/>
          <w:sz w:val="28"/>
          <w:szCs w:val="28"/>
        </w:rPr>
        <w:t>.</w:t>
      </w:r>
    </w:p>
    <w:p w:rsidR="00573D12" w:rsidRPr="00532136" w:rsidRDefault="000A119F" w:rsidP="00573D12">
      <w:pPr>
        <w:pStyle w:val="aff0"/>
        <w:tabs>
          <w:tab w:val="clear" w:pos="6804"/>
          <w:tab w:val="left" w:pos="-4678"/>
          <w:tab w:val="left" w:pos="0"/>
        </w:tabs>
        <w:spacing w:line="240" w:lineRule="auto"/>
        <w:ind w:right="0"/>
        <w:jc w:val="both"/>
        <w:rPr>
          <w:szCs w:val="28"/>
          <w:lang w:eastAsia="en-US"/>
        </w:rPr>
      </w:pPr>
      <w:r w:rsidRPr="00532136">
        <w:rPr>
          <w:szCs w:val="28"/>
        </w:rPr>
        <w:lastRenderedPageBreak/>
        <w:tab/>
      </w:r>
      <w:r w:rsidR="00532136" w:rsidRPr="00532136">
        <w:rPr>
          <w:color w:val="000000"/>
          <w:szCs w:val="28"/>
        </w:rPr>
        <w:t>3</w:t>
      </w:r>
      <w:r w:rsidRPr="00532136">
        <w:rPr>
          <w:color w:val="000000"/>
          <w:szCs w:val="28"/>
        </w:rPr>
        <w:t>. Д</w:t>
      </w:r>
      <w:r w:rsidR="00573D12" w:rsidRPr="00532136">
        <w:rPr>
          <w:color w:val="000000"/>
          <w:szCs w:val="28"/>
        </w:rPr>
        <w:t>остижение показателей, характеризующих национальные цели развития Российской Федерации в соответствии с Указом Президента Российской Федерации от</w:t>
      </w:r>
      <w:r w:rsidR="00532136" w:rsidRPr="00532136">
        <w:rPr>
          <w:color w:val="000000"/>
          <w:szCs w:val="28"/>
        </w:rPr>
        <w:t xml:space="preserve"> 7 мая 2024 года № 309</w:t>
      </w:r>
      <w:r w:rsidR="00573D12" w:rsidRPr="00532136">
        <w:rPr>
          <w:color w:val="000000"/>
          <w:szCs w:val="28"/>
        </w:rPr>
        <w:t xml:space="preserve"> «О национальных целях развития Российской Федерации на период до 2030 года</w:t>
      </w:r>
      <w:r w:rsidR="00532136" w:rsidRPr="00532136">
        <w:rPr>
          <w:color w:val="000000"/>
          <w:szCs w:val="28"/>
        </w:rPr>
        <w:t xml:space="preserve"> и на перспективу до 2036 года</w:t>
      </w:r>
      <w:r w:rsidR="00573D12" w:rsidRPr="00532136">
        <w:rPr>
          <w:color w:val="000000"/>
          <w:szCs w:val="28"/>
        </w:rPr>
        <w:t xml:space="preserve">», Указом </w:t>
      </w:r>
      <w:r w:rsidR="00573D12" w:rsidRPr="00532136">
        <w:rPr>
          <w:szCs w:val="28"/>
          <w:lang w:eastAsia="en-US"/>
        </w:rPr>
        <w:t>През</w:t>
      </w:r>
      <w:r w:rsidR="00532136" w:rsidRPr="00532136">
        <w:rPr>
          <w:szCs w:val="28"/>
          <w:lang w:eastAsia="en-US"/>
        </w:rPr>
        <w:t>идента Российской Федерации от 28 ноября 2024 года № 1014</w:t>
      </w:r>
      <w:r w:rsidR="00573D12" w:rsidRPr="00532136">
        <w:rPr>
          <w:szCs w:val="28"/>
          <w:lang w:eastAsia="en-US"/>
        </w:rPr>
        <w:t xml:space="preserve"> </w:t>
      </w:r>
      <w:r w:rsidR="00532136" w:rsidRPr="00532136">
        <w:rPr>
          <w:szCs w:val="28"/>
          <w:lang w:eastAsia="en-US"/>
        </w:rPr>
        <w:t xml:space="preserve">        </w:t>
      </w:r>
      <w:r w:rsidR="00573D12" w:rsidRPr="00532136">
        <w:rPr>
          <w:szCs w:val="28"/>
          <w:lang w:eastAsia="en-US"/>
        </w:rPr>
        <w:t>«Об оценке эффективности деятельности высших должностных лиц субъектов Р</w:t>
      </w:r>
      <w:r w:rsidR="00532136" w:rsidRPr="00532136">
        <w:rPr>
          <w:szCs w:val="28"/>
          <w:lang w:eastAsia="en-US"/>
        </w:rPr>
        <w:t xml:space="preserve">оссийской Федерации </w:t>
      </w:r>
      <w:r w:rsidR="00573D12" w:rsidRPr="00532136">
        <w:rPr>
          <w:szCs w:val="28"/>
          <w:lang w:eastAsia="en-US"/>
        </w:rPr>
        <w:t>и деятельности исполнительных органов субъектов Российской Федерации».</w:t>
      </w:r>
    </w:p>
    <w:p w:rsidR="008F1E3D" w:rsidRPr="00532136" w:rsidRDefault="008F1E3D" w:rsidP="008F1E3D">
      <w:pPr>
        <w:pStyle w:val="aff0"/>
        <w:tabs>
          <w:tab w:val="clear" w:pos="6804"/>
          <w:tab w:val="left" w:pos="-4678"/>
          <w:tab w:val="left" w:pos="0"/>
        </w:tabs>
        <w:spacing w:line="240" w:lineRule="auto"/>
        <w:ind w:right="0"/>
        <w:jc w:val="both"/>
        <w:rPr>
          <w:color w:val="000000"/>
          <w:szCs w:val="28"/>
        </w:rPr>
      </w:pPr>
      <w:r w:rsidRPr="00532136">
        <w:rPr>
          <w:szCs w:val="28"/>
          <w:lang w:eastAsia="en-US"/>
        </w:rPr>
        <w:tab/>
      </w:r>
      <w:r w:rsidR="000F070E">
        <w:rPr>
          <w:color w:val="000000"/>
          <w:szCs w:val="28"/>
        </w:rPr>
        <w:t>4</w:t>
      </w:r>
      <w:r w:rsidR="004675D3" w:rsidRPr="00532136">
        <w:rPr>
          <w:color w:val="000000"/>
          <w:szCs w:val="28"/>
        </w:rPr>
        <w:t>.</w:t>
      </w:r>
      <w:r w:rsidR="0066701E" w:rsidRPr="00532136">
        <w:rPr>
          <w:color w:val="000000"/>
          <w:szCs w:val="28"/>
        </w:rPr>
        <w:t> </w:t>
      </w:r>
      <w:r w:rsidR="004675D3" w:rsidRPr="00532136">
        <w:rPr>
          <w:color w:val="000000"/>
          <w:szCs w:val="28"/>
        </w:rPr>
        <w:t>Дост</w:t>
      </w:r>
      <w:r w:rsidR="00EA2447" w:rsidRPr="00532136">
        <w:rPr>
          <w:color w:val="000000"/>
          <w:szCs w:val="28"/>
        </w:rPr>
        <w:t>ижение показателей, направленных</w:t>
      </w:r>
      <w:r w:rsidR="004675D3" w:rsidRPr="00532136">
        <w:rPr>
          <w:color w:val="000000"/>
          <w:szCs w:val="28"/>
        </w:rPr>
        <w:t xml:space="preserve"> на выполнение задач структурных элементов государственных программ (региональных проектов, комплексов процессных мероприятий), </w:t>
      </w:r>
      <w:r w:rsidRPr="00532136">
        <w:rPr>
          <w:color w:val="000000"/>
          <w:szCs w:val="28"/>
        </w:rPr>
        <w:t>выполнение мероприятий (результатов)</w:t>
      </w:r>
      <w:r w:rsidR="004675D3" w:rsidRPr="00532136">
        <w:rPr>
          <w:color w:val="000000"/>
          <w:szCs w:val="28"/>
        </w:rPr>
        <w:t xml:space="preserve">               и контрольных точек. </w:t>
      </w:r>
    </w:p>
    <w:p w:rsidR="00AF7625" w:rsidRPr="00AF7625" w:rsidRDefault="00532136" w:rsidP="008F1E3D">
      <w:pPr>
        <w:pStyle w:val="aff0"/>
        <w:tabs>
          <w:tab w:val="clear" w:pos="6804"/>
          <w:tab w:val="left" w:pos="-4678"/>
          <w:tab w:val="left" w:pos="0"/>
        </w:tabs>
        <w:spacing w:line="240" w:lineRule="auto"/>
        <w:ind w:right="0"/>
        <w:jc w:val="both"/>
        <w:rPr>
          <w:color w:val="000000"/>
          <w:szCs w:val="28"/>
        </w:rPr>
      </w:pPr>
      <w:r w:rsidRPr="00532136">
        <w:rPr>
          <w:color w:val="000000"/>
          <w:szCs w:val="28"/>
        </w:rPr>
        <w:tab/>
      </w:r>
      <w:r w:rsidR="000F070E">
        <w:rPr>
          <w:color w:val="000000"/>
          <w:szCs w:val="28"/>
        </w:rPr>
        <w:t>5</w:t>
      </w:r>
      <w:r w:rsidRPr="00532136">
        <w:rPr>
          <w:color w:val="000000"/>
          <w:szCs w:val="28"/>
        </w:rPr>
        <w:t xml:space="preserve">. Повышение качества планирования показателей государственных программ, в том числе с учетом уровня фактически достигнутых значений </w:t>
      </w:r>
      <w:r w:rsidR="00AF7625">
        <w:rPr>
          <w:color w:val="000000"/>
          <w:szCs w:val="28"/>
        </w:rPr>
        <w:t xml:space="preserve">             </w:t>
      </w:r>
      <w:r w:rsidRPr="00532136">
        <w:rPr>
          <w:color w:val="000000"/>
          <w:szCs w:val="28"/>
        </w:rPr>
        <w:t xml:space="preserve">в </w:t>
      </w:r>
      <w:r w:rsidR="00CD6A44">
        <w:rPr>
          <w:color w:val="000000"/>
          <w:szCs w:val="28"/>
        </w:rPr>
        <w:t>2025</w:t>
      </w:r>
      <w:r w:rsidRPr="00532136">
        <w:rPr>
          <w:color w:val="000000"/>
          <w:szCs w:val="28"/>
        </w:rPr>
        <w:t xml:space="preserve"> году.</w:t>
      </w:r>
    </w:p>
    <w:p w:rsidR="00573D12" w:rsidRDefault="000F070E"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6</w:t>
      </w:r>
      <w:r w:rsidR="009D5E9D" w:rsidRPr="00532136">
        <w:rPr>
          <w:rFonts w:ascii="Times New Roman" w:hAnsi="Times New Roman" w:cs="Times New Roman"/>
          <w:color w:val="000000"/>
          <w:sz w:val="28"/>
          <w:szCs w:val="28"/>
        </w:rPr>
        <w:t xml:space="preserve">. </w:t>
      </w:r>
      <w:r w:rsidR="009D5E9D" w:rsidRPr="00532136">
        <w:rPr>
          <w:rFonts w:ascii="Times New Roman" w:hAnsi="Times New Roman" w:cs="Times New Roman"/>
          <w:spacing w:val="-2"/>
          <w:sz w:val="28"/>
          <w:szCs w:val="28"/>
        </w:rPr>
        <w:t>П</w:t>
      </w:r>
      <w:r w:rsidR="00573D12" w:rsidRPr="00532136">
        <w:rPr>
          <w:rFonts w:ascii="Times New Roman" w:hAnsi="Times New Roman" w:cs="Times New Roman"/>
          <w:spacing w:val="-2"/>
          <w:sz w:val="28"/>
          <w:szCs w:val="28"/>
        </w:rPr>
        <w:t xml:space="preserve">ринятие мер по своевременному приведению государственных программ Курской области в части показателей, результатов и объемов финансирования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в соответствие с региональными проектами с учетом заключенных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с руководителями федеральных проектов соглашений (дополнительных соглашений).</w:t>
      </w:r>
    </w:p>
    <w:p w:rsidR="00AF7625" w:rsidRPr="00532136" w:rsidRDefault="00AF7625"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7. Повышение уровня исполнения расходов государственных программ           за счет всех источников финансового обеспечения, включая внебюджетные источники.</w:t>
      </w:r>
    </w:p>
    <w:p w:rsidR="00243EBE" w:rsidRDefault="00AF7625" w:rsidP="00243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8</w:t>
      </w:r>
      <w:r w:rsidR="009D5E9D" w:rsidRPr="00532136">
        <w:rPr>
          <w:rFonts w:ascii="Times New Roman" w:hAnsi="Times New Roman" w:cs="Times New Roman"/>
          <w:spacing w:val="-2"/>
          <w:sz w:val="28"/>
          <w:szCs w:val="28"/>
        </w:rPr>
        <w:t>.</w:t>
      </w:r>
      <w:r w:rsidR="0066701E" w:rsidRPr="00532136">
        <w:rPr>
          <w:rFonts w:ascii="Times New Roman" w:hAnsi="Times New Roman" w:cs="Times New Roman"/>
          <w:spacing w:val="-2"/>
          <w:sz w:val="28"/>
          <w:szCs w:val="28"/>
        </w:rPr>
        <w:t> </w:t>
      </w:r>
      <w:r w:rsidR="009D5E9D" w:rsidRPr="00532136">
        <w:rPr>
          <w:rFonts w:ascii="Times New Roman" w:hAnsi="Times New Roman" w:cs="Times New Roman"/>
          <w:spacing w:val="-2"/>
          <w:sz w:val="28"/>
          <w:szCs w:val="28"/>
        </w:rPr>
        <w:t>Взаимодействие</w:t>
      </w:r>
      <w:r w:rsidR="00573D12" w:rsidRPr="00532136">
        <w:rPr>
          <w:rFonts w:ascii="Times New Roman" w:hAnsi="Times New Roman" w:cs="Times New Roman"/>
          <w:spacing w:val="-2"/>
          <w:sz w:val="28"/>
          <w:szCs w:val="28"/>
        </w:rPr>
        <w:t xml:space="preserve"> ответственных исполнителей, соисполнителей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и </w:t>
      </w:r>
      <w:r w:rsidR="009D5E9D" w:rsidRPr="00532136">
        <w:rPr>
          <w:rFonts w:ascii="Times New Roman" w:hAnsi="Times New Roman" w:cs="Times New Roman"/>
          <w:spacing w:val="-2"/>
          <w:sz w:val="28"/>
          <w:szCs w:val="28"/>
        </w:rPr>
        <w:t>участников</w:t>
      </w:r>
      <w:r w:rsidR="00573D12" w:rsidRPr="00532136">
        <w:rPr>
          <w:rFonts w:ascii="Times New Roman" w:hAnsi="Times New Roman" w:cs="Times New Roman"/>
          <w:spacing w:val="-2"/>
          <w:sz w:val="28"/>
          <w:szCs w:val="28"/>
        </w:rPr>
        <w:t xml:space="preserve"> государственных программ Курской области, в том числе в части соблюдения сроков</w:t>
      </w:r>
      <w:r w:rsidR="009D5E9D" w:rsidRPr="00532136">
        <w:rPr>
          <w:rFonts w:ascii="Times New Roman" w:hAnsi="Times New Roman" w:cs="Times New Roman"/>
          <w:spacing w:val="-2"/>
          <w:sz w:val="28"/>
          <w:szCs w:val="28"/>
        </w:rPr>
        <w:t xml:space="preserve"> формирования в ГИИС «Электронный бюджет» </w:t>
      </w:r>
      <w:r w:rsidR="009D5E9D" w:rsidRPr="00532136">
        <w:rPr>
          <w:rFonts w:ascii="Times New Roman" w:hAnsi="Times New Roman" w:cs="Times New Roman"/>
          <w:sz w:val="28"/>
          <w:szCs w:val="28"/>
        </w:rPr>
        <w:t xml:space="preserve">(подсистеме управления государственными программами) </w:t>
      </w:r>
      <w:r w:rsidR="00243EBE" w:rsidRPr="00532136">
        <w:rPr>
          <w:rFonts w:ascii="Times New Roman" w:hAnsi="Times New Roman" w:cs="Times New Roman"/>
          <w:sz w:val="28"/>
          <w:szCs w:val="28"/>
        </w:rPr>
        <w:t xml:space="preserve">ежеквартальных и годовых </w:t>
      </w:r>
      <w:r w:rsidR="009D5E9D" w:rsidRPr="00532136">
        <w:rPr>
          <w:rFonts w:ascii="Times New Roman" w:hAnsi="Times New Roman" w:cs="Times New Roman"/>
          <w:sz w:val="28"/>
          <w:szCs w:val="28"/>
        </w:rPr>
        <w:t>отчетов о ходе реализации структурных элементов государственных программ (региональных проектов, ком</w:t>
      </w:r>
      <w:r w:rsidR="00243EBE" w:rsidRPr="00532136">
        <w:rPr>
          <w:rFonts w:ascii="Times New Roman" w:hAnsi="Times New Roman" w:cs="Times New Roman"/>
          <w:sz w:val="28"/>
          <w:szCs w:val="28"/>
        </w:rPr>
        <w:t>плексов процессных мероприятий),</w:t>
      </w:r>
      <w:r w:rsidR="009D5E9D" w:rsidRPr="00532136">
        <w:rPr>
          <w:rFonts w:ascii="Times New Roman" w:hAnsi="Times New Roman" w:cs="Times New Roman"/>
          <w:sz w:val="28"/>
          <w:szCs w:val="28"/>
        </w:rPr>
        <w:t xml:space="preserve"> </w:t>
      </w:r>
      <w:r w:rsidR="00243EBE" w:rsidRPr="00532136">
        <w:rPr>
          <w:rFonts w:ascii="Times New Roman" w:hAnsi="Times New Roman" w:cs="Times New Roman"/>
          <w:sz w:val="28"/>
          <w:szCs w:val="28"/>
        </w:rPr>
        <w:t>отчетов о ходе реализации государственных программ.</w:t>
      </w:r>
    </w:p>
    <w:p w:rsidR="00E235E2" w:rsidRDefault="00E235E2"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Pr="00243EBE"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284C54" w:rsidRPr="00243EBE" w:rsidRDefault="00284C54" w:rsidP="000B20E3">
      <w:pPr>
        <w:spacing w:after="0" w:line="240" w:lineRule="auto"/>
        <w:ind w:firstLine="709"/>
        <w:jc w:val="both"/>
        <w:rPr>
          <w:rFonts w:ascii="Times New Roman" w:hAnsi="Times New Roman" w:cs="Times New Roman"/>
          <w:sz w:val="28"/>
          <w:szCs w:val="28"/>
        </w:rPr>
      </w:pPr>
    </w:p>
    <w:sectPr w:rsidR="00284C54" w:rsidRPr="00243EBE" w:rsidSect="00243EBE">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772" w:rsidRDefault="00BB4772" w:rsidP="00086FE6">
      <w:pPr>
        <w:spacing w:after="0" w:line="240" w:lineRule="auto"/>
      </w:pPr>
      <w:r>
        <w:separator/>
      </w:r>
    </w:p>
  </w:endnote>
  <w:endnote w:type="continuationSeparator" w:id="0">
    <w:p w:rsidR="00BB4772" w:rsidRDefault="00BB4772"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772" w:rsidRDefault="00BB4772" w:rsidP="00086FE6">
      <w:pPr>
        <w:spacing w:after="0" w:line="240" w:lineRule="auto"/>
      </w:pPr>
      <w:r>
        <w:separator/>
      </w:r>
    </w:p>
  </w:footnote>
  <w:footnote w:type="continuationSeparator" w:id="0">
    <w:p w:rsidR="00BB4772" w:rsidRDefault="00BB4772"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BB4772" w:rsidRDefault="00897E9B" w:rsidP="00D24A0B">
        <w:pPr>
          <w:pStyle w:val="ae"/>
          <w:jc w:val="center"/>
        </w:pPr>
        <w:fldSimple w:instr=" PAGE   \* MERGEFORMAT ">
          <w:r w:rsidR="00DB42E6">
            <w:rPr>
              <w:noProof/>
            </w:rPr>
            <w:t>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30A9"/>
    <w:rsid w:val="000012ED"/>
    <w:rsid w:val="000015E1"/>
    <w:rsid w:val="00002B9F"/>
    <w:rsid w:val="00003446"/>
    <w:rsid w:val="00003DC1"/>
    <w:rsid w:val="00004C50"/>
    <w:rsid w:val="00006971"/>
    <w:rsid w:val="000115A6"/>
    <w:rsid w:val="000132BE"/>
    <w:rsid w:val="00014A7A"/>
    <w:rsid w:val="0002007F"/>
    <w:rsid w:val="00020BD4"/>
    <w:rsid w:val="0002504A"/>
    <w:rsid w:val="00026056"/>
    <w:rsid w:val="000267A7"/>
    <w:rsid w:val="00026912"/>
    <w:rsid w:val="000311DD"/>
    <w:rsid w:val="00032E4E"/>
    <w:rsid w:val="00033018"/>
    <w:rsid w:val="00034735"/>
    <w:rsid w:val="000366BC"/>
    <w:rsid w:val="000377C7"/>
    <w:rsid w:val="0003790D"/>
    <w:rsid w:val="00040C79"/>
    <w:rsid w:val="00041A8C"/>
    <w:rsid w:val="00042B8C"/>
    <w:rsid w:val="00042C23"/>
    <w:rsid w:val="0004673F"/>
    <w:rsid w:val="00047172"/>
    <w:rsid w:val="00052049"/>
    <w:rsid w:val="00052EE9"/>
    <w:rsid w:val="00053BB2"/>
    <w:rsid w:val="000552E9"/>
    <w:rsid w:val="00056946"/>
    <w:rsid w:val="00061D31"/>
    <w:rsid w:val="000627C6"/>
    <w:rsid w:val="000647B7"/>
    <w:rsid w:val="000648DE"/>
    <w:rsid w:val="00066D01"/>
    <w:rsid w:val="00070FDC"/>
    <w:rsid w:val="000714BF"/>
    <w:rsid w:val="00072D70"/>
    <w:rsid w:val="000732FD"/>
    <w:rsid w:val="000744C8"/>
    <w:rsid w:val="00075E75"/>
    <w:rsid w:val="00076067"/>
    <w:rsid w:val="000835A1"/>
    <w:rsid w:val="00084382"/>
    <w:rsid w:val="00084972"/>
    <w:rsid w:val="00086CD5"/>
    <w:rsid w:val="00086FE6"/>
    <w:rsid w:val="000874BC"/>
    <w:rsid w:val="00087CED"/>
    <w:rsid w:val="000903C4"/>
    <w:rsid w:val="000938C8"/>
    <w:rsid w:val="000940F9"/>
    <w:rsid w:val="0009483E"/>
    <w:rsid w:val="000A0995"/>
    <w:rsid w:val="000A119F"/>
    <w:rsid w:val="000A40B4"/>
    <w:rsid w:val="000A5267"/>
    <w:rsid w:val="000B20E3"/>
    <w:rsid w:val="000B2CD3"/>
    <w:rsid w:val="000B39F6"/>
    <w:rsid w:val="000B3C54"/>
    <w:rsid w:val="000B6462"/>
    <w:rsid w:val="000B6BB5"/>
    <w:rsid w:val="000B7216"/>
    <w:rsid w:val="000B7D37"/>
    <w:rsid w:val="000C139F"/>
    <w:rsid w:val="000C2D72"/>
    <w:rsid w:val="000C6C73"/>
    <w:rsid w:val="000C6DCB"/>
    <w:rsid w:val="000D119A"/>
    <w:rsid w:val="000D1CA2"/>
    <w:rsid w:val="000D1EB3"/>
    <w:rsid w:val="000D2FEE"/>
    <w:rsid w:val="000D3D86"/>
    <w:rsid w:val="000D4754"/>
    <w:rsid w:val="000D477D"/>
    <w:rsid w:val="000D5BE1"/>
    <w:rsid w:val="000E4778"/>
    <w:rsid w:val="000E4CBA"/>
    <w:rsid w:val="000E5504"/>
    <w:rsid w:val="000E57DA"/>
    <w:rsid w:val="000E58AB"/>
    <w:rsid w:val="000E6FBE"/>
    <w:rsid w:val="000E78DD"/>
    <w:rsid w:val="000F070E"/>
    <w:rsid w:val="000F1CE6"/>
    <w:rsid w:val="000F2154"/>
    <w:rsid w:val="000F4024"/>
    <w:rsid w:val="000F53CB"/>
    <w:rsid w:val="000F5962"/>
    <w:rsid w:val="000F75BD"/>
    <w:rsid w:val="000F7C7F"/>
    <w:rsid w:val="000F7E98"/>
    <w:rsid w:val="0010082F"/>
    <w:rsid w:val="00100F91"/>
    <w:rsid w:val="001045EF"/>
    <w:rsid w:val="00104ACE"/>
    <w:rsid w:val="001064C7"/>
    <w:rsid w:val="001069BA"/>
    <w:rsid w:val="00106D54"/>
    <w:rsid w:val="00106E65"/>
    <w:rsid w:val="001074B2"/>
    <w:rsid w:val="00107717"/>
    <w:rsid w:val="001134AD"/>
    <w:rsid w:val="00113C3D"/>
    <w:rsid w:val="001174FE"/>
    <w:rsid w:val="00121ADE"/>
    <w:rsid w:val="001236B3"/>
    <w:rsid w:val="001249F1"/>
    <w:rsid w:val="00127855"/>
    <w:rsid w:val="00132865"/>
    <w:rsid w:val="0013429B"/>
    <w:rsid w:val="0013480A"/>
    <w:rsid w:val="00137DFA"/>
    <w:rsid w:val="0014094D"/>
    <w:rsid w:val="00142FB6"/>
    <w:rsid w:val="00145EDD"/>
    <w:rsid w:val="00147EDE"/>
    <w:rsid w:val="0015079F"/>
    <w:rsid w:val="001523E2"/>
    <w:rsid w:val="00152669"/>
    <w:rsid w:val="001544E8"/>
    <w:rsid w:val="00154DB3"/>
    <w:rsid w:val="00155A98"/>
    <w:rsid w:val="00160CB3"/>
    <w:rsid w:val="001625A9"/>
    <w:rsid w:val="00162A00"/>
    <w:rsid w:val="00163D66"/>
    <w:rsid w:val="00164EFE"/>
    <w:rsid w:val="00165174"/>
    <w:rsid w:val="001664BB"/>
    <w:rsid w:val="00166542"/>
    <w:rsid w:val="00166CE2"/>
    <w:rsid w:val="00166D4E"/>
    <w:rsid w:val="00166D88"/>
    <w:rsid w:val="00171250"/>
    <w:rsid w:val="00172801"/>
    <w:rsid w:val="00172C1E"/>
    <w:rsid w:val="00175E6A"/>
    <w:rsid w:val="001763EA"/>
    <w:rsid w:val="00180028"/>
    <w:rsid w:val="00180124"/>
    <w:rsid w:val="001806CA"/>
    <w:rsid w:val="001807DB"/>
    <w:rsid w:val="001812A9"/>
    <w:rsid w:val="00184F38"/>
    <w:rsid w:val="00190C56"/>
    <w:rsid w:val="001917BA"/>
    <w:rsid w:val="001932D6"/>
    <w:rsid w:val="001947F0"/>
    <w:rsid w:val="001953AF"/>
    <w:rsid w:val="001A2823"/>
    <w:rsid w:val="001A3376"/>
    <w:rsid w:val="001A54DF"/>
    <w:rsid w:val="001A57B2"/>
    <w:rsid w:val="001B2068"/>
    <w:rsid w:val="001B748D"/>
    <w:rsid w:val="001C180C"/>
    <w:rsid w:val="001C6B71"/>
    <w:rsid w:val="001C703C"/>
    <w:rsid w:val="001D0051"/>
    <w:rsid w:val="001D05B7"/>
    <w:rsid w:val="001D3658"/>
    <w:rsid w:val="001D37FB"/>
    <w:rsid w:val="001D408E"/>
    <w:rsid w:val="001D444A"/>
    <w:rsid w:val="001D5CCC"/>
    <w:rsid w:val="001E0DC3"/>
    <w:rsid w:val="001E2AC9"/>
    <w:rsid w:val="001F0969"/>
    <w:rsid w:val="001F12EB"/>
    <w:rsid w:val="001F358D"/>
    <w:rsid w:val="001F36A8"/>
    <w:rsid w:val="00201D10"/>
    <w:rsid w:val="00202762"/>
    <w:rsid w:val="00202AEA"/>
    <w:rsid w:val="002035BA"/>
    <w:rsid w:val="002039B8"/>
    <w:rsid w:val="002055B8"/>
    <w:rsid w:val="0021120C"/>
    <w:rsid w:val="00211B06"/>
    <w:rsid w:val="0021390B"/>
    <w:rsid w:val="00213F38"/>
    <w:rsid w:val="0021634D"/>
    <w:rsid w:val="00220584"/>
    <w:rsid w:val="00220A0F"/>
    <w:rsid w:val="00220BCE"/>
    <w:rsid w:val="00220D9C"/>
    <w:rsid w:val="00224794"/>
    <w:rsid w:val="00227259"/>
    <w:rsid w:val="00227562"/>
    <w:rsid w:val="0022766A"/>
    <w:rsid w:val="00233734"/>
    <w:rsid w:val="00234271"/>
    <w:rsid w:val="002352D8"/>
    <w:rsid w:val="00240F7F"/>
    <w:rsid w:val="0024203D"/>
    <w:rsid w:val="00243EBE"/>
    <w:rsid w:val="002463DE"/>
    <w:rsid w:val="00246AD0"/>
    <w:rsid w:val="00246EF2"/>
    <w:rsid w:val="002518E2"/>
    <w:rsid w:val="00252262"/>
    <w:rsid w:val="00252E68"/>
    <w:rsid w:val="00254234"/>
    <w:rsid w:val="00256A95"/>
    <w:rsid w:val="002610E2"/>
    <w:rsid w:val="00263A68"/>
    <w:rsid w:val="00265B67"/>
    <w:rsid w:val="00267C36"/>
    <w:rsid w:val="00270D47"/>
    <w:rsid w:val="00272FDA"/>
    <w:rsid w:val="00273D15"/>
    <w:rsid w:val="00277A0B"/>
    <w:rsid w:val="002802D4"/>
    <w:rsid w:val="00280F74"/>
    <w:rsid w:val="0028175C"/>
    <w:rsid w:val="00282E0C"/>
    <w:rsid w:val="00284C54"/>
    <w:rsid w:val="0028503F"/>
    <w:rsid w:val="00285602"/>
    <w:rsid w:val="00285BDE"/>
    <w:rsid w:val="00286D45"/>
    <w:rsid w:val="0029036C"/>
    <w:rsid w:val="002922C2"/>
    <w:rsid w:val="00292EDA"/>
    <w:rsid w:val="002931E0"/>
    <w:rsid w:val="00296EC4"/>
    <w:rsid w:val="002A2BB6"/>
    <w:rsid w:val="002A61BA"/>
    <w:rsid w:val="002A73AA"/>
    <w:rsid w:val="002B19C7"/>
    <w:rsid w:val="002B2B8D"/>
    <w:rsid w:val="002B3B46"/>
    <w:rsid w:val="002B41DB"/>
    <w:rsid w:val="002B7D8E"/>
    <w:rsid w:val="002C0221"/>
    <w:rsid w:val="002C0DCD"/>
    <w:rsid w:val="002C49BB"/>
    <w:rsid w:val="002C55FA"/>
    <w:rsid w:val="002C6926"/>
    <w:rsid w:val="002C6B77"/>
    <w:rsid w:val="002D0545"/>
    <w:rsid w:val="002D09A0"/>
    <w:rsid w:val="002D1A23"/>
    <w:rsid w:val="002D3A4A"/>
    <w:rsid w:val="002D5E02"/>
    <w:rsid w:val="002E05BB"/>
    <w:rsid w:val="002E2EE3"/>
    <w:rsid w:val="002E3EC2"/>
    <w:rsid w:val="002E4CD7"/>
    <w:rsid w:val="002E60C3"/>
    <w:rsid w:val="002E6D0B"/>
    <w:rsid w:val="002E7701"/>
    <w:rsid w:val="002F1DBB"/>
    <w:rsid w:val="002F3B0C"/>
    <w:rsid w:val="002F3BC7"/>
    <w:rsid w:val="002F44EA"/>
    <w:rsid w:val="002F6F9A"/>
    <w:rsid w:val="00305C1C"/>
    <w:rsid w:val="00305C59"/>
    <w:rsid w:val="0030637C"/>
    <w:rsid w:val="00306F0A"/>
    <w:rsid w:val="0031235A"/>
    <w:rsid w:val="00312BE8"/>
    <w:rsid w:val="0031361F"/>
    <w:rsid w:val="00315294"/>
    <w:rsid w:val="0031571E"/>
    <w:rsid w:val="00317017"/>
    <w:rsid w:val="00317739"/>
    <w:rsid w:val="00320348"/>
    <w:rsid w:val="00327765"/>
    <w:rsid w:val="00332981"/>
    <w:rsid w:val="00333357"/>
    <w:rsid w:val="0033520F"/>
    <w:rsid w:val="00335257"/>
    <w:rsid w:val="00335A0D"/>
    <w:rsid w:val="00336E04"/>
    <w:rsid w:val="003407FA"/>
    <w:rsid w:val="0034275C"/>
    <w:rsid w:val="003516C2"/>
    <w:rsid w:val="003529BA"/>
    <w:rsid w:val="00356FDC"/>
    <w:rsid w:val="00360A7F"/>
    <w:rsid w:val="00360A83"/>
    <w:rsid w:val="00360C4F"/>
    <w:rsid w:val="00361999"/>
    <w:rsid w:val="003671A9"/>
    <w:rsid w:val="00371D38"/>
    <w:rsid w:val="00374E37"/>
    <w:rsid w:val="00374FE1"/>
    <w:rsid w:val="00382DB5"/>
    <w:rsid w:val="003836D5"/>
    <w:rsid w:val="00384234"/>
    <w:rsid w:val="0038633F"/>
    <w:rsid w:val="00387D8D"/>
    <w:rsid w:val="0039069E"/>
    <w:rsid w:val="00390D16"/>
    <w:rsid w:val="00390E0A"/>
    <w:rsid w:val="00392096"/>
    <w:rsid w:val="00392A93"/>
    <w:rsid w:val="00392D04"/>
    <w:rsid w:val="00392EBA"/>
    <w:rsid w:val="0039375B"/>
    <w:rsid w:val="003945E3"/>
    <w:rsid w:val="003970C7"/>
    <w:rsid w:val="003A08F4"/>
    <w:rsid w:val="003A36D7"/>
    <w:rsid w:val="003A4ABC"/>
    <w:rsid w:val="003A70C0"/>
    <w:rsid w:val="003A7BA8"/>
    <w:rsid w:val="003A7D55"/>
    <w:rsid w:val="003B1C94"/>
    <w:rsid w:val="003B2AE5"/>
    <w:rsid w:val="003B432E"/>
    <w:rsid w:val="003B6C15"/>
    <w:rsid w:val="003C5582"/>
    <w:rsid w:val="003D0677"/>
    <w:rsid w:val="003D3610"/>
    <w:rsid w:val="003D45C5"/>
    <w:rsid w:val="003D6358"/>
    <w:rsid w:val="003D67D6"/>
    <w:rsid w:val="003D7855"/>
    <w:rsid w:val="003E5D83"/>
    <w:rsid w:val="003E785B"/>
    <w:rsid w:val="003F2BFF"/>
    <w:rsid w:val="003F2C64"/>
    <w:rsid w:val="003F4B1A"/>
    <w:rsid w:val="003F62F4"/>
    <w:rsid w:val="004015FF"/>
    <w:rsid w:val="004017F0"/>
    <w:rsid w:val="00404805"/>
    <w:rsid w:val="00406652"/>
    <w:rsid w:val="00406AC2"/>
    <w:rsid w:val="0040702B"/>
    <w:rsid w:val="00411F5C"/>
    <w:rsid w:val="0041211A"/>
    <w:rsid w:val="0041310B"/>
    <w:rsid w:val="004137EA"/>
    <w:rsid w:val="00417794"/>
    <w:rsid w:val="004179D4"/>
    <w:rsid w:val="004204BC"/>
    <w:rsid w:val="004221B0"/>
    <w:rsid w:val="00424DF3"/>
    <w:rsid w:val="00425832"/>
    <w:rsid w:val="00425E44"/>
    <w:rsid w:val="004267B9"/>
    <w:rsid w:val="0042777C"/>
    <w:rsid w:val="0043571D"/>
    <w:rsid w:val="0043611A"/>
    <w:rsid w:val="004373B6"/>
    <w:rsid w:val="00437F12"/>
    <w:rsid w:val="00441C77"/>
    <w:rsid w:val="00442350"/>
    <w:rsid w:val="00446C12"/>
    <w:rsid w:val="0044773B"/>
    <w:rsid w:val="00450CB2"/>
    <w:rsid w:val="00452AEA"/>
    <w:rsid w:val="00452DE6"/>
    <w:rsid w:val="004533A0"/>
    <w:rsid w:val="004551CF"/>
    <w:rsid w:val="004557D4"/>
    <w:rsid w:val="00455EF4"/>
    <w:rsid w:val="00460A0A"/>
    <w:rsid w:val="00460CB6"/>
    <w:rsid w:val="004613E7"/>
    <w:rsid w:val="00461A95"/>
    <w:rsid w:val="00463633"/>
    <w:rsid w:val="00464A6D"/>
    <w:rsid w:val="00465568"/>
    <w:rsid w:val="004675D3"/>
    <w:rsid w:val="004754E3"/>
    <w:rsid w:val="00475BCE"/>
    <w:rsid w:val="00486904"/>
    <w:rsid w:val="004910DA"/>
    <w:rsid w:val="0049191F"/>
    <w:rsid w:val="00494FAE"/>
    <w:rsid w:val="00495BC4"/>
    <w:rsid w:val="0049654B"/>
    <w:rsid w:val="00497D63"/>
    <w:rsid w:val="004A0BE9"/>
    <w:rsid w:val="004A0D01"/>
    <w:rsid w:val="004A107E"/>
    <w:rsid w:val="004A111F"/>
    <w:rsid w:val="004A24FB"/>
    <w:rsid w:val="004A3696"/>
    <w:rsid w:val="004A3FA3"/>
    <w:rsid w:val="004A6CDE"/>
    <w:rsid w:val="004B1A88"/>
    <w:rsid w:val="004B40A4"/>
    <w:rsid w:val="004B51E2"/>
    <w:rsid w:val="004B661E"/>
    <w:rsid w:val="004B7240"/>
    <w:rsid w:val="004C5D6A"/>
    <w:rsid w:val="004C73E9"/>
    <w:rsid w:val="004D16DC"/>
    <w:rsid w:val="004D38FD"/>
    <w:rsid w:val="004E0808"/>
    <w:rsid w:val="004E11D9"/>
    <w:rsid w:val="004E25C0"/>
    <w:rsid w:val="004E4B39"/>
    <w:rsid w:val="004E5A8D"/>
    <w:rsid w:val="004E7C40"/>
    <w:rsid w:val="004E7FF1"/>
    <w:rsid w:val="004F1CE9"/>
    <w:rsid w:val="004F26D3"/>
    <w:rsid w:val="004F2D1A"/>
    <w:rsid w:val="004F3948"/>
    <w:rsid w:val="00500175"/>
    <w:rsid w:val="00500FCB"/>
    <w:rsid w:val="00502A29"/>
    <w:rsid w:val="00504E1F"/>
    <w:rsid w:val="00504EDB"/>
    <w:rsid w:val="00505FB7"/>
    <w:rsid w:val="005064A9"/>
    <w:rsid w:val="0050760D"/>
    <w:rsid w:val="00507E3D"/>
    <w:rsid w:val="005108BF"/>
    <w:rsid w:val="00511E6F"/>
    <w:rsid w:val="00512A31"/>
    <w:rsid w:val="0051327F"/>
    <w:rsid w:val="0051427A"/>
    <w:rsid w:val="00515BE7"/>
    <w:rsid w:val="00517B23"/>
    <w:rsid w:val="00517CEC"/>
    <w:rsid w:val="00520633"/>
    <w:rsid w:val="00520B21"/>
    <w:rsid w:val="0052288A"/>
    <w:rsid w:val="00525815"/>
    <w:rsid w:val="00525D1C"/>
    <w:rsid w:val="005268EC"/>
    <w:rsid w:val="00527724"/>
    <w:rsid w:val="00531AF4"/>
    <w:rsid w:val="00532136"/>
    <w:rsid w:val="00532F55"/>
    <w:rsid w:val="005330BA"/>
    <w:rsid w:val="0053312B"/>
    <w:rsid w:val="00533228"/>
    <w:rsid w:val="0053378E"/>
    <w:rsid w:val="005347FE"/>
    <w:rsid w:val="00534C3B"/>
    <w:rsid w:val="00535048"/>
    <w:rsid w:val="00536049"/>
    <w:rsid w:val="005365F7"/>
    <w:rsid w:val="00540A67"/>
    <w:rsid w:val="005414BA"/>
    <w:rsid w:val="00545FBD"/>
    <w:rsid w:val="00547DDE"/>
    <w:rsid w:val="0055163C"/>
    <w:rsid w:val="00555DAB"/>
    <w:rsid w:val="0055615A"/>
    <w:rsid w:val="00556834"/>
    <w:rsid w:val="00557209"/>
    <w:rsid w:val="00561330"/>
    <w:rsid w:val="00562E48"/>
    <w:rsid w:val="005630D3"/>
    <w:rsid w:val="0056362F"/>
    <w:rsid w:val="00565886"/>
    <w:rsid w:val="00565C88"/>
    <w:rsid w:val="0057041F"/>
    <w:rsid w:val="00572C5E"/>
    <w:rsid w:val="00573D12"/>
    <w:rsid w:val="00573E4A"/>
    <w:rsid w:val="005750C1"/>
    <w:rsid w:val="00576330"/>
    <w:rsid w:val="00576FA0"/>
    <w:rsid w:val="005779C6"/>
    <w:rsid w:val="00581A8D"/>
    <w:rsid w:val="005827E9"/>
    <w:rsid w:val="00585A3D"/>
    <w:rsid w:val="00586C32"/>
    <w:rsid w:val="0058745F"/>
    <w:rsid w:val="00587BCA"/>
    <w:rsid w:val="005928F9"/>
    <w:rsid w:val="00595568"/>
    <w:rsid w:val="005958D0"/>
    <w:rsid w:val="005A1FAE"/>
    <w:rsid w:val="005A3265"/>
    <w:rsid w:val="005A3BC9"/>
    <w:rsid w:val="005A49DE"/>
    <w:rsid w:val="005A6AE4"/>
    <w:rsid w:val="005B0D93"/>
    <w:rsid w:val="005B3F7B"/>
    <w:rsid w:val="005B4162"/>
    <w:rsid w:val="005B4F73"/>
    <w:rsid w:val="005C5947"/>
    <w:rsid w:val="005C7B3C"/>
    <w:rsid w:val="005D0407"/>
    <w:rsid w:val="005D26D0"/>
    <w:rsid w:val="005D2F83"/>
    <w:rsid w:val="005D6599"/>
    <w:rsid w:val="005D6C15"/>
    <w:rsid w:val="005D6F81"/>
    <w:rsid w:val="005E0F82"/>
    <w:rsid w:val="005E3294"/>
    <w:rsid w:val="005E3492"/>
    <w:rsid w:val="005E4A8A"/>
    <w:rsid w:val="005E5DC0"/>
    <w:rsid w:val="005F024A"/>
    <w:rsid w:val="005F0628"/>
    <w:rsid w:val="005F0833"/>
    <w:rsid w:val="005F08D3"/>
    <w:rsid w:val="005F156C"/>
    <w:rsid w:val="005F1802"/>
    <w:rsid w:val="005F2C67"/>
    <w:rsid w:val="005F5926"/>
    <w:rsid w:val="005F6399"/>
    <w:rsid w:val="005F6DD7"/>
    <w:rsid w:val="00600C47"/>
    <w:rsid w:val="006035B9"/>
    <w:rsid w:val="00604602"/>
    <w:rsid w:val="00612B74"/>
    <w:rsid w:val="00613A74"/>
    <w:rsid w:val="0061602F"/>
    <w:rsid w:val="00617B6C"/>
    <w:rsid w:val="00617E28"/>
    <w:rsid w:val="00620AA0"/>
    <w:rsid w:val="00620DE7"/>
    <w:rsid w:val="0062176D"/>
    <w:rsid w:val="00623C6D"/>
    <w:rsid w:val="00624D8D"/>
    <w:rsid w:val="00625710"/>
    <w:rsid w:val="00626603"/>
    <w:rsid w:val="00627755"/>
    <w:rsid w:val="006279E8"/>
    <w:rsid w:val="00631832"/>
    <w:rsid w:val="00631BE4"/>
    <w:rsid w:val="006333FE"/>
    <w:rsid w:val="006345A7"/>
    <w:rsid w:val="00634A2C"/>
    <w:rsid w:val="0063688E"/>
    <w:rsid w:val="00641D87"/>
    <w:rsid w:val="00642E8F"/>
    <w:rsid w:val="00644F52"/>
    <w:rsid w:val="00645AE9"/>
    <w:rsid w:val="00645AF9"/>
    <w:rsid w:val="00646607"/>
    <w:rsid w:val="0064698A"/>
    <w:rsid w:val="00646D11"/>
    <w:rsid w:val="006472F9"/>
    <w:rsid w:val="00647F83"/>
    <w:rsid w:val="00652E57"/>
    <w:rsid w:val="0065589C"/>
    <w:rsid w:val="00664469"/>
    <w:rsid w:val="00664DE9"/>
    <w:rsid w:val="00665423"/>
    <w:rsid w:val="006659CD"/>
    <w:rsid w:val="00665A77"/>
    <w:rsid w:val="0066701E"/>
    <w:rsid w:val="006717D9"/>
    <w:rsid w:val="006737DC"/>
    <w:rsid w:val="00673FDE"/>
    <w:rsid w:val="00677125"/>
    <w:rsid w:val="00680A30"/>
    <w:rsid w:val="00680DA7"/>
    <w:rsid w:val="00682F66"/>
    <w:rsid w:val="00683040"/>
    <w:rsid w:val="00683226"/>
    <w:rsid w:val="00683F8F"/>
    <w:rsid w:val="00685968"/>
    <w:rsid w:val="00686F4C"/>
    <w:rsid w:val="00690547"/>
    <w:rsid w:val="00691FFA"/>
    <w:rsid w:val="00692A8F"/>
    <w:rsid w:val="006948E1"/>
    <w:rsid w:val="00694AF4"/>
    <w:rsid w:val="00695A4F"/>
    <w:rsid w:val="0069668B"/>
    <w:rsid w:val="00696D2B"/>
    <w:rsid w:val="006A0FF5"/>
    <w:rsid w:val="006A2836"/>
    <w:rsid w:val="006A2AC9"/>
    <w:rsid w:val="006A3164"/>
    <w:rsid w:val="006A393F"/>
    <w:rsid w:val="006A3F0A"/>
    <w:rsid w:val="006A50CE"/>
    <w:rsid w:val="006A5BEF"/>
    <w:rsid w:val="006A6F19"/>
    <w:rsid w:val="006B0577"/>
    <w:rsid w:val="006B085F"/>
    <w:rsid w:val="006B2450"/>
    <w:rsid w:val="006B3807"/>
    <w:rsid w:val="006B48DC"/>
    <w:rsid w:val="006B6412"/>
    <w:rsid w:val="006C20E5"/>
    <w:rsid w:val="006C2B1E"/>
    <w:rsid w:val="006C2DE1"/>
    <w:rsid w:val="006C3ABC"/>
    <w:rsid w:val="006C595D"/>
    <w:rsid w:val="006C66DC"/>
    <w:rsid w:val="006D00A7"/>
    <w:rsid w:val="006D1BFC"/>
    <w:rsid w:val="006D1E07"/>
    <w:rsid w:val="006D657D"/>
    <w:rsid w:val="006D6864"/>
    <w:rsid w:val="006D6FC8"/>
    <w:rsid w:val="006D7976"/>
    <w:rsid w:val="006E2C93"/>
    <w:rsid w:val="006E3CFE"/>
    <w:rsid w:val="006F0198"/>
    <w:rsid w:val="006F075F"/>
    <w:rsid w:val="006F1D86"/>
    <w:rsid w:val="006F2478"/>
    <w:rsid w:val="006F4136"/>
    <w:rsid w:val="006F4297"/>
    <w:rsid w:val="006F6F25"/>
    <w:rsid w:val="006F7284"/>
    <w:rsid w:val="006F7A40"/>
    <w:rsid w:val="007000AD"/>
    <w:rsid w:val="007002AC"/>
    <w:rsid w:val="007017C0"/>
    <w:rsid w:val="007049C7"/>
    <w:rsid w:val="00706661"/>
    <w:rsid w:val="007069BF"/>
    <w:rsid w:val="007157B8"/>
    <w:rsid w:val="00717992"/>
    <w:rsid w:val="00721F6B"/>
    <w:rsid w:val="00724BC4"/>
    <w:rsid w:val="007321ED"/>
    <w:rsid w:val="00733B00"/>
    <w:rsid w:val="0073514B"/>
    <w:rsid w:val="00735FBA"/>
    <w:rsid w:val="007379C6"/>
    <w:rsid w:val="007404A9"/>
    <w:rsid w:val="00740522"/>
    <w:rsid w:val="00741080"/>
    <w:rsid w:val="00743726"/>
    <w:rsid w:val="00744409"/>
    <w:rsid w:val="00747B31"/>
    <w:rsid w:val="007503F2"/>
    <w:rsid w:val="0075157D"/>
    <w:rsid w:val="0075270D"/>
    <w:rsid w:val="00753D56"/>
    <w:rsid w:val="0075463B"/>
    <w:rsid w:val="00755028"/>
    <w:rsid w:val="0075629F"/>
    <w:rsid w:val="0075730D"/>
    <w:rsid w:val="00757838"/>
    <w:rsid w:val="00757BCD"/>
    <w:rsid w:val="007601DA"/>
    <w:rsid w:val="0076193B"/>
    <w:rsid w:val="00761FB9"/>
    <w:rsid w:val="0076362A"/>
    <w:rsid w:val="00763766"/>
    <w:rsid w:val="0076462B"/>
    <w:rsid w:val="007646AC"/>
    <w:rsid w:val="00765791"/>
    <w:rsid w:val="00776AA8"/>
    <w:rsid w:val="00777B1D"/>
    <w:rsid w:val="00780E3A"/>
    <w:rsid w:val="00787649"/>
    <w:rsid w:val="00791B3A"/>
    <w:rsid w:val="00791F39"/>
    <w:rsid w:val="00793651"/>
    <w:rsid w:val="0079668C"/>
    <w:rsid w:val="00796B21"/>
    <w:rsid w:val="0079705F"/>
    <w:rsid w:val="007A7B94"/>
    <w:rsid w:val="007A7CFD"/>
    <w:rsid w:val="007B0E37"/>
    <w:rsid w:val="007B147E"/>
    <w:rsid w:val="007B2650"/>
    <w:rsid w:val="007B57F2"/>
    <w:rsid w:val="007B5D94"/>
    <w:rsid w:val="007B7E78"/>
    <w:rsid w:val="007C0599"/>
    <w:rsid w:val="007C15D4"/>
    <w:rsid w:val="007C1AB1"/>
    <w:rsid w:val="007C2FE1"/>
    <w:rsid w:val="007C313D"/>
    <w:rsid w:val="007C3810"/>
    <w:rsid w:val="007C39AF"/>
    <w:rsid w:val="007C4CD1"/>
    <w:rsid w:val="007C513E"/>
    <w:rsid w:val="007C5F6E"/>
    <w:rsid w:val="007C7288"/>
    <w:rsid w:val="007C772F"/>
    <w:rsid w:val="007D0A2C"/>
    <w:rsid w:val="007D2FB8"/>
    <w:rsid w:val="007D5188"/>
    <w:rsid w:val="007D668D"/>
    <w:rsid w:val="007D7D1A"/>
    <w:rsid w:val="007E2FF2"/>
    <w:rsid w:val="007E3BF3"/>
    <w:rsid w:val="007E6B1F"/>
    <w:rsid w:val="007F0C8D"/>
    <w:rsid w:val="007F1714"/>
    <w:rsid w:val="007F1A3A"/>
    <w:rsid w:val="007F454A"/>
    <w:rsid w:val="007F52E6"/>
    <w:rsid w:val="007F67BB"/>
    <w:rsid w:val="007F7352"/>
    <w:rsid w:val="008014A7"/>
    <w:rsid w:val="00803329"/>
    <w:rsid w:val="00803B52"/>
    <w:rsid w:val="00804178"/>
    <w:rsid w:val="0080671D"/>
    <w:rsid w:val="00806E70"/>
    <w:rsid w:val="00811C85"/>
    <w:rsid w:val="00812FB2"/>
    <w:rsid w:val="00813F14"/>
    <w:rsid w:val="00814359"/>
    <w:rsid w:val="00814580"/>
    <w:rsid w:val="00822F7B"/>
    <w:rsid w:val="008239FE"/>
    <w:rsid w:val="008260D9"/>
    <w:rsid w:val="0082666B"/>
    <w:rsid w:val="008301DF"/>
    <w:rsid w:val="00830C03"/>
    <w:rsid w:val="008328BC"/>
    <w:rsid w:val="00834A7B"/>
    <w:rsid w:val="008352DB"/>
    <w:rsid w:val="00835AF2"/>
    <w:rsid w:val="0084128C"/>
    <w:rsid w:val="00842AFC"/>
    <w:rsid w:val="00846780"/>
    <w:rsid w:val="00847344"/>
    <w:rsid w:val="008513BC"/>
    <w:rsid w:val="008528E3"/>
    <w:rsid w:val="00853054"/>
    <w:rsid w:val="00853F14"/>
    <w:rsid w:val="0085487F"/>
    <w:rsid w:val="008559C8"/>
    <w:rsid w:val="0085699C"/>
    <w:rsid w:val="0086109B"/>
    <w:rsid w:val="008611C9"/>
    <w:rsid w:val="00861400"/>
    <w:rsid w:val="00861A1B"/>
    <w:rsid w:val="0086228D"/>
    <w:rsid w:val="008637B1"/>
    <w:rsid w:val="0086499E"/>
    <w:rsid w:val="00867EDC"/>
    <w:rsid w:val="00870046"/>
    <w:rsid w:val="0087037D"/>
    <w:rsid w:val="00870695"/>
    <w:rsid w:val="00870F7E"/>
    <w:rsid w:val="008718FB"/>
    <w:rsid w:val="008720AD"/>
    <w:rsid w:val="00873AAA"/>
    <w:rsid w:val="008747C4"/>
    <w:rsid w:val="008749BA"/>
    <w:rsid w:val="00874EC4"/>
    <w:rsid w:val="0087639E"/>
    <w:rsid w:val="0087664F"/>
    <w:rsid w:val="00877644"/>
    <w:rsid w:val="00881983"/>
    <w:rsid w:val="008838FB"/>
    <w:rsid w:val="00884786"/>
    <w:rsid w:val="00884DB7"/>
    <w:rsid w:val="00884E74"/>
    <w:rsid w:val="008857F9"/>
    <w:rsid w:val="0088593E"/>
    <w:rsid w:val="0088634B"/>
    <w:rsid w:val="00887708"/>
    <w:rsid w:val="00887F12"/>
    <w:rsid w:val="008909C6"/>
    <w:rsid w:val="00890D53"/>
    <w:rsid w:val="00895DA1"/>
    <w:rsid w:val="008963B4"/>
    <w:rsid w:val="00896A82"/>
    <w:rsid w:val="00896D11"/>
    <w:rsid w:val="0089740D"/>
    <w:rsid w:val="00897648"/>
    <w:rsid w:val="00897E9B"/>
    <w:rsid w:val="008A129B"/>
    <w:rsid w:val="008A2672"/>
    <w:rsid w:val="008A3F07"/>
    <w:rsid w:val="008A43DD"/>
    <w:rsid w:val="008A561A"/>
    <w:rsid w:val="008A576F"/>
    <w:rsid w:val="008A646E"/>
    <w:rsid w:val="008A7CE2"/>
    <w:rsid w:val="008B1AD4"/>
    <w:rsid w:val="008B2025"/>
    <w:rsid w:val="008B2869"/>
    <w:rsid w:val="008B4CD3"/>
    <w:rsid w:val="008B5B78"/>
    <w:rsid w:val="008B7CB2"/>
    <w:rsid w:val="008C0D11"/>
    <w:rsid w:val="008C135D"/>
    <w:rsid w:val="008C22D4"/>
    <w:rsid w:val="008C3C93"/>
    <w:rsid w:val="008C4006"/>
    <w:rsid w:val="008C476B"/>
    <w:rsid w:val="008D12A8"/>
    <w:rsid w:val="008D1DF8"/>
    <w:rsid w:val="008D4273"/>
    <w:rsid w:val="008D5173"/>
    <w:rsid w:val="008D6E00"/>
    <w:rsid w:val="008D77A1"/>
    <w:rsid w:val="008E0CD2"/>
    <w:rsid w:val="008E13F9"/>
    <w:rsid w:val="008E2123"/>
    <w:rsid w:val="008E408A"/>
    <w:rsid w:val="008E7A37"/>
    <w:rsid w:val="008F1E3D"/>
    <w:rsid w:val="008F2A92"/>
    <w:rsid w:val="008F3320"/>
    <w:rsid w:val="008F64AA"/>
    <w:rsid w:val="008F7D66"/>
    <w:rsid w:val="0090069B"/>
    <w:rsid w:val="009016EF"/>
    <w:rsid w:val="00903166"/>
    <w:rsid w:val="0090377C"/>
    <w:rsid w:val="009066A0"/>
    <w:rsid w:val="009115D3"/>
    <w:rsid w:val="00914919"/>
    <w:rsid w:val="009157CC"/>
    <w:rsid w:val="00917F32"/>
    <w:rsid w:val="009205FF"/>
    <w:rsid w:val="00921586"/>
    <w:rsid w:val="00923DAE"/>
    <w:rsid w:val="00925040"/>
    <w:rsid w:val="009311FA"/>
    <w:rsid w:val="009327A3"/>
    <w:rsid w:val="00933478"/>
    <w:rsid w:val="009350FC"/>
    <w:rsid w:val="00937E99"/>
    <w:rsid w:val="0094064D"/>
    <w:rsid w:val="00941AE9"/>
    <w:rsid w:val="009426ED"/>
    <w:rsid w:val="0094668B"/>
    <w:rsid w:val="00951354"/>
    <w:rsid w:val="009522D4"/>
    <w:rsid w:val="0095262C"/>
    <w:rsid w:val="009561AB"/>
    <w:rsid w:val="00956BA3"/>
    <w:rsid w:val="00960F71"/>
    <w:rsid w:val="0096286C"/>
    <w:rsid w:val="00962C34"/>
    <w:rsid w:val="0096485F"/>
    <w:rsid w:val="0096490A"/>
    <w:rsid w:val="00965A02"/>
    <w:rsid w:val="00970955"/>
    <w:rsid w:val="00970974"/>
    <w:rsid w:val="00970D55"/>
    <w:rsid w:val="009719F9"/>
    <w:rsid w:val="00972A78"/>
    <w:rsid w:val="00973188"/>
    <w:rsid w:val="00973E0E"/>
    <w:rsid w:val="00973F50"/>
    <w:rsid w:val="009758A9"/>
    <w:rsid w:val="00980CD9"/>
    <w:rsid w:val="0098352F"/>
    <w:rsid w:val="0098381C"/>
    <w:rsid w:val="00983CA4"/>
    <w:rsid w:val="0098498C"/>
    <w:rsid w:val="00985CB6"/>
    <w:rsid w:val="00986440"/>
    <w:rsid w:val="0098646E"/>
    <w:rsid w:val="0099244E"/>
    <w:rsid w:val="00993E50"/>
    <w:rsid w:val="00995DBC"/>
    <w:rsid w:val="00995E78"/>
    <w:rsid w:val="009960F6"/>
    <w:rsid w:val="00997240"/>
    <w:rsid w:val="00997675"/>
    <w:rsid w:val="009A0D62"/>
    <w:rsid w:val="009A23DE"/>
    <w:rsid w:val="009A30A9"/>
    <w:rsid w:val="009A4104"/>
    <w:rsid w:val="009A45A4"/>
    <w:rsid w:val="009A57BE"/>
    <w:rsid w:val="009A5AE9"/>
    <w:rsid w:val="009A7DED"/>
    <w:rsid w:val="009C0D1A"/>
    <w:rsid w:val="009C164D"/>
    <w:rsid w:val="009C2DB9"/>
    <w:rsid w:val="009C324D"/>
    <w:rsid w:val="009C409F"/>
    <w:rsid w:val="009C4805"/>
    <w:rsid w:val="009C5B66"/>
    <w:rsid w:val="009C6993"/>
    <w:rsid w:val="009C737B"/>
    <w:rsid w:val="009C7CF7"/>
    <w:rsid w:val="009D0272"/>
    <w:rsid w:val="009D08D1"/>
    <w:rsid w:val="009D1CA8"/>
    <w:rsid w:val="009D1F76"/>
    <w:rsid w:val="009D47DD"/>
    <w:rsid w:val="009D5E9D"/>
    <w:rsid w:val="009D7379"/>
    <w:rsid w:val="009E5322"/>
    <w:rsid w:val="009E6C29"/>
    <w:rsid w:val="009E6CF1"/>
    <w:rsid w:val="009E7068"/>
    <w:rsid w:val="009E70D8"/>
    <w:rsid w:val="009F0111"/>
    <w:rsid w:val="009F0753"/>
    <w:rsid w:val="009F0775"/>
    <w:rsid w:val="009F226F"/>
    <w:rsid w:val="00A00D15"/>
    <w:rsid w:val="00A01539"/>
    <w:rsid w:val="00A05980"/>
    <w:rsid w:val="00A12EA2"/>
    <w:rsid w:val="00A13459"/>
    <w:rsid w:val="00A173AE"/>
    <w:rsid w:val="00A20601"/>
    <w:rsid w:val="00A219ED"/>
    <w:rsid w:val="00A24035"/>
    <w:rsid w:val="00A25439"/>
    <w:rsid w:val="00A26D6E"/>
    <w:rsid w:val="00A31933"/>
    <w:rsid w:val="00A33820"/>
    <w:rsid w:val="00A33E9F"/>
    <w:rsid w:val="00A35B08"/>
    <w:rsid w:val="00A35E3F"/>
    <w:rsid w:val="00A41616"/>
    <w:rsid w:val="00A43376"/>
    <w:rsid w:val="00A45310"/>
    <w:rsid w:val="00A45E61"/>
    <w:rsid w:val="00A46B56"/>
    <w:rsid w:val="00A473CF"/>
    <w:rsid w:val="00A50A2E"/>
    <w:rsid w:val="00A51781"/>
    <w:rsid w:val="00A54B1E"/>
    <w:rsid w:val="00A559D2"/>
    <w:rsid w:val="00A55B6A"/>
    <w:rsid w:val="00A573E5"/>
    <w:rsid w:val="00A57566"/>
    <w:rsid w:val="00A57984"/>
    <w:rsid w:val="00A62856"/>
    <w:rsid w:val="00A65540"/>
    <w:rsid w:val="00A67433"/>
    <w:rsid w:val="00A749A8"/>
    <w:rsid w:val="00A756BF"/>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3203"/>
    <w:rsid w:val="00AA45D3"/>
    <w:rsid w:val="00AA4E03"/>
    <w:rsid w:val="00AA4ED9"/>
    <w:rsid w:val="00AA593C"/>
    <w:rsid w:val="00AA5949"/>
    <w:rsid w:val="00AA5E6A"/>
    <w:rsid w:val="00AA7944"/>
    <w:rsid w:val="00AB19AC"/>
    <w:rsid w:val="00AB2F0D"/>
    <w:rsid w:val="00AB3E2A"/>
    <w:rsid w:val="00AB66DA"/>
    <w:rsid w:val="00AC0DB4"/>
    <w:rsid w:val="00AC5B57"/>
    <w:rsid w:val="00AC5BF4"/>
    <w:rsid w:val="00AC7645"/>
    <w:rsid w:val="00AC782D"/>
    <w:rsid w:val="00AD07C1"/>
    <w:rsid w:val="00AD16A6"/>
    <w:rsid w:val="00AD1DFC"/>
    <w:rsid w:val="00AD6224"/>
    <w:rsid w:val="00AD7F32"/>
    <w:rsid w:val="00AE0059"/>
    <w:rsid w:val="00AE280A"/>
    <w:rsid w:val="00AE581B"/>
    <w:rsid w:val="00AE5B5D"/>
    <w:rsid w:val="00AE6FDD"/>
    <w:rsid w:val="00AE7EC1"/>
    <w:rsid w:val="00AF1969"/>
    <w:rsid w:val="00AF20C1"/>
    <w:rsid w:val="00AF39D1"/>
    <w:rsid w:val="00AF4FA0"/>
    <w:rsid w:val="00AF67D5"/>
    <w:rsid w:val="00AF7625"/>
    <w:rsid w:val="00B0017A"/>
    <w:rsid w:val="00B011AD"/>
    <w:rsid w:val="00B01D19"/>
    <w:rsid w:val="00B055B8"/>
    <w:rsid w:val="00B0591F"/>
    <w:rsid w:val="00B06311"/>
    <w:rsid w:val="00B07B89"/>
    <w:rsid w:val="00B07F54"/>
    <w:rsid w:val="00B1099F"/>
    <w:rsid w:val="00B10E4E"/>
    <w:rsid w:val="00B115FF"/>
    <w:rsid w:val="00B129DA"/>
    <w:rsid w:val="00B12A7C"/>
    <w:rsid w:val="00B1346A"/>
    <w:rsid w:val="00B13895"/>
    <w:rsid w:val="00B151BE"/>
    <w:rsid w:val="00B15BB9"/>
    <w:rsid w:val="00B178FE"/>
    <w:rsid w:val="00B22061"/>
    <w:rsid w:val="00B222A5"/>
    <w:rsid w:val="00B23D47"/>
    <w:rsid w:val="00B25F2A"/>
    <w:rsid w:val="00B302A3"/>
    <w:rsid w:val="00B33342"/>
    <w:rsid w:val="00B342FC"/>
    <w:rsid w:val="00B34A14"/>
    <w:rsid w:val="00B36E35"/>
    <w:rsid w:val="00B374AA"/>
    <w:rsid w:val="00B37D59"/>
    <w:rsid w:val="00B40888"/>
    <w:rsid w:val="00B40DF0"/>
    <w:rsid w:val="00B41968"/>
    <w:rsid w:val="00B41ABF"/>
    <w:rsid w:val="00B42611"/>
    <w:rsid w:val="00B437F8"/>
    <w:rsid w:val="00B473B5"/>
    <w:rsid w:val="00B47FE7"/>
    <w:rsid w:val="00B50E53"/>
    <w:rsid w:val="00B51127"/>
    <w:rsid w:val="00B51F3F"/>
    <w:rsid w:val="00B53C97"/>
    <w:rsid w:val="00B53DCA"/>
    <w:rsid w:val="00B569B9"/>
    <w:rsid w:val="00B60780"/>
    <w:rsid w:val="00B607E5"/>
    <w:rsid w:val="00B668BB"/>
    <w:rsid w:val="00B67A74"/>
    <w:rsid w:val="00B717EE"/>
    <w:rsid w:val="00B71CCF"/>
    <w:rsid w:val="00B71F65"/>
    <w:rsid w:val="00B72F46"/>
    <w:rsid w:val="00B738DA"/>
    <w:rsid w:val="00B740AE"/>
    <w:rsid w:val="00B75BD4"/>
    <w:rsid w:val="00B75DE5"/>
    <w:rsid w:val="00B77CB5"/>
    <w:rsid w:val="00B81373"/>
    <w:rsid w:val="00B8168E"/>
    <w:rsid w:val="00B84518"/>
    <w:rsid w:val="00B86EE4"/>
    <w:rsid w:val="00B87869"/>
    <w:rsid w:val="00B926BD"/>
    <w:rsid w:val="00B943EE"/>
    <w:rsid w:val="00B94787"/>
    <w:rsid w:val="00B957A8"/>
    <w:rsid w:val="00B95D8B"/>
    <w:rsid w:val="00B96B75"/>
    <w:rsid w:val="00B96C6B"/>
    <w:rsid w:val="00BA069E"/>
    <w:rsid w:val="00BA1AFF"/>
    <w:rsid w:val="00BA3678"/>
    <w:rsid w:val="00BA43AB"/>
    <w:rsid w:val="00BA4454"/>
    <w:rsid w:val="00BA5D0E"/>
    <w:rsid w:val="00BA5EC7"/>
    <w:rsid w:val="00BA7049"/>
    <w:rsid w:val="00BA7073"/>
    <w:rsid w:val="00BB0021"/>
    <w:rsid w:val="00BB04A2"/>
    <w:rsid w:val="00BB15A9"/>
    <w:rsid w:val="00BB3861"/>
    <w:rsid w:val="00BB3ECA"/>
    <w:rsid w:val="00BB46E6"/>
    <w:rsid w:val="00BB4772"/>
    <w:rsid w:val="00BC04A2"/>
    <w:rsid w:val="00BC1B29"/>
    <w:rsid w:val="00BD1808"/>
    <w:rsid w:val="00BD29BB"/>
    <w:rsid w:val="00BD35BF"/>
    <w:rsid w:val="00BD64D6"/>
    <w:rsid w:val="00BD6D6A"/>
    <w:rsid w:val="00BE46A3"/>
    <w:rsid w:val="00BE757D"/>
    <w:rsid w:val="00BF0C65"/>
    <w:rsid w:val="00BF5299"/>
    <w:rsid w:val="00BF594D"/>
    <w:rsid w:val="00BF7B86"/>
    <w:rsid w:val="00C01C02"/>
    <w:rsid w:val="00C047FB"/>
    <w:rsid w:val="00C05930"/>
    <w:rsid w:val="00C05984"/>
    <w:rsid w:val="00C068DE"/>
    <w:rsid w:val="00C07BB2"/>
    <w:rsid w:val="00C10B6C"/>
    <w:rsid w:val="00C113DE"/>
    <w:rsid w:val="00C11570"/>
    <w:rsid w:val="00C1169D"/>
    <w:rsid w:val="00C11FBA"/>
    <w:rsid w:val="00C124FF"/>
    <w:rsid w:val="00C12EBE"/>
    <w:rsid w:val="00C13557"/>
    <w:rsid w:val="00C15239"/>
    <w:rsid w:val="00C16E98"/>
    <w:rsid w:val="00C213B4"/>
    <w:rsid w:val="00C2644A"/>
    <w:rsid w:val="00C2696A"/>
    <w:rsid w:val="00C272C8"/>
    <w:rsid w:val="00C32646"/>
    <w:rsid w:val="00C33731"/>
    <w:rsid w:val="00C35B05"/>
    <w:rsid w:val="00C360B5"/>
    <w:rsid w:val="00C37E77"/>
    <w:rsid w:val="00C42F93"/>
    <w:rsid w:val="00C4379A"/>
    <w:rsid w:val="00C464E8"/>
    <w:rsid w:val="00C474F1"/>
    <w:rsid w:val="00C477CD"/>
    <w:rsid w:val="00C502DC"/>
    <w:rsid w:val="00C50392"/>
    <w:rsid w:val="00C50815"/>
    <w:rsid w:val="00C51442"/>
    <w:rsid w:val="00C55BF2"/>
    <w:rsid w:val="00C61F7F"/>
    <w:rsid w:val="00C62643"/>
    <w:rsid w:val="00C64438"/>
    <w:rsid w:val="00C64B7C"/>
    <w:rsid w:val="00C669E3"/>
    <w:rsid w:val="00C72FF2"/>
    <w:rsid w:val="00C73E9B"/>
    <w:rsid w:val="00C747B2"/>
    <w:rsid w:val="00C7499D"/>
    <w:rsid w:val="00C75DC5"/>
    <w:rsid w:val="00C7680C"/>
    <w:rsid w:val="00C76918"/>
    <w:rsid w:val="00C778BF"/>
    <w:rsid w:val="00C84178"/>
    <w:rsid w:val="00C84664"/>
    <w:rsid w:val="00C855D7"/>
    <w:rsid w:val="00C869DB"/>
    <w:rsid w:val="00C97B8D"/>
    <w:rsid w:val="00CA1F8F"/>
    <w:rsid w:val="00CA23C2"/>
    <w:rsid w:val="00CA3A8C"/>
    <w:rsid w:val="00CA5363"/>
    <w:rsid w:val="00CA7CB3"/>
    <w:rsid w:val="00CB14F9"/>
    <w:rsid w:val="00CB1911"/>
    <w:rsid w:val="00CB46BE"/>
    <w:rsid w:val="00CB6C9E"/>
    <w:rsid w:val="00CB7D72"/>
    <w:rsid w:val="00CC7430"/>
    <w:rsid w:val="00CD0818"/>
    <w:rsid w:val="00CD0E10"/>
    <w:rsid w:val="00CD1758"/>
    <w:rsid w:val="00CD25FC"/>
    <w:rsid w:val="00CD2660"/>
    <w:rsid w:val="00CD3191"/>
    <w:rsid w:val="00CD6A44"/>
    <w:rsid w:val="00CD73FE"/>
    <w:rsid w:val="00CE0186"/>
    <w:rsid w:val="00CE07CD"/>
    <w:rsid w:val="00CE0B73"/>
    <w:rsid w:val="00CE17AA"/>
    <w:rsid w:val="00CE1A49"/>
    <w:rsid w:val="00CE1D71"/>
    <w:rsid w:val="00CE2B0C"/>
    <w:rsid w:val="00CE38CE"/>
    <w:rsid w:val="00CF01D8"/>
    <w:rsid w:val="00CF1105"/>
    <w:rsid w:val="00CF2A3D"/>
    <w:rsid w:val="00CF3501"/>
    <w:rsid w:val="00CF4FD3"/>
    <w:rsid w:val="00D00388"/>
    <w:rsid w:val="00D00AAD"/>
    <w:rsid w:val="00D01147"/>
    <w:rsid w:val="00D04A03"/>
    <w:rsid w:val="00D04D11"/>
    <w:rsid w:val="00D10C7D"/>
    <w:rsid w:val="00D111F7"/>
    <w:rsid w:val="00D11FCC"/>
    <w:rsid w:val="00D132EF"/>
    <w:rsid w:val="00D15525"/>
    <w:rsid w:val="00D22E35"/>
    <w:rsid w:val="00D24012"/>
    <w:rsid w:val="00D24891"/>
    <w:rsid w:val="00D24A0B"/>
    <w:rsid w:val="00D24B25"/>
    <w:rsid w:val="00D2609C"/>
    <w:rsid w:val="00D26170"/>
    <w:rsid w:val="00D270F6"/>
    <w:rsid w:val="00D316A7"/>
    <w:rsid w:val="00D32E17"/>
    <w:rsid w:val="00D33B31"/>
    <w:rsid w:val="00D340D3"/>
    <w:rsid w:val="00D35DA6"/>
    <w:rsid w:val="00D36107"/>
    <w:rsid w:val="00D36F5A"/>
    <w:rsid w:val="00D37242"/>
    <w:rsid w:val="00D374D9"/>
    <w:rsid w:val="00D412B9"/>
    <w:rsid w:val="00D436E3"/>
    <w:rsid w:val="00D43958"/>
    <w:rsid w:val="00D43A7F"/>
    <w:rsid w:val="00D4480E"/>
    <w:rsid w:val="00D46663"/>
    <w:rsid w:val="00D46EDE"/>
    <w:rsid w:val="00D509E2"/>
    <w:rsid w:val="00D50F26"/>
    <w:rsid w:val="00D51C67"/>
    <w:rsid w:val="00D5368D"/>
    <w:rsid w:val="00D53A2A"/>
    <w:rsid w:val="00D54881"/>
    <w:rsid w:val="00D55074"/>
    <w:rsid w:val="00D5616F"/>
    <w:rsid w:val="00D561BD"/>
    <w:rsid w:val="00D56225"/>
    <w:rsid w:val="00D615C4"/>
    <w:rsid w:val="00D62176"/>
    <w:rsid w:val="00D66D59"/>
    <w:rsid w:val="00D70659"/>
    <w:rsid w:val="00D7073A"/>
    <w:rsid w:val="00D70ABA"/>
    <w:rsid w:val="00D73436"/>
    <w:rsid w:val="00D73790"/>
    <w:rsid w:val="00D73E43"/>
    <w:rsid w:val="00D745FE"/>
    <w:rsid w:val="00D74797"/>
    <w:rsid w:val="00D76910"/>
    <w:rsid w:val="00D76DE4"/>
    <w:rsid w:val="00D77196"/>
    <w:rsid w:val="00D772A7"/>
    <w:rsid w:val="00D77EF8"/>
    <w:rsid w:val="00D8040C"/>
    <w:rsid w:val="00D842C4"/>
    <w:rsid w:val="00D92E2C"/>
    <w:rsid w:val="00D9308B"/>
    <w:rsid w:val="00D9696C"/>
    <w:rsid w:val="00D97919"/>
    <w:rsid w:val="00DA1DD6"/>
    <w:rsid w:val="00DA6166"/>
    <w:rsid w:val="00DA7E8B"/>
    <w:rsid w:val="00DB0BC5"/>
    <w:rsid w:val="00DB1CC9"/>
    <w:rsid w:val="00DB26BA"/>
    <w:rsid w:val="00DB42E6"/>
    <w:rsid w:val="00DB5902"/>
    <w:rsid w:val="00DB6263"/>
    <w:rsid w:val="00DB64AA"/>
    <w:rsid w:val="00DC007B"/>
    <w:rsid w:val="00DC08F3"/>
    <w:rsid w:val="00DC11F7"/>
    <w:rsid w:val="00DC25DB"/>
    <w:rsid w:val="00DC40F9"/>
    <w:rsid w:val="00DC4F04"/>
    <w:rsid w:val="00DD04F3"/>
    <w:rsid w:val="00DD1F3C"/>
    <w:rsid w:val="00DD25CB"/>
    <w:rsid w:val="00DD3973"/>
    <w:rsid w:val="00DD408E"/>
    <w:rsid w:val="00DD5871"/>
    <w:rsid w:val="00DE1A6E"/>
    <w:rsid w:val="00DE2AFE"/>
    <w:rsid w:val="00DE2BF2"/>
    <w:rsid w:val="00DE4012"/>
    <w:rsid w:val="00DE58F4"/>
    <w:rsid w:val="00DE598A"/>
    <w:rsid w:val="00DE6558"/>
    <w:rsid w:val="00DE6AA3"/>
    <w:rsid w:val="00DF1808"/>
    <w:rsid w:val="00DF1A92"/>
    <w:rsid w:val="00DF2678"/>
    <w:rsid w:val="00DF6A32"/>
    <w:rsid w:val="00DF7DC8"/>
    <w:rsid w:val="00E04A0F"/>
    <w:rsid w:val="00E04B7C"/>
    <w:rsid w:val="00E04C46"/>
    <w:rsid w:val="00E04E7D"/>
    <w:rsid w:val="00E07073"/>
    <w:rsid w:val="00E107AC"/>
    <w:rsid w:val="00E138D8"/>
    <w:rsid w:val="00E14F2B"/>
    <w:rsid w:val="00E15A0E"/>
    <w:rsid w:val="00E207AA"/>
    <w:rsid w:val="00E235E2"/>
    <w:rsid w:val="00E248DF"/>
    <w:rsid w:val="00E26488"/>
    <w:rsid w:val="00E314A3"/>
    <w:rsid w:val="00E315F8"/>
    <w:rsid w:val="00E325A7"/>
    <w:rsid w:val="00E3562C"/>
    <w:rsid w:val="00E37DD1"/>
    <w:rsid w:val="00E426C7"/>
    <w:rsid w:val="00E43C2F"/>
    <w:rsid w:val="00E454F4"/>
    <w:rsid w:val="00E45731"/>
    <w:rsid w:val="00E45E9C"/>
    <w:rsid w:val="00E46277"/>
    <w:rsid w:val="00E50DA4"/>
    <w:rsid w:val="00E53DB6"/>
    <w:rsid w:val="00E55655"/>
    <w:rsid w:val="00E55B98"/>
    <w:rsid w:val="00E55DEB"/>
    <w:rsid w:val="00E55F09"/>
    <w:rsid w:val="00E56938"/>
    <w:rsid w:val="00E57F3E"/>
    <w:rsid w:val="00E61A45"/>
    <w:rsid w:val="00E61BF0"/>
    <w:rsid w:val="00E6238E"/>
    <w:rsid w:val="00E63C23"/>
    <w:rsid w:val="00E65D89"/>
    <w:rsid w:val="00E6631D"/>
    <w:rsid w:val="00E675C3"/>
    <w:rsid w:val="00E723E5"/>
    <w:rsid w:val="00E72BD0"/>
    <w:rsid w:val="00E72DC8"/>
    <w:rsid w:val="00E73B0C"/>
    <w:rsid w:val="00E75C36"/>
    <w:rsid w:val="00E773AD"/>
    <w:rsid w:val="00E7757F"/>
    <w:rsid w:val="00E81774"/>
    <w:rsid w:val="00E819B2"/>
    <w:rsid w:val="00E8257F"/>
    <w:rsid w:val="00E82F4A"/>
    <w:rsid w:val="00E832C6"/>
    <w:rsid w:val="00E84C21"/>
    <w:rsid w:val="00E84FF2"/>
    <w:rsid w:val="00E8588B"/>
    <w:rsid w:val="00E86101"/>
    <w:rsid w:val="00E87C29"/>
    <w:rsid w:val="00E91D07"/>
    <w:rsid w:val="00E9252B"/>
    <w:rsid w:val="00E943C2"/>
    <w:rsid w:val="00E9445F"/>
    <w:rsid w:val="00E955EB"/>
    <w:rsid w:val="00E96ADC"/>
    <w:rsid w:val="00E973D9"/>
    <w:rsid w:val="00EA2447"/>
    <w:rsid w:val="00EA2A19"/>
    <w:rsid w:val="00EA4B25"/>
    <w:rsid w:val="00EB2FCB"/>
    <w:rsid w:val="00EB3307"/>
    <w:rsid w:val="00EB33BE"/>
    <w:rsid w:val="00EC0003"/>
    <w:rsid w:val="00EC004A"/>
    <w:rsid w:val="00EC72DA"/>
    <w:rsid w:val="00EC7FBE"/>
    <w:rsid w:val="00ED28EE"/>
    <w:rsid w:val="00ED330D"/>
    <w:rsid w:val="00ED3AC4"/>
    <w:rsid w:val="00EE150B"/>
    <w:rsid w:val="00EE272B"/>
    <w:rsid w:val="00EE4000"/>
    <w:rsid w:val="00EE4DDD"/>
    <w:rsid w:val="00EE55A5"/>
    <w:rsid w:val="00EF0345"/>
    <w:rsid w:val="00EF1CA1"/>
    <w:rsid w:val="00EF31F9"/>
    <w:rsid w:val="00EF3225"/>
    <w:rsid w:val="00EF777A"/>
    <w:rsid w:val="00EF7A29"/>
    <w:rsid w:val="00F0131B"/>
    <w:rsid w:val="00F01667"/>
    <w:rsid w:val="00F029F8"/>
    <w:rsid w:val="00F046E1"/>
    <w:rsid w:val="00F0734B"/>
    <w:rsid w:val="00F108D9"/>
    <w:rsid w:val="00F108FA"/>
    <w:rsid w:val="00F126EC"/>
    <w:rsid w:val="00F15618"/>
    <w:rsid w:val="00F15C5F"/>
    <w:rsid w:val="00F20CEB"/>
    <w:rsid w:val="00F20FAB"/>
    <w:rsid w:val="00F2144D"/>
    <w:rsid w:val="00F2472F"/>
    <w:rsid w:val="00F26ECF"/>
    <w:rsid w:val="00F27A6C"/>
    <w:rsid w:val="00F301FF"/>
    <w:rsid w:val="00F31193"/>
    <w:rsid w:val="00F320D9"/>
    <w:rsid w:val="00F324EE"/>
    <w:rsid w:val="00F3515E"/>
    <w:rsid w:val="00F36EDE"/>
    <w:rsid w:val="00F37E0E"/>
    <w:rsid w:val="00F4053C"/>
    <w:rsid w:val="00F40A02"/>
    <w:rsid w:val="00F415F7"/>
    <w:rsid w:val="00F43703"/>
    <w:rsid w:val="00F448FC"/>
    <w:rsid w:val="00F4526D"/>
    <w:rsid w:val="00F46773"/>
    <w:rsid w:val="00F46B04"/>
    <w:rsid w:val="00F478E7"/>
    <w:rsid w:val="00F47A43"/>
    <w:rsid w:val="00F5014B"/>
    <w:rsid w:val="00F52081"/>
    <w:rsid w:val="00F541F4"/>
    <w:rsid w:val="00F54CB0"/>
    <w:rsid w:val="00F667D2"/>
    <w:rsid w:val="00F671A3"/>
    <w:rsid w:val="00F678A5"/>
    <w:rsid w:val="00F70228"/>
    <w:rsid w:val="00F72B56"/>
    <w:rsid w:val="00F75751"/>
    <w:rsid w:val="00F7634A"/>
    <w:rsid w:val="00F803A2"/>
    <w:rsid w:val="00F80C5D"/>
    <w:rsid w:val="00F82700"/>
    <w:rsid w:val="00F87E5A"/>
    <w:rsid w:val="00F87F7C"/>
    <w:rsid w:val="00F87FD4"/>
    <w:rsid w:val="00F94D8B"/>
    <w:rsid w:val="00F95BDF"/>
    <w:rsid w:val="00F9616B"/>
    <w:rsid w:val="00F96612"/>
    <w:rsid w:val="00F97909"/>
    <w:rsid w:val="00FA161C"/>
    <w:rsid w:val="00FA26B4"/>
    <w:rsid w:val="00FA357A"/>
    <w:rsid w:val="00FA57FE"/>
    <w:rsid w:val="00FA6A20"/>
    <w:rsid w:val="00FA7576"/>
    <w:rsid w:val="00FB4977"/>
    <w:rsid w:val="00FC01D3"/>
    <w:rsid w:val="00FC09AE"/>
    <w:rsid w:val="00FC1BEF"/>
    <w:rsid w:val="00FC3766"/>
    <w:rsid w:val="00FC650E"/>
    <w:rsid w:val="00FC74A8"/>
    <w:rsid w:val="00FD0848"/>
    <w:rsid w:val="00FD08B1"/>
    <w:rsid w:val="00FD1048"/>
    <w:rsid w:val="00FD2071"/>
    <w:rsid w:val="00FD21D0"/>
    <w:rsid w:val="00FD40EC"/>
    <w:rsid w:val="00FD4945"/>
    <w:rsid w:val="00FD4FC6"/>
    <w:rsid w:val="00FD60EE"/>
    <w:rsid w:val="00FD7453"/>
    <w:rsid w:val="00FE08A5"/>
    <w:rsid w:val="00FE3555"/>
    <w:rsid w:val="00FE3B58"/>
    <w:rsid w:val="00FE45A9"/>
    <w:rsid w:val="00FE4857"/>
    <w:rsid w:val="00FE6873"/>
    <w:rsid w:val="00FE729B"/>
    <w:rsid w:val="00FF2D06"/>
    <w:rsid w:val="00FF37BD"/>
    <w:rsid w:val="00FF3E23"/>
    <w:rsid w:val="00FF49D2"/>
    <w:rsid w:val="00FF4F1E"/>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qFormat/>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qFormat/>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91454">
      <w:bodyDiv w:val="1"/>
      <w:marLeft w:val="0"/>
      <w:marRight w:val="0"/>
      <w:marTop w:val="0"/>
      <w:marBottom w:val="0"/>
      <w:divBdr>
        <w:top w:val="none" w:sz="0" w:space="0" w:color="auto"/>
        <w:left w:val="none" w:sz="0" w:space="0" w:color="auto"/>
        <w:bottom w:val="none" w:sz="0" w:space="0" w:color="auto"/>
        <w:right w:val="none" w:sz="0" w:space="0" w:color="auto"/>
      </w:divBdr>
      <w:divsChild>
        <w:div w:id="355229259">
          <w:marLeft w:val="0"/>
          <w:marRight w:val="0"/>
          <w:marTop w:val="0"/>
          <w:marBottom w:val="0"/>
          <w:divBdr>
            <w:top w:val="none" w:sz="0" w:space="4" w:color="auto"/>
            <w:left w:val="none" w:sz="0" w:space="4" w:color="auto"/>
            <w:bottom w:val="none" w:sz="0" w:space="4" w:color="auto"/>
            <w:right w:val="none" w:sz="0" w:space="4" w:color="auto"/>
          </w:divBdr>
        </w:div>
        <w:div w:id="185604789">
          <w:marLeft w:val="0"/>
          <w:marRight w:val="0"/>
          <w:marTop w:val="0"/>
          <w:marBottom w:val="0"/>
          <w:divBdr>
            <w:top w:val="none" w:sz="0" w:space="4" w:color="auto"/>
            <w:left w:val="none" w:sz="0" w:space="4" w:color="auto"/>
            <w:bottom w:val="none" w:sz="0" w:space="4" w:color="auto"/>
            <w:right w:val="none" w:sz="0" w:space="4" w:color="auto"/>
          </w:divBdr>
        </w:div>
      </w:divsChild>
    </w:div>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38111331">
      <w:bodyDiv w:val="1"/>
      <w:marLeft w:val="0"/>
      <w:marRight w:val="0"/>
      <w:marTop w:val="0"/>
      <w:marBottom w:val="0"/>
      <w:divBdr>
        <w:top w:val="none" w:sz="0" w:space="0" w:color="auto"/>
        <w:left w:val="none" w:sz="0" w:space="0" w:color="auto"/>
        <w:bottom w:val="none" w:sz="0" w:space="0" w:color="auto"/>
        <w:right w:val="none" w:sz="0" w:space="0" w:color="auto"/>
      </w:divBdr>
    </w:div>
    <w:div w:id="158158236">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196505124">
      <w:bodyDiv w:val="1"/>
      <w:marLeft w:val="0"/>
      <w:marRight w:val="0"/>
      <w:marTop w:val="0"/>
      <w:marBottom w:val="0"/>
      <w:divBdr>
        <w:top w:val="none" w:sz="0" w:space="0" w:color="auto"/>
        <w:left w:val="none" w:sz="0" w:space="0" w:color="auto"/>
        <w:bottom w:val="none" w:sz="0" w:space="0" w:color="auto"/>
        <w:right w:val="none" w:sz="0" w:space="0" w:color="auto"/>
      </w:divBdr>
    </w:div>
    <w:div w:id="222108876">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258831846">
      <w:bodyDiv w:val="1"/>
      <w:marLeft w:val="0"/>
      <w:marRight w:val="0"/>
      <w:marTop w:val="0"/>
      <w:marBottom w:val="0"/>
      <w:divBdr>
        <w:top w:val="none" w:sz="0" w:space="0" w:color="auto"/>
        <w:left w:val="none" w:sz="0" w:space="0" w:color="auto"/>
        <w:bottom w:val="none" w:sz="0" w:space="0" w:color="auto"/>
        <w:right w:val="none" w:sz="0" w:space="0" w:color="auto"/>
      </w:divBdr>
    </w:div>
    <w:div w:id="268200604">
      <w:bodyDiv w:val="1"/>
      <w:marLeft w:val="0"/>
      <w:marRight w:val="0"/>
      <w:marTop w:val="0"/>
      <w:marBottom w:val="0"/>
      <w:divBdr>
        <w:top w:val="none" w:sz="0" w:space="0" w:color="auto"/>
        <w:left w:val="none" w:sz="0" w:space="0" w:color="auto"/>
        <w:bottom w:val="none" w:sz="0" w:space="0" w:color="auto"/>
        <w:right w:val="none" w:sz="0" w:space="0" w:color="auto"/>
      </w:divBdr>
    </w:div>
    <w:div w:id="284847039">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389114201">
      <w:bodyDiv w:val="1"/>
      <w:marLeft w:val="0"/>
      <w:marRight w:val="0"/>
      <w:marTop w:val="0"/>
      <w:marBottom w:val="0"/>
      <w:divBdr>
        <w:top w:val="none" w:sz="0" w:space="0" w:color="auto"/>
        <w:left w:val="none" w:sz="0" w:space="0" w:color="auto"/>
        <w:bottom w:val="none" w:sz="0" w:space="0" w:color="auto"/>
        <w:right w:val="none" w:sz="0" w:space="0" w:color="auto"/>
      </w:divBdr>
    </w:div>
    <w:div w:id="397676209">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23457207">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45738982">
      <w:bodyDiv w:val="1"/>
      <w:marLeft w:val="0"/>
      <w:marRight w:val="0"/>
      <w:marTop w:val="0"/>
      <w:marBottom w:val="0"/>
      <w:divBdr>
        <w:top w:val="none" w:sz="0" w:space="0" w:color="auto"/>
        <w:left w:val="none" w:sz="0" w:space="0" w:color="auto"/>
        <w:bottom w:val="none" w:sz="0" w:space="0" w:color="auto"/>
        <w:right w:val="none" w:sz="0" w:space="0" w:color="auto"/>
      </w:divBdr>
      <w:divsChild>
        <w:div w:id="1270969249">
          <w:marLeft w:val="360"/>
          <w:marRight w:val="0"/>
          <w:marTop w:val="200"/>
          <w:marBottom w:val="0"/>
          <w:divBdr>
            <w:top w:val="none" w:sz="0" w:space="0" w:color="auto"/>
            <w:left w:val="none" w:sz="0" w:space="0" w:color="auto"/>
            <w:bottom w:val="none" w:sz="0" w:space="0" w:color="auto"/>
            <w:right w:val="none" w:sz="0" w:space="0" w:color="auto"/>
          </w:divBdr>
        </w:div>
      </w:divsChild>
    </w:div>
    <w:div w:id="452943874">
      <w:bodyDiv w:val="1"/>
      <w:marLeft w:val="0"/>
      <w:marRight w:val="0"/>
      <w:marTop w:val="0"/>
      <w:marBottom w:val="0"/>
      <w:divBdr>
        <w:top w:val="none" w:sz="0" w:space="0" w:color="auto"/>
        <w:left w:val="none" w:sz="0" w:space="0" w:color="auto"/>
        <w:bottom w:val="none" w:sz="0" w:space="0" w:color="auto"/>
        <w:right w:val="none" w:sz="0" w:space="0" w:color="auto"/>
      </w:divBdr>
    </w:div>
    <w:div w:id="482044573">
      <w:bodyDiv w:val="1"/>
      <w:marLeft w:val="0"/>
      <w:marRight w:val="0"/>
      <w:marTop w:val="0"/>
      <w:marBottom w:val="0"/>
      <w:divBdr>
        <w:top w:val="none" w:sz="0" w:space="0" w:color="auto"/>
        <w:left w:val="none" w:sz="0" w:space="0" w:color="auto"/>
        <w:bottom w:val="none" w:sz="0" w:space="0" w:color="auto"/>
        <w:right w:val="none" w:sz="0" w:space="0" w:color="auto"/>
      </w:divBdr>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4317606">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579676547">
      <w:bodyDiv w:val="1"/>
      <w:marLeft w:val="0"/>
      <w:marRight w:val="0"/>
      <w:marTop w:val="0"/>
      <w:marBottom w:val="0"/>
      <w:divBdr>
        <w:top w:val="none" w:sz="0" w:space="0" w:color="auto"/>
        <w:left w:val="none" w:sz="0" w:space="0" w:color="auto"/>
        <w:bottom w:val="none" w:sz="0" w:space="0" w:color="auto"/>
        <w:right w:val="none" w:sz="0" w:space="0" w:color="auto"/>
      </w:divBdr>
    </w:div>
    <w:div w:id="592595102">
      <w:bodyDiv w:val="1"/>
      <w:marLeft w:val="0"/>
      <w:marRight w:val="0"/>
      <w:marTop w:val="0"/>
      <w:marBottom w:val="0"/>
      <w:divBdr>
        <w:top w:val="none" w:sz="0" w:space="0" w:color="auto"/>
        <w:left w:val="none" w:sz="0" w:space="0" w:color="auto"/>
        <w:bottom w:val="none" w:sz="0" w:space="0" w:color="auto"/>
        <w:right w:val="none" w:sz="0" w:space="0" w:color="auto"/>
      </w:divBdr>
    </w:div>
    <w:div w:id="609580891">
      <w:bodyDiv w:val="1"/>
      <w:marLeft w:val="0"/>
      <w:marRight w:val="0"/>
      <w:marTop w:val="0"/>
      <w:marBottom w:val="0"/>
      <w:divBdr>
        <w:top w:val="none" w:sz="0" w:space="0" w:color="auto"/>
        <w:left w:val="none" w:sz="0" w:space="0" w:color="auto"/>
        <w:bottom w:val="none" w:sz="0" w:space="0" w:color="auto"/>
        <w:right w:val="none" w:sz="0" w:space="0" w:color="auto"/>
      </w:divBdr>
    </w:div>
    <w:div w:id="651175648">
      <w:bodyDiv w:val="1"/>
      <w:marLeft w:val="0"/>
      <w:marRight w:val="0"/>
      <w:marTop w:val="0"/>
      <w:marBottom w:val="0"/>
      <w:divBdr>
        <w:top w:val="none" w:sz="0" w:space="0" w:color="auto"/>
        <w:left w:val="none" w:sz="0" w:space="0" w:color="auto"/>
        <w:bottom w:val="none" w:sz="0" w:space="0" w:color="auto"/>
        <w:right w:val="none" w:sz="0" w:space="0" w:color="auto"/>
      </w:divBdr>
    </w:div>
    <w:div w:id="65977363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75881493">
      <w:bodyDiv w:val="1"/>
      <w:marLeft w:val="0"/>
      <w:marRight w:val="0"/>
      <w:marTop w:val="0"/>
      <w:marBottom w:val="0"/>
      <w:divBdr>
        <w:top w:val="none" w:sz="0" w:space="0" w:color="auto"/>
        <w:left w:val="none" w:sz="0" w:space="0" w:color="auto"/>
        <w:bottom w:val="none" w:sz="0" w:space="0" w:color="auto"/>
        <w:right w:val="none" w:sz="0" w:space="0" w:color="auto"/>
      </w:divBdr>
    </w:div>
    <w:div w:id="67797191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697582765">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835919852">
      <w:bodyDiv w:val="1"/>
      <w:marLeft w:val="0"/>
      <w:marRight w:val="0"/>
      <w:marTop w:val="0"/>
      <w:marBottom w:val="0"/>
      <w:divBdr>
        <w:top w:val="none" w:sz="0" w:space="0" w:color="auto"/>
        <w:left w:val="none" w:sz="0" w:space="0" w:color="auto"/>
        <w:bottom w:val="none" w:sz="0" w:space="0" w:color="auto"/>
        <w:right w:val="none" w:sz="0" w:space="0" w:color="auto"/>
      </w:divBdr>
    </w:div>
    <w:div w:id="895242722">
      <w:bodyDiv w:val="1"/>
      <w:marLeft w:val="0"/>
      <w:marRight w:val="0"/>
      <w:marTop w:val="0"/>
      <w:marBottom w:val="0"/>
      <w:divBdr>
        <w:top w:val="none" w:sz="0" w:space="0" w:color="auto"/>
        <w:left w:val="none" w:sz="0" w:space="0" w:color="auto"/>
        <w:bottom w:val="none" w:sz="0" w:space="0" w:color="auto"/>
        <w:right w:val="none" w:sz="0" w:space="0" w:color="auto"/>
      </w:divBdr>
    </w:div>
    <w:div w:id="898596157">
      <w:bodyDiv w:val="1"/>
      <w:marLeft w:val="0"/>
      <w:marRight w:val="0"/>
      <w:marTop w:val="0"/>
      <w:marBottom w:val="0"/>
      <w:divBdr>
        <w:top w:val="none" w:sz="0" w:space="0" w:color="auto"/>
        <w:left w:val="none" w:sz="0" w:space="0" w:color="auto"/>
        <w:bottom w:val="none" w:sz="0" w:space="0" w:color="auto"/>
        <w:right w:val="none" w:sz="0" w:space="0" w:color="auto"/>
      </w:divBdr>
    </w:div>
    <w:div w:id="905843679">
      <w:bodyDiv w:val="1"/>
      <w:marLeft w:val="0"/>
      <w:marRight w:val="0"/>
      <w:marTop w:val="0"/>
      <w:marBottom w:val="0"/>
      <w:divBdr>
        <w:top w:val="none" w:sz="0" w:space="0" w:color="auto"/>
        <w:left w:val="none" w:sz="0" w:space="0" w:color="auto"/>
        <w:bottom w:val="none" w:sz="0" w:space="0" w:color="auto"/>
        <w:right w:val="none" w:sz="0" w:space="0" w:color="auto"/>
      </w:divBdr>
    </w:div>
    <w:div w:id="922834391">
      <w:bodyDiv w:val="1"/>
      <w:marLeft w:val="0"/>
      <w:marRight w:val="0"/>
      <w:marTop w:val="0"/>
      <w:marBottom w:val="0"/>
      <w:divBdr>
        <w:top w:val="none" w:sz="0" w:space="0" w:color="auto"/>
        <w:left w:val="none" w:sz="0" w:space="0" w:color="auto"/>
        <w:bottom w:val="none" w:sz="0" w:space="0" w:color="auto"/>
        <w:right w:val="none" w:sz="0" w:space="0" w:color="auto"/>
      </w:divBdr>
    </w:div>
    <w:div w:id="929004419">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955873009">
      <w:bodyDiv w:val="1"/>
      <w:marLeft w:val="0"/>
      <w:marRight w:val="0"/>
      <w:marTop w:val="0"/>
      <w:marBottom w:val="0"/>
      <w:divBdr>
        <w:top w:val="none" w:sz="0" w:space="0" w:color="auto"/>
        <w:left w:val="none" w:sz="0" w:space="0" w:color="auto"/>
        <w:bottom w:val="none" w:sz="0" w:space="0" w:color="auto"/>
        <w:right w:val="none" w:sz="0" w:space="0" w:color="auto"/>
      </w:divBdr>
    </w:div>
    <w:div w:id="978413593">
      <w:bodyDiv w:val="1"/>
      <w:marLeft w:val="0"/>
      <w:marRight w:val="0"/>
      <w:marTop w:val="0"/>
      <w:marBottom w:val="0"/>
      <w:divBdr>
        <w:top w:val="none" w:sz="0" w:space="0" w:color="auto"/>
        <w:left w:val="none" w:sz="0" w:space="0" w:color="auto"/>
        <w:bottom w:val="none" w:sz="0" w:space="0" w:color="auto"/>
        <w:right w:val="none" w:sz="0" w:space="0" w:color="auto"/>
      </w:divBdr>
    </w:div>
    <w:div w:id="1000620358">
      <w:bodyDiv w:val="1"/>
      <w:marLeft w:val="0"/>
      <w:marRight w:val="0"/>
      <w:marTop w:val="0"/>
      <w:marBottom w:val="0"/>
      <w:divBdr>
        <w:top w:val="none" w:sz="0" w:space="0" w:color="auto"/>
        <w:left w:val="none" w:sz="0" w:space="0" w:color="auto"/>
        <w:bottom w:val="none" w:sz="0" w:space="0" w:color="auto"/>
        <w:right w:val="none" w:sz="0" w:space="0" w:color="auto"/>
      </w:divBdr>
    </w:div>
    <w:div w:id="1027171920">
      <w:bodyDiv w:val="1"/>
      <w:marLeft w:val="0"/>
      <w:marRight w:val="0"/>
      <w:marTop w:val="0"/>
      <w:marBottom w:val="0"/>
      <w:divBdr>
        <w:top w:val="none" w:sz="0" w:space="0" w:color="auto"/>
        <w:left w:val="none" w:sz="0" w:space="0" w:color="auto"/>
        <w:bottom w:val="none" w:sz="0" w:space="0" w:color="auto"/>
        <w:right w:val="none" w:sz="0" w:space="0" w:color="auto"/>
      </w:divBdr>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080756303">
      <w:bodyDiv w:val="1"/>
      <w:marLeft w:val="0"/>
      <w:marRight w:val="0"/>
      <w:marTop w:val="0"/>
      <w:marBottom w:val="0"/>
      <w:divBdr>
        <w:top w:val="none" w:sz="0" w:space="0" w:color="auto"/>
        <w:left w:val="none" w:sz="0" w:space="0" w:color="auto"/>
        <w:bottom w:val="none" w:sz="0" w:space="0" w:color="auto"/>
        <w:right w:val="none" w:sz="0" w:space="0" w:color="auto"/>
      </w:divBdr>
    </w:div>
    <w:div w:id="1127047696">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40002669">
      <w:bodyDiv w:val="1"/>
      <w:marLeft w:val="0"/>
      <w:marRight w:val="0"/>
      <w:marTop w:val="0"/>
      <w:marBottom w:val="0"/>
      <w:divBdr>
        <w:top w:val="none" w:sz="0" w:space="0" w:color="auto"/>
        <w:left w:val="none" w:sz="0" w:space="0" w:color="auto"/>
        <w:bottom w:val="none" w:sz="0" w:space="0" w:color="auto"/>
        <w:right w:val="none" w:sz="0" w:space="0" w:color="auto"/>
      </w:divBdr>
    </w:div>
    <w:div w:id="1149244585">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65165377">
      <w:bodyDiv w:val="1"/>
      <w:marLeft w:val="0"/>
      <w:marRight w:val="0"/>
      <w:marTop w:val="0"/>
      <w:marBottom w:val="0"/>
      <w:divBdr>
        <w:top w:val="none" w:sz="0" w:space="0" w:color="auto"/>
        <w:left w:val="none" w:sz="0" w:space="0" w:color="auto"/>
        <w:bottom w:val="none" w:sz="0" w:space="0" w:color="auto"/>
        <w:right w:val="none" w:sz="0" w:space="0" w:color="auto"/>
      </w:divBdr>
    </w:div>
    <w:div w:id="1168907194">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172792318">
      <w:bodyDiv w:val="1"/>
      <w:marLeft w:val="0"/>
      <w:marRight w:val="0"/>
      <w:marTop w:val="0"/>
      <w:marBottom w:val="0"/>
      <w:divBdr>
        <w:top w:val="none" w:sz="0" w:space="0" w:color="auto"/>
        <w:left w:val="none" w:sz="0" w:space="0" w:color="auto"/>
        <w:bottom w:val="none" w:sz="0" w:space="0" w:color="auto"/>
        <w:right w:val="none" w:sz="0" w:space="0" w:color="auto"/>
      </w:divBdr>
    </w:div>
    <w:div w:id="118135227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322000932">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10035650">
      <w:bodyDiv w:val="1"/>
      <w:marLeft w:val="0"/>
      <w:marRight w:val="0"/>
      <w:marTop w:val="0"/>
      <w:marBottom w:val="0"/>
      <w:divBdr>
        <w:top w:val="none" w:sz="0" w:space="0" w:color="auto"/>
        <w:left w:val="none" w:sz="0" w:space="0" w:color="auto"/>
        <w:bottom w:val="none" w:sz="0" w:space="0" w:color="auto"/>
        <w:right w:val="none" w:sz="0" w:space="0" w:color="auto"/>
      </w:divBdr>
    </w:div>
    <w:div w:id="1444227285">
      <w:bodyDiv w:val="1"/>
      <w:marLeft w:val="0"/>
      <w:marRight w:val="0"/>
      <w:marTop w:val="0"/>
      <w:marBottom w:val="0"/>
      <w:divBdr>
        <w:top w:val="none" w:sz="0" w:space="0" w:color="auto"/>
        <w:left w:val="none" w:sz="0" w:space="0" w:color="auto"/>
        <w:bottom w:val="none" w:sz="0" w:space="0" w:color="auto"/>
        <w:right w:val="none" w:sz="0" w:space="0" w:color="auto"/>
      </w:divBdr>
    </w:div>
    <w:div w:id="1459109996">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480228197">
      <w:bodyDiv w:val="1"/>
      <w:marLeft w:val="0"/>
      <w:marRight w:val="0"/>
      <w:marTop w:val="0"/>
      <w:marBottom w:val="0"/>
      <w:divBdr>
        <w:top w:val="none" w:sz="0" w:space="0" w:color="auto"/>
        <w:left w:val="none" w:sz="0" w:space="0" w:color="auto"/>
        <w:bottom w:val="none" w:sz="0" w:space="0" w:color="auto"/>
        <w:right w:val="none" w:sz="0" w:space="0" w:color="auto"/>
      </w:divBdr>
    </w:div>
    <w:div w:id="1495951098">
      <w:bodyDiv w:val="1"/>
      <w:marLeft w:val="0"/>
      <w:marRight w:val="0"/>
      <w:marTop w:val="0"/>
      <w:marBottom w:val="0"/>
      <w:divBdr>
        <w:top w:val="none" w:sz="0" w:space="0" w:color="auto"/>
        <w:left w:val="none" w:sz="0" w:space="0" w:color="auto"/>
        <w:bottom w:val="none" w:sz="0" w:space="0" w:color="auto"/>
        <w:right w:val="none" w:sz="0" w:space="0" w:color="auto"/>
      </w:divBdr>
    </w:div>
    <w:div w:id="1523586775">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618567056">
      <w:bodyDiv w:val="1"/>
      <w:marLeft w:val="0"/>
      <w:marRight w:val="0"/>
      <w:marTop w:val="0"/>
      <w:marBottom w:val="0"/>
      <w:divBdr>
        <w:top w:val="none" w:sz="0" w:space="0" w:color="auto"/>
        <w:left w:val="none" w:sz="0" w:space="0" w:color="auto"/>
        <w:bottom w:val="none" w:sz="0" w:space="0" w:color="auto"/>
        <w:right w:val="none" w:sz="0" w:space="0" w:color="auto"/>
      </w:divBdr>
    </w:div>
    <w:div w:id="1628195099">
      <w:bodyDiv w:val="1"/>
      <w:marLeft w:val="0"/>
      <w:marRight w:val="0"/>
      <w:marTop w:val="0"/>
      <w:marBottom w:val="0"/>
      <w:divBdr>
        <w:top w:val="none" w:sz="0" w:space="0" w:color="auto"/>
        <w:left w:val="none" w:sz="0" w:space="0" w:color="auto"/>
        <w:bottom w:val="none" w:sz="0" w:space="0" w:color="auto"/>
        <w:right w:val="none" w:sz="0" w:space="0" w:color="auto"/>
      </w:divBdr>
    </w:div>
    <w:div w:id="1639529305">
      <w:bodyDiv w:val="1"/>
      <w:marLeft w:val="0"/>
      <w:marRight w:val="0"/>
      <w:marTop w:val="0"/>
      <w:marBottom w:val="0"/>
      <w:divBdr>
        <w:top w:val="none" w:sz="0" w:space="0" w:color="auto"/>
        <w:left w:val="none" w:sz="0" w:space="0" w:color="auto"/>
        <w:bottom w:val="none" w:sz="0" w:space="0" w:color="auto"/>
        <w:right w:val="none" w:sz="0" w:space="0" w:color="auto"/>
      </w:divBdr>
    </w:div>
    <w:div w:id="1648246148">
      <w:bodyDiv w:val="1"/>
      <w:marLeft w:val="0"/>
      <w:marRight w:val="0"/>
      <w:marTop w:val="0"/>
      <w:marBottom w:val="0"/>
      <w:divBdr>
        <w:top w:val="none" w:sz="0" w:space="0" w:color="auto"/>
        <w:left w:val="none" w:sz="0" w:space="0" w:color="auto"/>
        <w:bottom w:val="none" w:sz="0" w:space="0" w:color="auto"/>
        <w:right w:val="none" w:sz="0" w:space="0" w:color="auto"/>
      </w:divBdr>
    </w:div>
    <w:div w:id="1688677775">
      <w:bodyDiv w:val="1"/>
      <w:marLeft w:val="0"/>
      <w:marRight w:val="0"/>
      <w:marTop w:val="0"/>
      <w:marBottom w:val="0"/>
      <w:divBdr>
        <w:top w:val="none" w:sz="0" w:space="0" w:color="auto"/>
        <w:left w:val="none" w:sz="0" w:space="0" w:color="auto"/>
        <w:bottom w:val="none" w:sz="0" w:space="0" w:color="auto"/>
        <w:right w:val="none" w:sz="0" w:space="0" w:color="auto"/>
      </w:divBdr>
    </w:div>
    <w:div w:id="1717702362">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732800561">
      <w:bodyDiv w:val="1"/>
      <w:marLeft w:val="0"/>
      <w:marRight w:val="0"/>
      <w:marTop w:val="0"/>
      <w:marBottom w:val="0"/>
      <w:divBdr>
        <w:top w:val="none" w:sz="0" w:space="0" w:color="auto"/>
        <w:left w:val="none" w:sz="0" w:space="0" w:color="auto"/>
        <w:bottom w:val="none" w:sz="0" w:space="0" w:color="auto"/>
        <w:right w:val="none" w:sz="0" w:space="0" w:color="auto"/>
      </w:divBdr>
    </w:div>
    <w:div w:id="1752040575">
      <w:bodyDiv w:val="1"/>
      <w:marLeft w:val="0"/>
      <w:marRight w:val="0"/>
      <w:marTop w:val="0"/>
      <w:marBottom w:val="0"/>
      <w:divBdr>
        <w:top w:val="none" w:sz="0" w:space="0" w:color="auto"/>
        <w:left w:val="none" w:sz="0" w:space="0" w:color="auto"/>
        <w:bottom w:val="none" w:sz="0" w:space="0" w:color="auto"/>
        <w:right w:val="none" w:sz="0" w:space="0" w:color="auto"/>
      </w:divBdr>
    </w:div>
    <w:div w:id="182643757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04900505">
      <w:bodyDiv w:val="1"/>
      <w:marLeft w:val="0"/>
      <w:marRight w:val="0"/>
      <w:marTop w:val="0"/>
      <w:marBottom w:val="0"/>
      <w:divBdr>
        <w:top w:val="none" w:sz="0" w:space="0" w:color="auto"/>
        <w:left w:val="none" w:sz="0" w:space="0" w:color="auto"/>
        <w:bottom w:val="none" w:sz="0" w:space="0" w:color="auto"/>
        <w:right w:val="none" w:sz="0" w:space="0" w:color="auto"/>
      </w:divBdr>
    </w:div>
    <w:div w:id="1905290302">
      <w:bodyDiv w:val="1"/>
      <w:marLeft w:val="0"/>
      <w:marRight w:val="0"/>
      <w:marTop w:val="0"/>
      <w:marBottom w:val="0"/>
      <w:divBdr>
        <w:top w:val="none" w:sz="0" w:space="0" w:color="auto"/>
        <w:left w:val="none" w:sz="0" w:space="0" w:color="auto"/>
        <w:bottom w:val="none" w:sz="0" w:space="0" w:color="auto"/>
        <w:right w:val="none" w:sz="0" w:space="0" w:color="auto"/>
      </w:divBdr>
    </w:div>
    <w:div w:id="1929385425">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1994487345">
      <w:bodyDiv w:val="1"/>
      <w:marLeft w:val="0"/>
      <w:marRight w:val="0"/>
      <w:marTop w:val="0"/>
      <w:marBottom w:val="0"/>
      <w:divBdr>
        <w:top w:val="none" w:sz="0" w:space="0" w:color="auto"/>
        <w:left w:val="none" w:sz="0" w:space="0" w:color="auto"/>
        <w:bottom w:val="none" w:sz="0" w:space="0" w:color="auto"/>
        <w:right w:val="none" w:sz="0" w:space="0" w:color="auto"/>
      </w:divBdr>
    </w:div>
    <w:div w:id="1999769888">
      <w:bodyDiv w:val="1"/>
      <w:marLeft w:val="0"/>
      <w:marRight w:val="0"/>
      <w:marTop w:val="0"/>
      <w:marBottom w:val="0"/>
      <w:divBdr>
        <w:top w:val="none" w:sz="0" w:space="0" w:color="auto"/>
        <w:left w:val="none" w:sz="0" w:space="0" w:color="auto"/>
        <w:bottom w:val="none" w:sz="0" w:space="0" w:color="auto"/>
        <w:right w:val="none" w:sz="0" w:space="0" w:color="auto"/>
      </w:divBdr>
    </w:div>
    <w:div w:id="2004695352">
      <w:bodyDiv w:val="1"/>
      <w:marLeft w:val="0"/>
      <w:marRight w:val="0"/>
      <w:marTop w:val="0"/>
      <w:marBottom w:val="0"/>
      <w:divBdr>
        <w:top w:val="none" w:sz="0" w:space="0" w:color="auto"/>
        <w:left w:val="none" w:sz="0" w:space="0" w:color="auto"/>
        <w:bottom w:val="none" w:sz="0" w:space="0" w:color="auto"/>
        <w:right w:val="none" w:sz="0" w:space="0" w:color="auto"/>
      </w:divBdr>
    </w:div>
    <w:div w:id="2027051405">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73775571">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 w:id="2096627884">
      <w:bodyDiv w:val="1"/>
      <w:marLeft w:val="0"/>
      <w:marRight w:val="0"/>
      <w:marTop w:val="0"/>
      <w:marBottom w:val="0"/>
      <w:divBdr>
        <w:top w:val="none" w:sz="0" w:space="0" w:color="auto"/>
        <w:left w:val="none" w:sz="0" w:space="0" w:color="auto"/>
        <w:bottom w:val="none" w:sz="0" w:space="0" w:color="auto"/>
        <w:right w:val="none" w:sz="0" w:space="0" w:color="auto"/>
      </w:divBdr>
    </w:div>
    <w:div w:id="21128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dm.rkursk.ru/index.php?id=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adm.rkursk.ru/index.php?id=850"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adm.rkursk.ru/index.php?id=85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1%20&#1075;&#1086;&#1076;\&#1043;&#1088;&#1072;&#1092;&#1080;&#1082;&#1080;%20&#1082;%20&#1089;&#1074;&#1086;&#1076;&#1085;&#1086;&#1084;&#1091;%20&#1076;&#1086;&#1082;&#1083;&#1072;&#1076;&#1091;%20&#1085;&#1072;%202019.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4.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75"/>
      <c:perspective val="30"/>
    </c:view3D>
    <c:plotArea>
      <c:layout>
        <c:manualLayout>
          <c:layoutTarget val="inner"/>
          <c:xMode val="edge"/>
          <c:yMode val="edge"/>
          <c:x val="4.9627373634199029E-2"/>
          <c:y val="6.4762240659068493E-2"/>
          <c:w val="0.61585204396396254"/>
          <c:h val="0.823768101762958"/>
        </c:manualLayout>
      </c:layout>
      <c:pie3DChart>
        <c:varyColors val="1"/>
        <c:ser>
          <c:idx val="0"/>
          <c:order val="0"/>
          <c:explosion val="1"/>
          <c:dPt>
            <c:idx val="1"/>
            <c:explosion val="0"/>
            <c:extLst xmlns:c16r2="http://schemas.microsoft.com/office/drawing/2015/06/chart">
              <c:ext xmlns:c16="http://schemas.microsoft.com/office/drawing/2014/chart" uri="{C3380CC4-5D6E-409C-BE32-E72D297353CC}">
                <c16:uniqueId val="{00000000-CF4C-4235-A573-18DE067E20CB}"/>
              </c:ext>
            </c:extLst>
          </c:dPt>
          <c:dLbls>
            <c:dLbl>
              <c:idx val="0"/>
              <c:layout>
                <c:manualLayout>
                  <c:x val="4.0068253933183993E-2"/>
                  <c:y val="7.9093514958633926E-2"/>
                </c:manualLayout>
              </c:layout>
              <c:tx>
                <c:rich>
                  <a:bodyPr/>
                  <a:lstStyle/>
                  <a:p>
                    <a:r>
                      <a:rPr lang="ru-RU"/>
                      <a:t>Федеральный бюджет
26</a:t>
                    </a:r>
                    <a:r>
                      <a:rPr lang="ru-RU" baseline="0"/>
                      <a:t> 012,5</a:t>
                    </a:r>
                    <a:endParaRPr lang="ru-RU"/>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4C-4235-A573-18DE067E20CB}"/>
                </c:ext>
              </c:extLst>
            </c:dLbl>
            <c:dLbl>
              <c:idx val="1"/>
              <c:layout>
                <c:manualLayout>
                  <c:x val="0.19801220616902765"/>
                  <c:y val="-0.14953509535161896"/>
                </c:manualLayout>
              </c:layout>
              <c:tx>
                <c:rich>
                  <a:bodyPr/>
                  <a:lstStyle/>
                  <a:p>
                    <a:r>
                      <a:rPr lang="ru-RU"/>
                      <a:t>Областной бюджет
76 628,6</a:t>
                    </a:r>
                  </a:p>
                </c:rich>
              </c:tx>
              <c:showVal val="1"/>
              <c:showCatName val="1"/>
              <c:separator>
</c:separator>
              <c:extLst xmlns:c16r2="http://schemas.microsoft.com/office/drawing/2015/06/chart">
                <c:ext xmlns:c15="http://schemas.microsoft.com/office/drawing/2012/chart" uri="{CE6537A1-D6FC-4f65-9D91-7224C49458BB}">
                  <c15:layout>
                    <c:manualLayout>
                      <c:w val="0.19011439671918842"/>
                      <c:h val="0.11582505810268329"/>
                    </c:manualLayout>
                  </c15:layout>
                </c:ext>
                <c:ext xmlns:c16="http://schemas.microsoft.com/office/drawing/2014/chart" uri="{C3380CC4-5D6E-409C-BE32-E72D297353CC}">
                  <c16:uniqueId val="{00000000-CF4C-4235-A573-18DE067E20CB}"/>
                </c:ext>
              </c:extLst>
            </c:dLbl>
            <c:dLbl>
              <c:idx val="2"/>
              <c:layout>
                <c:manualLayout>
                  <c:x val="1.5302579407230964E-2"/>
                  <c:y val="0.1335623058738194"/>
                </c:manualLayout>
              </c:layout>
              <c:tx>
                <c:rich>
                  <a:bodyPr wrap="square" lIns="38100" tIns="19050" rIns="38100" bIns="19050" anchor="ctr">
                    <a:noAutofit/>
                  </a:bodyPr>
                  <a:lstStyle/>
                  <a:p>
                    <a:pPr>
                      <a:defRPr/>
                    </a:pPr>
                    <a:r>
                      <a:rPr lang="ru-RU"/>
                      <a:t>Местные бюджеты
1 244,6</a:t>
                    </a:r>
                  </a:p>
                </c:rich>
              </c:tx>
              <c:spPr>
                <a:noFill/>
                <a:ln>
                  <a:noFill/>
                </a:ln>
                <a:effectLst/>
              </c:spPr>
              <c:showVal val="1"/>
              <c:showCatName val="1"/>
              <c:separator>
</c:separator>
              <c:extLst xmlns:c16r2="http://schemas.microsoft.com/office/drawing/2015/06/chart">
                <c:ext xmlns:c15="http://schemas.microsoft.com/office/drawing/2012/chart" uri="{CE6537A1-D6FC-4f65-9D91-7224C49458BB}">
                  <c15:layout>
                    <c:manualLayout>
                      <c:w val="0.1368012087200518"/>
                      <c:h val="0.20878935136277199"/>
                    </c:manualLayout>
                  </c15:layout>
                </c:ext>
                <c:ext xmlns:c16="http://schemas.microsoft.com/office/drawing/2014/chart" uri="{C3380CC4-5D6E-409C-BE32-E72D297353CC}">
                  <c16:uniqueId val="{00000002-CF4C-4235-A573-18DE067E20CB}"/>
                </c:ext>
              </c:extLst>
            </c:dLbl>
            <c:dLbl>
              <c:idx val="3"/>
              <c:layout>
                <c:manualLayout>
                  <c:x val="1.200188310154302E-2"/>
                  <c:y val="4.1747422603232824E-3"/>
                </c:manualLayout>
              </c:layout>
              <c:tx>
                <c:rich>
                  <a:bodyPr/>
                  <a:lstStyle/>
                  <a:p>
                    <a:r>
                      <a:rPr lang="ru-RU"/>
                      <a:t>Внебюджетные источники
3 797,6</a:t>
                    </a:r>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4C-4235-A573-18DE067E20CB}"/>
                </c:ext>
              </c:extLst>
            </c:dLbl>
            <c:dLbl>
              <c:idx val="4"/>
              <c:layout>
                <c:manualLayout>
                  <c:x val="3.2978070704684552E-2"/>
                  <c:y val="1.567117125360391E-2"/>
                </c:manualLayout>
              </c:layout>
              <c:tx>
                <c:rich>
                  <a:bodyPr/>
                  <a:lstStyle/>
                  <a:p>
                    <a:r>
                      <a:rPr lang="ru-RU"/>
                      <a:t>Территориальный фонд ОМС
23 341,4</a:t>
                    </a:r>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F4C-4235-A573-18DE067E20CB}"/>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26012.5</c:v>
                </c:pt>
                <c:pt idx="1">
                  <c:v>76628.600000000006</c:v>
                </c:pt>
                <c:pt idx="2">
                  <c:v>1244.5999999999999</c:v>
                </c:pt>
                <c:pt idx="3">
                  <c:v>3797.6</c:v>
                </c:pt>
                <c:pt idx="4">
                  <c:v>23341.4</c:v>
                </c:pt>
              </c:numCache>
            </c:numRef>
          </c:val>
          <c:extLst xmlns:c16r2="http://schemas.microsoft.com/office/drawing/2015/06/chart">
            <c:ext xmlns:c16="http://schemas.microsoft.com/office/drawing/2014/chart" uri="{C3380CC4-5D6E-409C-BE32-E72D297353CC}">
              <c16:uniqueId val="{00000005-CF4C-4235-A573-18DE067E20CB}"/>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CF4C-4235-A573-18DE067E20CB}"/>
            </c:ext>
          </c:extLst>
        </c:ser>
      </c:pie3DChart>
    </c:plotArea>
    <c:legend>
      <c:legendPos val="r"/>
      <c:layout/>
      <c:txPr>
        <a:bodyPr/>
        <a:lstStyle/>
        <a:p>
          <a:pPr rtl="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Лист4!$B$3</c:f>
              <c:strCache>
                <c:ptCount val="1"/>
                <c:pt idx="0">
                  <c:v>Фактически израсходовано за 2024 год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Лист4!$B$4:$B$8</c:f>
              <c:numCache>
                <c:formatCode>0.0</c:formatCode>
                <c:ptCount val="5"/>
                <c:pt idx="0">
                  <c:v>18.2</c:v>
                </c:pt>
                <c:pt idx="1">
                  <c:v>70.7</c:v>
                </c:pt>
                <c:pt idx="2">
                  <c:v>0.70000000000000062</c:v>
                </c:pt>
                <c:pt idx="3">
                  <c:v>2.9</c:v>
                </c:pt>
                <c:pt idx="4">
                  <c:v>20.8</c:v>
                </c:pt>
              </c:numCache>
            </c:numRef>
          </c:val>
          <c:extLst xmlns:c16r2="http://schemas.microsoft.com/office/drawing/2015/06/chart">
            <c:ext xmlns:c16="http://schemas.microsoft.com/office/drawing/2014/chart" uri="{C3380CC4-5D6E-409C-BE32-E72D297353CC}">
              <c16:uniqueId val="{00000000-0691-432E-B51E-3EEBBE4842F3}"/>
            </c:ext>
          </c:extLst>
        </c:ser>
        <c:ser>
          <c:idx val="1"/>
          <c:order val="1"/>
          <c:tx>
            <c:strRef>
              <c:f>Лист4!$C$3</c:f>
              <c:strCache>
                <c:ptCount val="1"/>
                <c:pt idx="0">
                  <c:v>Фактически израсходовано за 2025 год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Лист4!$C$4:$C$8</c:f>
              <c:numCache>
                <c:formatCode>0.0</c:formatCode>
                <c:ptCount val="5"/>
                <c:pt idx="0">
                  <c:v>26</c:v>
                </c:pt>
                <c:pt idx="1">
                  <c:v>76.599999999999994</c:v>
                </c:pt>
                <c:pt idx="2">
                  <c:v>1.3</c:v>
                </c:pt>
                <c:pt idx="3">
                  <c:v>3.8</c:v>
                </c:pt>
                <c:pt idx="4">
                  <c:v>23.3</c:v>
                </c:pt>
              </c:numCache>
            </c:numRef>
          </c:val>
          <c:extLst xmlns:c16r2="http://schemas.microsoft.com/office/drawing/2015/06/chart">
            <c:ext xmlns:c16="http://schemas.microsoft.com/office/drawing/2014/chart" uri="{C3380CC4-5D6E-409C-BE32-E72D297353CC}">
              <c16:uniqueId val="{00000001-0691-432E-B51E-3EEBBE4842F3}"/>
            </c:ext>
          </c:extLst>
        </c:ser>
        <c:gapWidth val="219"/>
        <c:overlap val="-27"/>
        <c:axId val="110785664"/>
        <c:axId val="110787200"/>
      </c:barChart>
      <c:catAx>
        <c:axId val="1107856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787200"/>
        <c:crosses val="autoZero"/>
        <c:auto val="1"/>
        <c:lblAlgn val="ctr"/>
        <c:lblOffset val="100"/>
      </c:catAx>
      <c:valAx>
        <c:axId val="110787200"/>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78566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Столбец1</c:v>
                </c:pt>
              </c:strCache>
            </c:strRef>
          </c:tx>
          <c:explosion val="4"/>
          <c:dPt>
            <c:idx val="0"/>
            <c:spPr>
              <a:solidFill>
                <a:srgbClr val="9BBB59"/>
              </a:solidFill>
            </c:spPr>
          </c:dPt>
          <c:dPt>
            <c:idx val="1"/>
            <c:spPr>
              <a:solidFill>
                <a:srgbClr val="8064A2"/>
              </a:solidFill>
            </c:spPr>
          </c:dPt>
          <c:dPt>
            <c:idx val="2"/>
            <c:spPr>
              <a:solidFill>
                <a:srgbClr val="F79646"/>
              </a:solidFill>
            </c:spPr>
          </c:dPt>
          <c:dPt>
            <c:idx val="3"/>
            <c:spPr>
              <a:solidFill>
                <a:srgbClr val="4F81BD"/>
              </a:solidFill>
            </c:spPr>
          </c:dPt>
          <c:dPt>
            <c:idx val="4"/>
            <c:spPr>
              <a:solidFill>
                <a:srgbClr val="C0504D"/>
              </a:solidFill>
            </c:spPr>
          </c:dPt>
          <c:dLbls>
            <c:dLbl>
              <c:idx val="1"/>
              <c:layout>
                <c:manualLayout>
                  <c:x val="0.10872376136725423"/>
                  <c:y val="-5.9523809523809507E-2"/>
                </c:manualLayout>
              </c:layout>
              <c:dLblPos val="bestFit"/>
              <c:showVal val="1"/>
              <c:showCatName val="1"/>
              <c:separator>
</c:separator>
            </c:dLbl>
            <c:dLbl>
              <c:idx val="2"/>
              <c:layout/>
              <c:dLblPos val="outEnd"/>
              <c:showCatName val="1"/>
              <c:separator>
</c:separator>
            </c:dLbl>
            <c:txPr>
              <a:bodyPr/>
              <a:lstStyle/>
              <a:p>
                <a:pPr>
                  <a:defRPr sz="1100"/>
                </a:pPr>
                <a:endParaRPr lang="ru-RU"/>
              </a:p>
            </c:txPr>
            <c:dLblPos val="outEnd"/>
            <c:showVal val="1"/>
            <c:showCatName val="1"/>
            <c:separator>
</c:separator>
            <c:showLeaderLines val="1"/>
          </c:dLbls>
          <c:cat>
            <c:strRef>
              <c:f>Лист1!$A$2:$A$6</c:f>
              <c:strCache>
                <c:ptCount val="5"/>
                <c:pt idx="0">
                  <c:v>Социальная поддержка граждан в Курской области</c:v>
                </c:pt>
                <c:pt idx="1">
                  <c:v>Развитие транспортной системы, обеспечение перевозки пассажиров в Курской области и безопасности дорожного движения</c:v>
                </c:pt>
                <c:pt idx="2">
                  <c:v>Иные государственные программы Курской области</c:v>
                </c:pt>
                <c:pt idx="3">
                  <c:v>Развитие образования в Курской области</c:v>
                </c:pt>
                <c:pt idx="4">
                  <c:v>Развитие здравоохранения в Курской области</c:v>
                </c:pt>
              </c:strCache>
            </c:strRef>
          </c:cat>
          <c:val>
            <c:numRef>
              <c:f>Лист1!$B$2:$B$6</c:f>
              <c:numCache>
                <c:formatCode>0.0%</c:formatCode>
                <c:ptCount val="5"/>
                <c:pt idx="0">
                  <c:v>0.13300000000000001</c:v>
                </c:pt>
                <c:pt idx="1">
                  <c:v>0.16500000000000001</c:v>
                </c:pt>
                <c:pt idx="2">
                  <c:v>0.23700000000000002</c:v>
                </c:pt>
                <c:pt idx="3">
                  <c:v>0.26100000000000001</c:v>
                </c:pt>
                <c:pt idx="4">
                  <c:v>0.20400000000000001</c:v>
                </c:pt>
              </c:numCache>
            </c:numRef>
          </c:val>
        </c:ser>
        <c:dLbls>
          <c:showVal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Предусмотрено на 2025 год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Лист1!$B$2:$B$4</c:f>
              <c:numCache>
                <c:formatCode>General</c:formatCode>
                <c:ptCount val="3"/>
                <c:pt idx="0">
                  <c:v>671</c:v>
                </c:pt>
                <c:pt idx="1">
                  <c:v>690</c:v>
                </c:pt>
                <c:pt idx="2">
                  <c:v>2435</c:v>
                </c:pt>
              </c:numCache>
            </c:numRef>
          </c:val>
          <c:extLst xmlns:c16r2="http://schemas.microsoft.com/office/drawing/2015/06/chart">
            <c:ext xmlns:c16="http://schemas.microsoft.com/office/drawing/2014/chart" uri="{C3380CC4-5D6E-409C-BE32-E72D297353CC}">
              <c16:uniqueId val="{00000000-3744-4EAF-BED0-C12C9DBF05BA}"/>
            </c:ext>
          </c:extLst>
        </c:ser>
        <c:ser>
          <c:idx val="1"/>
          <c:order val="1"/>
          <c:tx>
            <c:strRef>
              <c:f>Лист1!$C$1</c:f>
              <c:strCache>
                <c:ptCount val="1"/>
                <c:pt idx="0">
                  <c:v>Выполнено за 2025 год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Лист1!$C$2:$C$4</c:f>
              <c:numCache>
                <c:formatCode>General</c:formatCode>
                <c:ptCount val="3"/>
                <c:pt idx="0">
                  <c:v>619</c:v>
                </c:pt>
                <c:pt idx="1">
                  <c:v>674</c:v>
                </c:pt>
                <c:pt idx="2">
                  <c:v>2418</c:v>
                </c:pt>
              </c:numCache>
            </c:numRef>
          </c:val>
          <c:extLst xmlns:c16r2="http://schemas.microsoft.com/office/drawing/2015/06/chart">
            <c:ext xmlns:c16="http://schemas.microsoft.com/office/drawing/2014/chart" uri="{C3380CC4-5D6E-409C-BE32-E72D297353CC}">
              <c16:uniqueId val="{00000001-3744-4EAF-BED0-C12C9DBF05BA}"/>
            </c:ext>
          </c:extLst>
        </c:ser>
        <c:gapWidth val="219"/>
        <c:overlap val="-27"/>
        <c:axId val="108971904"/>
        <c:axId val="108973440"/>
      </c:barChart>
      <c:catAx>
        <c:axId val="1089719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973440"/>
        <c:crosses val="autoZero"/>
        <c:auto val="1"/>
        <c:lblAlgn val="ctr"/>
        <c:lblOffset val="100"/>
      </c:catAx>
      <c:valAx>
        <c:axId val="1089734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97190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9D51E-DA1A-4A28-B3D6-D6168C05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49</Pages>
  <Words>18448</Words>
  <Characters>105156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Popova_A</cp:lastModifiedBy>
  <cp:revision>28</cp:revision>
  <cp:lastPrinted>2026-04-29T11:45:00Z</cp:lastPrinted>
  <dcterms:created xsi:type="dcterms:W3CDTF">2026-04-15T06:41:00Z</dcterms:created>
  <dcterms:modified xsi:type="dcterms:W3CDTF">2026-05-04T08:09:00Z</dcterms:modified>
</cp:coreProperties>
</file>