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9" w:rsidRPr="00627A46" w:rsidRDefault="00B04C1C" w:rsidP="00B04C1C">
      <w:pPr>
        <w:pStyle w:val="a4"/>
        <w:jc w:val="center"/>
        <w:rPr>
          <w:b/>
        </w:rPr>
      </w:pPr>
      <w:r w:rsidRPr="00627A46">
        <w:rPr>
          <w:b/>
        </w:rPr>
        <w:t>А</w:t>
      </w:r>
      <w:r w:rsidR="007504ED" w:rsidRPr="00627A46">
        <w:rPr>
          <w:b/>
        </w:rPr>
        <w:t xml:space="preserve">лгоритм действий по </w:t>
      </w:r>
      <w:r w:rsidR="000A0999" w:rsidRPr="00627A46">
        <w:rPr>
          <w:b/>
        </w:rPr>
        <w:t>признанию права собственности на</w:t>
      </w:r>
      <w:r w:rsidR="00F60FE2" w:rsidRPr="00627A46">
        <w:rPr>
          <w:b/>
        </w:rPr>
        <w:t xml:space="preserve"> </w:t>
      </w:r>
      <w:r w:rsidR="000A0999" w:rsidRPr="00627A46">
        <w:rPr>
          <w:b/>
        </w:rPr>
        <w:t>недвижимое</w:t>
      </w:r>
      <w:r w:rsidR="00F60FE2" w:rsidRPr="00627A46">
        <w:rPr>
          <w:b/>
        </w:rPr>
        <w:t xml:space="preserve"> имущество (долю в праве)</w:t>
      </w:r>
      <w:r w:rsidR="000A0999" w:rsidRPr="00627A46">
        <w:rPr>
          <w:b/>
        </w:rPr>
        <w:t xml:space="preserve"> в силу приобретательной давности.</w:t>
      </w:r>
    </w:p>
    <w:p w:rsidR="007504ED" w:rsidRPr="00627A46" w:rsidRDefault="007504ED" w:rsidP="006E03F9">
      <w:pPr>
        <w:pStyle w:val="a4"/>
        <w:jc w:val="both"/>
        <w:rPr>
          <w:b/>
          <w:bCs/>
          <w:u w:val="single"/>
        </w:rPr>
      </w:pPr>
      <w:r w:rsidRPr="00627A46">
        <w:rPr>
          <w:b/>
        </w:rPr>
        <w:t>ШАГ 1.</w:t>
      </w:r>
      <w:r>
        <w:t xml:space="preserve"> </w:t>
      </w:r>
      <w:r w:rsidR="00F60FE2" w:rsidRPr="00627A46">
        <w:rPr>
          <w:b/>
          <w:u w:val="single"/>
        </w:rPr>
        <w:t>Определ</w:t>
      </w:r>
      <w:r w:rsidR="008A5332" w:rsidRPr="00627A46">
        <w:rPr>
          <w:b/>
          <w:u w:val="single"/>
        </w:rPr>
        <w:t>ите</w:t>
      </w:r>
      <w:r w:rsidR="00F60FE2" w:rsidRPr="00627A46">
        <w:rPr>
          <w:b/>
          <w:u w:val="single"/>
        </w:rPr>
        <w:t xml:space="preserve"> </w:t>
      </w:r>
      <w:r w:rsidR="008A5332" w:rsidRPr="00627A46">
        <w:rPr>
          <w:b/>
          <w:u w:val="single"/>
        </w:rPr>
        <w:t xml:space="preserve">наличие </w:t>
      </w:r>
      <w:r w:rsidR="00F60FE2" w:rsidRPr="00627A46">
        <w:rPr>
          <w:b/>
          <w:u w:val="single"/>
        </w:rPr>
        <w:t>совокупност</w:t>
      </w:r>
      <w:r w:rsidR="008A5332" w:rsidRPr="00627A46">
        <w:rPr>
          <w:b/>
          <w:u w:val="single"/>
        </w:rPr>
        <w:t>и</w:t>
      </w:r>
      <w:r w:rsidR="00F60FE2" w:rsidRPr="00627A46">
        <w:rPr>
          <w:b/>
          <w:u w:val="single"/>
        </w:rPr>
        <w:t xml:space="preserve"> </w:t>
      </w:r>
      <w:r w:rsidR="00F60FE2" w:rsidRPr="00627A46">
        <w:rPr>
          <w:b/>
          <w:bCs/>
          <w:u w:val="single"/>
        </w:rPr>
        <w:t>условий для приобретения права собственности в силу приобретательной давности: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Гражданин обязан владеть имуществом (долей в праве на имущество):</w:t>
      </w:r>
    </w:p>
    <w:p w:rsidR="00F60FE2" w:rsidRPr="00F60FE2" w:rsidRDefault="00F60FE2" w:rsidP="008A5332">
      <w:pPr>
        <w:pStyle w:val="ConsPlusTitle"/>
        <w:ind w:firstLine="567"/>
        <w:jc w:val="both"/>
        <w:rPr>
          <w:rFonts w:ascii="Times New Roman" w:hAnsi="Times New Roman"/>
        </w:rPr>
      </w:pPr>
      <w:r w:rsidRPr="00F60FE2">
        <w:rPr>
          <w:rFonts w:ascii="Segoe UI Symbol" w:hAnsi="Segoe UI Symbol" w:cs="Segoe UI Symbol"/>
        </w:rPr>
        <w:t>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открыто</w:t>
      </w:r>
      <w:r>
        <w:rPr>
          <w:rFonts w:ascii="Times New Roman" w:hAnsi="Times New Roman"/>
          <w:b w:val="0"/>
        </w:rPr>
        <w:t>. Давностный владелец не должен скрывать факта нахождения имущества в его владении, но при этом может принимать меры к сохранности этого имущества, и это не будет считаться сокрытием владения (огораживание земельный участка с домом и т.п.);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F60FE2">
        <w:rPr>
          <w:rFonts w:ascii="Segoe UI Symbol" w:hAnsi="Segoe UI Symbol" w:cs="Segoe UI Symbol"/>
          <w:b w:val="0"/>
        </w:rPr>
        <w:t>✅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Cs/>
        </w:rPr>
        <w:t>добросовестно</w:t>
      </w:r>
      <w:r>
        <w:rPr>
          <w:rFonts w:ascii="Times New Roman" w:hAnsi="Times New Roman"/>
          <w:b w:val="0"/>
        </w:rPr>
        <w:t>. Гражданин, получая владение, не знал и не должен был знать об отсутствии основания возникновения у него права собственности т.е. если имущество получено незаконным путем, и он знал об этом, то сколько бы он ни владел таким имуществом, право собственности на него в силу приобретательной давности не возникнет.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F60FE2">
        <w:rPr>
          <w:rFonts w:ascii="Segoe UI Symbol" w:hAnsi="Segoe UI Symbol" w:cs="Segoe UI Symbol"/>
          <w:b w:val="0"/>
        </w:rPr>
        <w:t>✅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Cs/>
        </w:rPr>
        <w:t>непрерывно</w:t>
      </w:r>
      <w:r>
        <w:rPr>
          <w:rFonts w:ascii="Times New Roman" w:hAnsi="Times New Roman"/>
          <w:b w:val="0"/>
        </w:rPr>
        <w:t>. Давностное владение признается непрерывным, если оно не прекращалось в течение всего срока приобретательной давности.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Непрерывность владения не прерывается в случае: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передачи имущества во временное владение другим лицам;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правопреемства (например, наследник считается владеющим вещью непрерывно);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нахождения имущества в чужом незаконном владении - в случае удовлетворения иска давностного владельца об истребовании имущества из чужого незаконного владения.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F60FE2">
        <w:rPr>
          <w:rFonts w:ascii="Segoe UI Symbol" w:hAnsi="Segoe UI Symbol" w:cs="Segoe UI Symbol"/>
          <w:b w:val="0"/>
        </w:rPr>
        <w:t>✅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Cs/>
        </w:rPr>
        <w:t>гражданин владеет имуществом как своим собственным, не имея законного титула владения</w:t>
      </w:r>
      <w:r>
        <w:rPr>
          <w:rFonts w:ascii="Times New Roman" w:hAnsi="Times New Roman"/>
          <w:b w:val="0"/>
        </w:rPr>
        <w:t>.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То есть </w:t>
      </w:r>
      <w:r w:rsidR="008A5332">
        <w:rPr>
          <w:rFonts w:ascii="Times New Roman" w:hAnsi="Times New Roman"/>
          <w:b w:val="0"/>
        </w:rPr>
        <w:t>гражданин не должен</w:t>
      </w:r>
      <w:r>
        <w:rPr>
          <w:rFonts w:ascii="Times New Roman" w:hAnsi="Times New Roman"/>
          <w:b w:val="0"/>
        </w:rPr>
        <w:t xml:space="preserve"> иметь </w:t>
      </w:r>
      <w:r w:rsidR="008A5332">
        <w:rPr>
          <w:rFonts w:ascii="Times New Roman" w:hAnsi="Times New Roman"/>
          <w:b w:val="0"/>
        </w:rPr>
        <w:t>какого-либо иного основания возникновения права</w:t>
      </w:r>
      <w:r>
        <w:rPr>
          <w:rFonts w:ascii="Times New Roman" w:hAnsi="Times New Roman"/>
          <w:b w:val="0"/>
        </w:rPr>
        <w:t xml:space="preserve"> пользовани</w:t>
      </w:r>
      <w:r w:rsidR="008A5332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имуществом, например, в силу договора аренды,</w:t>
      </w:r>
      <w:r w:rsidR="008A5332">
        <w:rPr>
          <w:rFonts w:ascii="Times New Roman" w:hAnsi="Times New Roman"/>
          <w:b w:val="0"/>
        </w:rPr>
        <w:t xml:space="preserve"> найма,</w:t>
      </w:r>
      <w:r>
        <w:rPr>
          <w:rFonts w:ascii="Times New Roman" w:hAnsi="Times New Roman"/>
          <w:b w:val="0"/>
        </w:rPr>
        <w:t xml:space="preserve"> постоянного бессрочного пользования</w:t>
      </w:r>
      <w:r w:rsidR="008A5332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и т.п. По этой причине ст. 234 ГК РФ не подлежит применению в случаях, когда владение имуществом осуществляется на основании договорных обязательств (аренды, хранения, безвозмездного пользования и т.п.).</w:t>
      </w:r>
    </w:p>
    <w:p w:rsidR="00F60FE2" w:rsidRDefault="00F60FE2" w:rsidP="008A5332">
      <w:pPr>
        <w:pStyle w:val="ConsPlusTitle"/>
        <w:ind w:firstLine="567"/>
        <w:jc w:val="both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Только при сочетании всех вышеперечисленных условий возможно приобретение права собственности в силу приобретательной давности.</w:t>
      </w:r>
    </w:p>
    <w:p w:rsidR="00F60FE2" w:rsidRPr="00627A46" w:rsidRDefault="008A5332" w:rsidP="007504ED">
      <w:pPr>
        <w:pStyle w:val="a4"/>
        <w:rPr>
          <w:b/>
          <w:u w:val="single"/>
        </w:rPr>
      </w:pPr>
      <w:r w:rsidRPr="00627A46">
        <w:rPr>
          <w:b/>
          <w:u w:val="single"/>
        </w:rPr>
        <w:t>ШАГ 2. Определите срок приобретательной давности:</w:t>
      </w:r>
    </w:p>
    <w:p w:rsidR="008A5332" w:rsidRDefault="008A5332" w:rsidP="008A5332">
      <w:pPr>
        <w:pStyle w:val="a4"/>
        <w:ind w:firstLine="709"/>
        <w:jc w:val="both"/>
      </w:pPr>
      <w:r w:rsidRPr="008A5332">
        <w:t>Срок приобретательной давности в отношении недвижимого имущества составляет 15 лет, при этом течение приобретательной давности в отношении вещей, которые могут быть истребованы у "фактического" владельца в соответствии со ст. ст. 301 и 305 ГК РФ, начинается только после истечения срока иско</w:t>
      </w:r>
      <w:r>
        <w:t xml:space="preserve">вой давности по соответствующим </w:t>
      </w:r>
      <w:r w:rsidRPr="008A5332">
        <w:t xml:space="preserve">требованиям. </w:t>
      </w:r>
    </w:p>
    <w:p w:rsidR="008A5332" w:rsidRDefault="008A5332" w:rsidP="008A5332">
      <w:pPr>
        <w:pStyle w:val="a4"/>
        <w:ind w:firstLine="709"/>
        <w:jc w:val="both"/>
      </w:pPr>
      <w:r w:rsidRPr="008A5332">
        <w:t xml:space="preserve">Общий срок исковой давности составляет 3 года (п. 1 ст. 196 ГК РФ). </w:t>
      </w:r>
    </w:p>
    <w:p w:rsidR="008A5332" w:rsidRPr="008A5332" w:rsidRDefault="008A5332" w:rsidP="008A5332">
      <w:pPr>
        <w:pStyle w:val="a4"/>
        <w:ind w:firstLine="709"/>
        <w:jc w:val="both"/>
      </w:pPr>
      <w:r w:rsidRPr="008A5332">
        <w:rPr>
          <w:u w:val="single"/>
        </w:rPr>
        <w:t>Таким образом, срок приобретательной давности (15 лет) начинает течь после истечения 3-летнего срока исковой давности, а в сумме 18 лет.</w:t>
      </w:r>
    </w:p>
    <w:p w:rsidR="007504ED" w:rsidRPr="00627A46" w:rsidRDefault="007504ED" w:rsidP="007504ED">
      <w:pPr>
        <w:pStyle w:val="a4"/>
        <w:rPr>
          <w:b/>
          <w:u w:val="single"/>
        </w:rPr>
      </w:pPr>
      <w:r w:rsidRPr="00627A46">
        <w:rPr>
          <w:b/>
          <w:u w:val="single"/>
        </w:rPr>
        <w:t>ШАГ 3. Подготовьте заявление в суд</w:t>
      </w:r>
      <w:r w:rsidR="00CA60DD" w:rsidRPr="00627A46">
        <w:rPr>
          <w:b/>
          <w:u w:val="single"/>
        </w:rPr>
        <w:t>: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случае долевой собственности на жилой дом/квартиру признание права собственности осуществляется в судебном порядке, а основанием для регистрации права собственности за давностным владельцем выступает судебный акт, вступивший в законную силу.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Обращение в суд может осуществляться в порядке: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CA60DD">
        <w:rPr>
          <w:rFonts w:ascii="Segoe UI Symbol" w:hAnsi="Segoe UI Symbol" w:cs="Segoe UI Symbol"/>
          <w:bCs/>
        </w:rPr>
        <w:t>✅</w:t>
      </w:r>
      <w:r>
        <w:rPr>
          <w:rFonts w:ascii="Times New Roman" w:hAnsi="Times New Roman"/>
          <w:bCs/>
        </w:rPr>
        <w:t xml:space="preserve"> искового производства</w:t>
      </w:r>
      <w:r>
        <w:rPr>
          <w:rFonts w:ascii="Times New Roman" w:hAnsi="Times New Roman"/>
          <w:b w:val="0"/>
        </w:rPr>
        <w:t xml:space="preserve"> - в случае, если известен прежний собственник имущества.</w:t>
      </w:r>
    </w:p>
    <w:p w:rsidR="00CA60DD" w:rsidRDefault="00CA60DD" w:rsidP="006E03F9">
      <w:pPr>
        <w:pStyle w:val="a4"/>
        <w:jc w:val="both"/>
      </w:pPr>
      <w:r>
        <w:lastRenderedPageBreak/>
        <w:t>Ответчиком выступает прежний собственник имущества. В качестве основного искового требования заявляется требование о признании права собственности в силу приобретательной давности.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F60FE2">
        <w:rPr>
          <w:rFonts w:ascii="Segoe UI Symbol" w:hAnsi="Segoe UI Symbol" w:cs="Segoe UI Symbol"/>
          <w:b w:val="0"/>
        </w:rPr>
        <w:t>✅</w:t>
      </w:r>
      <w:r w:rsidRPr="00CA60DD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Cs/>
        </w:rPr>
        <w:t>особого производства</w:t>
      </w:r>
      <w:r>
        <w:rPr>
          <w:rFonts w:ascii="Times New Roman" w:hAnsi="Times New Roman"/>
          <w:b w:val="0"/>
        </w:rPr>
        <w:t xml:space="preserve"> - когда прежний собственник не известен и не должен быть известен давностному владельцу. В этом случае в качестве заинтересованного лица к участию в деле привлекается государственный регистратор (</w:t>
      </w:r>
      <w:proofErr w:type="spellStart"/>
      <w:r>
        <w:rPr>
          <w:rFonts w:ascii="Times New Roman" w:hAnsi="Times New Roman"/>
          <w:b w:val="0"/>
        </w:rPr>
        <w:t>Росреестр</w:t>
      </w:r>
      <w:proofErr w:type="spellEnd"/>
      <w:r>
        <w:rPr>
          <w:rFonts w:ascii="Times New Roman" w:hAnsi="Times New Roman"/>
          <w:b w:val="0"/>
        </w:rPr>
        <w:t>).</w:t>
      </w:r>
    </w:p>
    <w:p w:rsidR="006E03F9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Обязанность доказать момент завладения вещью для исчисления срока приобретательной давности возложена на давностного владельца. Могут использоваться любые доказательства: </w:t>
      </w:r>
    </w:p>
    <w:p w:rsidR="006E03F9" w:rsidRDefault="006E03F9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CA60DD">
        <w:rPr>
          <w:rFonts w:ascii="Segoe UI Symbol" w:hAnsi="Segoe UI Symbol" w:cs="Segoe UI Symbol"/>
          <w:bCs/>
        </w:rPr>
        <w:t>✅</w:t>
      </w:r>
      <w:r>
        <w:rPr>
          <w:rFonts w:asciiTheme="minorHAnsi" w:hAnsiTheme="minorHAnsi" w:cs="Segoe UI Symbol"/>
          <w:bCs/>
        </w:rPr>
        <w:t xml:space="preserve"> </w:t>
      </w:r>
      <w:r>
        <w:rPr>
          <w:rFonts w:ascii="Times New Roman" w:hAnsi="Times New Roman"/>
          <w:b w:val="0"/>
        </w:rPr>
        <w:t>квитанции об уплате налогов;</w:t>
      </w:r>
    </w:p>
    <w:p w:rsidR="006E03F9" w:rsidRDefault="006E03F9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CA60DD">
        <w:rPr>
          <w:rFonts w:ascii="Segoe UI Symbol" w:hAnsi="Segoe UI Symbol" w:cs="Segoe UI Symbol"/>
          <w:bCs/>
        </w:rPr>
        <w:t>✅</w:t>
      </w:r>
      <w:r>
        <w:rPr>
          <w:rFonts w:asciiTheme="minorHAnsi" w:hAnsiTheme="minorHAnsi" w:cs="Segoe UI Symbol"/>
          <w:bCs/>
        </w:rPr>
        <w:t xml:space="preserve"> </w:t>
      </w:r>
      <w:r w:rsidR="00CA60DD">
        <w:rPr>
          <w:rFonts w:ascii="Times New Roman" w:hAnsi="Times New Roman"/>
          <w:b w:val="0"/>
        </w:rPr>
        <w:t xml:space="preserve">коммунальных платежей; </w:t>
      </w:r>
    </w:p>
    <w:p w:rsidR="00CA60DD" w:rsidRDefault="006E03F9" w:rsidP="006E03F9">
      <w:pPr>
        <w:pStyle w:val="ConsPlusTitle"/>
        <w:ind w:left="567"/>
        <w:jc w:val="both"/>
        <w:rPr>
          <w:rFonts w:ascii="Times New Roman" w:hAnsi="Times New Roman"/>
          <w:b w:val="0"/>
        </w:rPr>
      </w:pPr>
      <w:r w:rsidRPr="00CA60DD">
        <w:rPr>
          <w:rFonts w:ascii="Segoe UI Symbol" w:hAnsi="Segoe UI Symbol" w:cs="Segoe UI Symbol"/>
          <w:bCs/>
        </w:rPr>
        <w:t>✅</w:t>
      </w:r>
      <w:r w:rsidR="00CA60DD">
        <w:rPr>
          <w:rFonts w:ascii="Times New Roman" w:hAnsi="Times New Roman"/>
          <w:b w:val="0"/>
        </w:rPr>
        <w:t xml:space="preserve">документы, подтверждающие несение расходов на содержание имущества; </w:t>
      </w:r>
      <w:r w:rsidRPr="00CA60DD">
        <w:rPr>
          <w:rFonts w:ascii="Segoe UI Symbol" w:hAnsi="Segoe UI Symbol" w:cs="Segoe UI Symbol"/>
          <w:bCs/>
        </w:rPr>
        <w:t>✅</w:t>
      </w:r>
      <w:r w:rsidR="00CA60DD">
        <w:rPr>
          <w:rFonts w:ascii="Times New Roman" w:hAnsi="Times New Roman"/>
          <w:b w:val="0"/>
        </w:rPr>
        <w:t xml:space="preserve">свидетельские показания и </w:t>
      </w:r>
      <w:r>
        <w:rPr>
          <w:rFonts w:ascii="Times New Roman" w:hAnsi="Times New Roman"/>
          <w:b w:val="0"/>
        </w:rPr>
        <w:t>иные сведения.</w:t>
      </w:r>
      <w:r w:rsidR="00CA60DD">
        <w:rPr>
          <w:rFonts w:ascii="Times New Roman" w:hAnsi="Times New Roman"/>
          <w:b w:val="0"/>
        </w:rPr>
        <w:t xml:space="preserve"> </w:t>
      </w:r>
    </w:p>
    <w:p w:rsidR="00CA60DD" w:rsidRDefault="00CA60DD" w:rsidP="006E03F9">
      <w:pPr>
        <w:pStyle w:val="a4"/>
        <w:ind w:firstLine="567"/>
        <w:jc w:val="both"/>
      </w:pPr>
      <w:r w:rsidRPr="00CA60DD">
        <w:t>Исковое заявление или заявление об установлении факта подаются в районный суд общей юрисдикции по месту нахождения недвижимого имущества.</w:t>
      </w:r>
    </w:p>
    <w:p w:rsidR="00CA60DD" w:rsidRDefault="00CA60DD" w:rsidP="00CA60DD">
      <w:pPr>
        <w:pStyle w:val="a4"/>
      </w:pPr>
      <w:r>
        <w:rPr>
          <w:rFonts w:ascii="Segoe UI Symbol" w:hAnsi="Segoe UI Symbol" w:cs="Segoe UI Symbol"/>
        </w:rPr>
        <w:t>👉</w:t>
      </w:r>
      <w:hyperlink r:id="rId4" w:history="1">
        <w:r>
          <w:rPr>
            <w:rStyle w:val="a3"/>
          </w:rPr>
          <w:t xml:space="preserve"> Адреса судов</w:t>
        </w:r>
      </w:hyperlink>
      <w:r>
        <w:t>.</w:t>
      </w:r>
    </w:p>
    <w:p w:rsidR="00CA60DD" w:rsidRDefault="00F07EF7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Segoe UI Symbol" w:hAnsi="Segoe UI Symbol" w:cs="Segoe UI Symbol"/>
        </w:rPr>
        <w:t>👛</w:t>
      </w:r>
      <w:r>
        <w:rPr>
          <w:rFonts w:ascii="Times New Roman" w:hAnsi="Times New Roman"/>
          <w:b w:val="0"/>
        </w:rPr>
        <w:t xml:space="preserve"> </w:t>
      </w:r>
      <w:r w:rsidR="00CA60DD">
        <w:rPr>
          <w:rFonts w:ascii="Times New Roman" w:hAnsi="Times New Roman"/>
          <w:b w:val="0"/>
        </w:rPr>
        <w:t>При подаче искового заявления в суд общей юрисдикции уплачивается госпошлина в зависимости от цены иска - стоимости жилого дома/квартиры (стоимость может быть подтверждена выпиской о кадастровой стоимости, например, при цене иска: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500 001 руб. до 1 000 000 руб. - 15 000 руб. + 2 % суммы, превышающей 500 000 руб.;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1 000 001 руб. до 3 000 000 руб. - 25 000 рублей + 1 % суммы, превышающей 1 000 000 руб.;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3 000 001 руб. до 8 000 000 руб. — 45 000 руб. + 0,7 % суммы, превышающей 3 000 000 руб.).</w:t>
      </w:r>
    </w:p>
    <w:p w:rsidR="00CA60DD" w:rsidRDefault="00CA60DD" w:rsidP="00CA60DD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ru-RU" w:bidi="ar-SA"/>
        </w:rPr>
        <w:t>За подачу з</w:t>
      </w:r>
      <w:r w:rsidRPr="00CA60DD">
        <w:rPr>
          <w:rFonts w:ascii="Times New Roman" w:hAnsi="Times New Roman" w:cs="Times New Roman"/>
          <w:b w:val="0"/>
          <w:lang w:eastAsia="ru-RU" w:bidi="ar-SA"/>
        </w:rPr>
        <w:t>аявлени</w:t>
      </w:r>
      <w:r>
        <w:rPr>
          <w:rFonts w:ascii="Times New Roman" w:hAnsi="Times New Roman" w:cs="Times New Roman"/>
          <w:b w:val="0"/>
          <w:lang w:eastAsia="ru-RU" w:bidi="ar-SA"/>
        </w:rPr>
        <w:t>я</w:t>
      </w:r>
      <w:r w:rsidRPr="00CA60DD">
        <w:rPr>
          <w:rFonts w:ascii="Times New Roman" w:hAnsi="Times New Roman" w:cs="Times New Roman"/>
          <w:b w:val="0"/>
          <w:lang w:eastAsia="ru-RU" w:bidi="ar-SA"/>
        </w:rPr>
        <w:t xml:space="preserve"> об установлении факта</w:t>
      </w:r>
      <w:r w:rsidRPr="00CA60DD">
        <w:rPr>
          <w:rFonts w:ascii="Times New Roman" w:hAnsi="Times New Roman" w:cs="Times New Roman"/>
          <w:lang w:eastAsia="ru-RU" w:bidi="ar-SA"/>
        </w:rPr>
        <w:t xml:space="preserve"> </w:t>
      </w:r>
      <w:r>
        <w:rPr>
          <w:rFonts w:ascii="Times New Roman" w:hAnsi="Times New Roman"/>
          <w:b w:val="0"/>
        </w:rPr>
        <w:t>уплачивается госпошлина -  3 000 рублей.</w:t>
      </w:r>
    </w:p>
    <w:p w:rsidR="006E03F9" w:rsidRPr="006E03F9" w:rsidRDefault="00C14E0D" w:rsidP="006E03F9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>Есть льготы.</w:t>
      </w:r>
      <w:r w:rsidR="006E03F9">
        <w:rPr>
          <w:rFonts w:ascii="Times New Roman" w:hAnsi="Times New Roman"/>
          <w:b w:val="0"/>
        </w:rPr>
        <w:t xml:space="preserve"> </w:t>
      </w:r>
      <w:r w:rsidR="006E03F9" w:rsidRPr="006E03F9">
        <w:rPr>
          <w:rFonts w:ascii="Times New Roman" w:hAnsi="Times New Roman" w:cs="Times New Roman"/>
          <w:b w:val="0"/>
        </w:rPr>
        <w:t>Реквизиты можно найти на сайте</w:t>
      </w:r>
      <w:r w:rsidR="006E03F9" w:rsidRPr="006E03F9">
        <w:rPr>
          <w:rFonts w:ascii="Times New Roman" w:hAnsi="Times New Roman" w:cs="Times New Roman"/>
        </w:rPr>
        <w:t xml:space="preserve"> </w:t>
      </w:r>
      <w:hyperlink r:id="rId5" w:history="1">
        <w:r w:rsidR="006E03F9" w:rsidRPr="006E03F9">
          <w:rPr>
            <w:rStyle w:val="a3"/>
            <w:rFonts w:ascii="Times New Roman" w:hAnsi="Times New Roman" w:cs="Times New Roman"/>
          </w:rPr>
          <w:t>Управления Судебного департамента в Курской области</w:t>
        </w:r>
      </w:hyperlink>
      <w:r w:rsidR="006E03F9" w:rsidRPr="006E03F9">
        <w:rPr>
          <w:rFonts w:ascii="Times New Roman" w:hAnsi="Times New Roman" w:cs="Times New Roman"/>
        </w:rPr>
        <w:t>.</w:t>
      </w:r>
    </w:p>
    <w:p w:rsidR="006E03F9" w:rsidRDefault="006E03F9" w:rsidP="00F07EF7">
      <w:pPr>
        <w:pStyle w:val="ConsPlusTitle"/>
        <w:ind w:firstLine="567"/>
        <w:jc w:val="both"/>
        <w:rPr>
          <w:rFonts w:ascii="Times New Roman" w:hAnsi="Times New Roman"/>
          <w:b w:val="0"/>
        </w:rPr>
      </w:pPr>
    </w:p>
    <w:p w:rsidR="00F07EF7" w:rsidRPr="00F07EF7" w:rsidRDefault="00F07EF7" w:rsidP="00F07EF7">
      <w:pPr>
        <w:pStyle w:val="ConsPlusTitle"/>
        <w:ind w:firstLine="567"/>
        <w:jc w:val="both"/>
        <w:rPr>
          <w:rFonts w:ascii="Times New Roman" w:hAnsi="Times New Roman"/>
          <w:b w:val="0"/>
        </w:rPr>
      </w:pPr>
      <w:r w:rsidRPr="00F07EF7">
        <w:rPr>
          <w:rFonts w:ascii="Times New Roman" w:hAnsi="Times New Roman" w:cs="Times New Roman"/>
          <w:b w:val="0"/>
        </w:rPr>
        <w:t>В</w:t>
      </w:r>
      <w:r w:rsidR="007504ED" w:rsidRPr="00F07EF7">
        <w:rPr>
          <w:rFonts w:ascii="Times New Roman" w:hAnsi="Times New Roman" w:cs="Times New Roman"/>
          <w:b w:val="0"/>
        </w:rPr>
        <w:t xml:space="preserve"> заявлении необходимо указать</w:t>
      </w:r>
      <w:r w:rsidR="00C14E0D" w:rsidRPr="00F07EF7">
        <w:rPr>
          <w:rFonts w:ascii="Times New Roman" w:hAnsi="Times New Roman" w:cs="Times New Roman"/>
          <w:b w:val="0"/>
        </w:rPr>
        <w:t xml:space="preserve">, сведения, предусмотренные </w:t>
      </w:r>
      <w:hyperlink r:id="rId6" w:history="1">
        <w:r w:rsidR="00C14E0D" w:rsidRPr="00F07EF7">
          <w:rPr>
            <w:rFonts w:ascii="Times New Roman" w:hAnsi="Times New Roman" w:cs="Times New Roman"/>
            <w:b w:val="0"/>
            <w:color w:val="0000FF"/>
          </w:rPr>
          <w:t>ч. 2 ст. 131</w:t>
        </w:r>
      </w:hyperlink>
      <w:r w:rsidRPr="00F07EF7">
        <w:rPr>
          <w:rFonts w:ascii="Times New Roman" w:hAnsi="Times New Roman" w:cs="Times New Roman"/>
          <w:b w:val="0"/>
        </w:rPr>
        <w:t xml:space="preserve"> ГПК РФ</w:t>
      </w:r>
      <w:r>
        <w:rPr>
          <w:rFonts w:ascii="Times New Roman" w:hAnsi="Times New Roman" w:cs="Times New Roman"/>
          <w:b w:val="0"/>
        </w:rPr>
        <w:t>.</w:t>
      </w:r>
    </w:p>
    <w:p w:rsidR="007504ED" w:rsidRPr="00B04C1C" w:rsidRDefault="007504ED" w:rsidP="00B04C1C">
      <w:pPr>
        <w:pStyle w:val="a4"/>
        <w:ind w:firstLine="567"/>
      </w:pPr>
      <w:r w:rsidRPr="00B04C1C">
        <w:t>Образец заявления</w:t>
      </w:r>
      <w:r w:rsidR="00B04C1C" w:rsidRPr="00B04C1C">
        <w:t xml:space="preserve"> (прилагается)</w:t>
      </w:r>
      <w:r w:rsidRPr="00B04C1C">
        <w:t xml:space="preserve"> </w:t>
      </w:r>
    </w:p>
    <w:p w:rsidR="007504ED" w:rsidRPr="00627A46" w:rsidRDefault="007504ED" w:rsidP="007504ED">
      <w:pPr>
        <w:pStyle w:val="a4"/>
        <w:rPr>
          <w:b/>
          <w:u w:val="single"/>
        </w:rPr>
      </w:pPr>
      <w:bookmarkStart w:id="0" w:name="_GoBack"/>
      <w:r w:rsidRPr="00627A46">
        <w:rPr>
          <w:b/>
          <w:u w:val="single"/>
        </w:rPr>
        <w:t>ШАГ 4. К заявлению приложите документы (ст. 132 ГПК РФ):</w:t>
      </w:r>
    </w:p>
    <w:bookmarkEnd w:id="0"/>
    <w:p w:rsidR="007504ED" w:rsidRDefault="007504ED" w:rsidP="007504ED">
      <w:pPr>
        <w:pStyle w:val="a4"/>
      </w:pPr>
      <w:r>
        <w:rPr>
          <w:rFonts w:ascii="Segoe UI Symbol" w:hAnsi="Segoe UI Symbol" w:cs="Segoe UI Symbol"/>
        </w:rPr>
        <w:t>🗓</w:t>
      </w:r>
      <w:r>
        <w:t xml:space="preserve"> Сроки рассмотрения </w:t>
      </w:r>
      <w:proofErr w:type="gramStart"/>
      <w:r>
        <w:t>заявления:</w:t>
      </w:r>
      <w:r>
        <w:br/>
        <w:t>-</w:t>
      </w:r>
      <w:proofErr w:type="gramEnd"/>
      <w:r>
        <w:t xml:space="preserve"> до 2 месяцев со дня поступления (ч. 1 ст. 154, ч. 1 ст. 263 ГПК РФ)</w:t>
      </w:r>
      <w:r>
        <w:br/>
        <w:t>- до 3 месяцев в сложных случаях</w:t>
      </w:r>
    </w:p>
    <w:p w:rsidR="007504ED" w:rsidRDefault="007504ED" w:rsidP="007504ED">
      <w:pPr>
        <w:pStyle w:val="a4"/>
      </w:pPr>
      <w:r>
        <w:t>Последствия решения суда</w:t>
      </w:r>
    </w:p>
    <w:p w:rsidR="007504ED" w:rsidRDefault="007504ED" w:rsidP="007504ED">
      <w:pPr>
        <w:pStyle w:val="a4"/>
      </w:pPr>
      <w:r>
        <w:t>▪️ При признани</w:t>
      </w:r>
      <w:r w:rsidR="006E03F9">
        <w:t>и</w:t>
      </w:r>
      <w:r>
        <w:t xml:space="preserve"> </w:t>
      </w:r>
      <w:r w:rsidR="00F07EF7">
        <w:t xml:space="preserve">права </w:t>
      </w:r>
      <w:r w:rsidR="0049373E">
        <w:t xml:space="preserve">собственности </w:t>
      </w:r>
      <w:r w:rsidR="00F07EF7">
        <w:t>в силу приобретательной давности</w:t>
      </w:r>
      <w:r>
        <w:t xml:space="preserve"> — решение суда является основанием </w:t>
      </w:r>
      <w:r w:rsidR="0049373E">
        <w:t>для регистрации права в ЕГРН</w:t>
      </w:r>
      <w:r>
        <w:t>.</w:t>
      </w:r>
    </w:p>
    <w:p w:rsidR="005A7632" w:rsidRDefault="005A7632"/>
    <w:sectPr w:rsidR="005A7632" w:rsidSect="006E03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ED"/>
    <w:rsid w:val="000A0999"/>
    <w:rsid w:val="0049373E"/>
    <w:rsid w:val="005A7632"/>
    <w:rsid w:val="00627A46"/>
    <w:rsid w:val="006E03F9"/>
    <w:rsid w:val="007504ED"/>
    <w:rsid w:val="008A5332"/>
    <w:rsid w:val="00B04C1C"/>
    <w:rsid w:val="00C14E0D"/>
    <w:rsid w:val="00CA60DD"/>
    <w:rsid w:val="00F07EF7"/>
    <w:rsid w:val="00F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64B84-DA2F-4F94-B2EF-0587F1A1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4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4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F60FE2"/>
    <w:pPr>
      <w:widowControl w:val="0"/>
      <w:suppressAutoHyphens/>
      <w:spacing w:after="0" w:line="240" w:lineRule="auto"/>
    </w:pPr>
    <w:rPr>
      <w:rFonts w:ascii="Arial" w:eastAsia="Droid Sans Fallback" w:hAnsi="Arial" w:cs="Arial"/>
      <w:b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6"/>
    <w:qFormat/>
    <w:rsid w:val="00CA60DD"/>
    <w:pPr>
      <w:keepNext/>
      <w:suppressAutoHyphens/>
      <w:spacing w:before="240" w:after="120" w:line="240" w:lineRule="auto"/>
    </w:pPr>
    <w:rPr>
      <w:rFonts w:ascii="Open Sans" w:eastAsia="Droid Sans Fallback" w:hAnsi="Open Sans" w:cs="Lohit Devanagari"/>
      <w:kern w:val="2"/>
      <w:sz w:val="28"/>
      <w:szCs w:val="28"/>
      <w:lang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CA60D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A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00630" TargetMode="External"/><Relationship Id="rId5" Type="http://schemas.openxmlformats.org/officeDocument/2006/relationships/hyperlink" Target="https://usd.krs.sudrf.ru/modules.php?name=sud" TargetMode="External"/><Relationship Id="rId4" Type="http://schemas.openxmlformats.org/officeDocument/2006/relationships/hyperlink" Target="https://usd.krs.sudrf.ru/modules.php?name=s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ZEML-P Каюн</dc:creator>
  <cp:keywords/>
  <dc:description/>
  <cp:lastModifiedBy>User</cp:lastModifiedBy>
  <cp:revision>2</cp:revision>
  <dcterms:created xsi:type="dcterms:W3CDTF">2025-09-15T19:43:00Z</dcterms:created>
  <dcterms:modified xsi:type="dcterms:W3CDTF">2025-09-15T19:43:00Z</dcterms:modified>
</cp:coreProperties>
</file>